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68C2" w14:textId="77777777" w:rsidR="00AE3BE3" w:rsidRDefault="00AE3BE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9A77F6E" wp14:editId="29D0A8D5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B0A6" w14:textId="77777777" w:rsidR="00AE3BE3" w:rsidRDefault="00AE3BE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A167D46" w14:textId="71C61C95" w:rsidR="00C11D6C" w:rsidRDefault="00C11D6C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421FD7">
        <w:t>Road Transport (Road Rules) Amendment Regulation 2025 (No 1)</w:t>
      </w:r>
      <w:r>
        <w:fldChar w:fldCharType="end"/>
      </w:r>
    </w:p>
    <w:p w14:paraId="7BD0C343" w14:textId="2D7A32D7" w:rsidR="00C11D6C" w:rsidRDefault="00C11D6C">
      <w:pPr>
        <w:pStyle w:val="ActNo"/>
      </w:pPr>
      <w:r>
        <w:t xml:space="preserve">Subordinate Law </w:t>
      </w:r>
      <w:r w:rsidR="009B57C8">
        <w:fldChar w:fldCharType="begin"/>
      </w:r>
      <w:r w:rsidR="009B57C8">
        <w:instrText xml:space="preserve"> DOCPROPERTY "Category"  \* MERGEFORMAT </w:instrText>
      </w:r>
      <w:r w:rsidR="009B57C8">
        <w:fldChar w:fldCharType="separate"/>
      </w:r>
      <w:r w:rsidR="00421FD7">
        <w:t>SL2025-23</w:t>
      </w:r>
      <w:r w:rsidR="009B57C8">
        <w:fldChar w:fldCharType="end"/>
      </w:r>
    </w:p>
    <w:p w14:paraId="12DFE391" w14:textId="77777777" w:rsidR="00C11D6C" w:rsidRDefault="00C11D6C">
      <w:pPr>
        <w:pStyle w:val="N-line3"/>
      </w:pPr>
    </w:p>
    <w:p w14:paraId="3229FFD4" w14:textId="15838D11" w:rsidR="00C11D6C" w:rsidRPr="009C55A5" w:rsidRDefault="00C11D6C" w:rsidP="00B80FB3">
      <w:pPr>
        <w:pStyle w:val="EnactingWords"/>
      </w:pPr>
      <w:r w:rsidRPr="009C55A5">
        <w:t>The Australian Capital Territory Executive makes the following regulation under the</w:t>
      </w:r>
      <w:r w:rsidR="006106E0" w:rsidRPr="009C55A5">
        <w:t xml:space="preserve"> </w:t>
      </w:r>
      <w:hyperlink r:id="rId9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="007F7898">
        <w:t>,</w:t>
      </w:r>
      <w:r w:rsidR="00986E15" w:rsidRPr="009C55A5">
        <w:t xml:space="preserve"> the </w:t>
      </w:r>
      <w:hyperlink r:id="rId10" w:tooltip="A2001-62" w:history="1">
        <w:r w:rsidR="00DB5696" w:rsidRPr="00DB5696">
          <w:rPr>
            <w:rStyle w:val="charCitHyperlinkItal"/>
          </w:rPr>
          <w:t>Road Transport (Public Passenger Services) Act 2001</w:t>
        </w:r>
      </w:hyperlink>
      <w:r w:rsidR="00986E15" w:rsidRPr="009C55A5">
        <w:t xml:space="preserve"> and the </w:t>
      </w:r>
      <w:hyperlink r:id="rId11" w:tooltip="A1999-80" w:history="1">
        <w:r w:rsidR="00DB5696" w:rsidRPr="00DB5696">
          <w:rPr>
            <w:rStyle w:val="charCitHyperlinkItal"/>
          </w:rPr>
          <w:t>Road Transport (Safety and Traffic Management) Act 1999</w:t>
        </w:r>
      </w:hyperlink>
      <w:r w:rsidR="00986E15" w:rsidRPr="009C55A5">
        <w:t>.</w:t>
      </w:r>
    </w:p>
    <w:p w14:paraId="10482CCE" w14:textId="011344A4" w:rsidR="00C11D6C" w:rsidRDefault="00C11D6C">
      <w:pPr>
        <w:pStyle w:val="DateLine"/>
      </w:pPr>
      <w:r>
        <w:t xml:space="preserve">Dated </w:t>
      </w:r>
      <w:r w:rsidR="00AE3BE3">
        <w:t>24 October 2025</w:t>
      </w:r>
      <w:r>
        <w:t>.</w:t>
      </w:r>
    </w:p>
    <w:p w14:paraId="3BEB8492" w14:textId="5754CC99" w:rsidR="00C11D6C" w:rsidRDefault="00AE3BE3">
      <w:pPr>
        <w:pStyle w:val="Minister"/>
      </w:pPr>
      <w:r>
        <w:t>Andrew Barr</w:t>
      </w:r>
    </w:p>
    <w:p w14:paraId="5549B58C" w14:textId="77777777" w:rsidR="00C11D6C" w:rsidRDefault="00C11D6C">
      <w:pPr>
        <w:pStyle w:val="MinisterWord"/>
      </w:pPr>
      <w:r>
        <w:t>Chief Minister</w:t>
      </w:r>
    </w:p>
    <w:p w14:paraId="07C693E7" w14:textId="57BB7001" w:rsidR="00C11D6C" w:rsidRDefault="00AE3BE3">
      <w:pPr>
        <w:pStyle w:val="Minister"/>
      </w:pPr>
      <w:r>
        <w:t>Tara Cheyne</w:t>
      </w:r>
    </w:p>
    <w:p w14:paraId="6824C8CD" w14:textId="77777777" w:rsidR="00C11D6C" w:rsidRDefault="00C11D6C">
      <w:pPr>
        <w:pStyle w:val="MinisterWord"/>
      </w:pPr>
      <w:r>
        <w:t>Minister</w:t>
      </w:r>
    </w:p>
    <w:p w14:paraId="6638500A" w14:textId="77777777" w:rsidR="00C11D6C" w:rsidRDefault="00C11D6C">
      <w:pPr>
        <w:pStyle w:val="N-line3"/>
      </w:pPr>
    </w:p>
    <w:p w14:paraId="7DCFC0A8" w14:textId="77777777" w:rsidR="00B80FB3" w:rsidRDefault="00B80FB3">
      <w:pPr>
        <w:pStyle w:val="00SigningPage"/>
        <w:sectPr w:rsidR="00B80FB3" w:rsidSect="00B80F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A874569" w14:textId="77777777" w:rsidR="00AE3BE3" w:rsidRDefault="00AE3BE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E4C3512" wp14:editId="1C9C9FD3">
            <wp:extent cx="1333500" cy="1167902"/>
            <wp:effectExtent l="0" t="0" r="0" b="0"/>
            <wp:docPr id="2009204110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9CA5" w14:textId="77777777" w:rsidR="00AE3BE3" w:rsidRDefault="00AE3BE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64D89AC" w14:textId="186CA4D3" w:rsidR="00C11D6C" w:rsidRDefault="00AE3BE3" w:rsidP="00AB3E20">
      <w:pPr>
        <w:pStyle w:val="Billname"/>
      </w:pPr>
      <w:bookmarkStart w:id="0" w:name="Citation"/>
      <w:r>
        <w:t>Road Transport (Road Rules) Amendment Regulation 2025 (No 1)</w:t>
      </w:r>
      <w:bookmarkEnd w:id="0"/>
    </w:p>
    <w:p w14:paraId="37A7421C" w14:textId="6BA2B6DC" w:rsidR="00C11D6C" w:rsidRDefault="00C11D6C">
      <w:pPr>
        <w:pStyle w:val="ActNo"/>
      </w:pPr>
      <w:r>
        <w:t xml:space="preserve">Subordinate Law </w:t>
      </w:r>
      <w:r w:rsidR="009B57C8">
        <w:fldChar w:fldCharType="begin"/>
      </w:r>
      <w:r w:rsidR="009B57C8">
        <w:instrText xml:space="preserve"> DOCPROPERTY "Category"  \* MERGEFORMAT </w:instrText>
      </w:r>
      <w:r w:rsidR="009B57C8">
        <w:fldChar w:fldCharType="separate"/>
      </w:r>
      <w:r w:rsidR="00421FD7">
        <w:t>SL2025-23</w:t>
      </w:r>
      <w:r w:rsidR="009B57C8">
        <w:fldChar w:fldCharType="end"/>
      </w:r>
    </w:p>
    <w:p w14:paraId="269FEF9C" w14:textId="77777777" w:rsidR="00C11D6C" w:rsidRDefault="00C11D6C">
      <w:pPr>
        <w:pStyle w:val="madeunder"/>
      </w:pPr>
      <w:r>
        <w:t>made under the</w:t>
      </w:r>
    </w:p>
    <w:bookmarkStart w:id="1" w:name="ActName"/>
    <w:p w14:paraId="44E5FC60" w14:textId="39A8FECA" w:rsidR="00954F22" w:rsidRDefault="00DB5696">
      <w:pPr>
        <w:pStyle w:val="AuthLaw"/>
      </w:pPr>
      <w:r w:rsidRPr="00DB5696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"http://www.legislation.act.gov.au/a/1999-77" \o "A1999-77"</w:instrText>
      </w:r>
      <w:r w:rsidRPr="00DB5696">
        <w:rPr>
          <w:rStyle w:val="charCitHyperlinkAbbrev"/>
        </w:rPr>
      </w:r>
      <w:r w:rsidRPr="00DB5696">
        <w:rPr>
          <w:rStyle w:val="charCitHyperlinkAbbrev"/>
        </w:rPr>
        <w:fldChar w:fldCharType="separate"/>
      </w:r>
      <w:r w:rsidRPr="00DB5696">
        <w:rPr>
          <w:rStyle w:val="charCitHyperlinkAbbrev"/>
        </w:rPr>
        <w:t>Road Transport (General) Act 1999</w:t>
      </w:r>
      <w:r w:rsidRPr="00DB5696">
        <w:rPr>
          <w:rStyle w:val="charCitHyperlinkAbbrev"/>
        </w:rPr>
        <w:fldChar w:fldCharType="end"/>
      </w:r>
      <w:bookmarkEnd w:id="1"/>
      <w:r w:rsidR="00D873EE" w:rsidRPr="009C55A5">
        <w:t xml:space="preserve">, the </w:t>
      </w:r>
      <w:hyperlink r:id="rId18" w:tooltip="A2001-62" w:history="1">
        <w:r w:rsidR="00574746" w:rsidRPr="00574746">
          <w:rPr>
            <w:rStyle w:val="charCitHyperlinkAbbrev"/>
          </w:rPr>
          <w:t>Road Transport (Public Passenger Services) Act 2001</w:t>
        </w:r>
      </w:hyperlink>
      <w:r w:rsidR="00D873EE" w:rsidRPr="009C55A5">
        <w:t xml:space="preserve"> and the </w:t>
      </w:r>
      <w:hyperlink r:id="rId19" w:tooltip="A1999-80" w:history="1">
        <w:r w:rsidR="00574746" w:rsidRPr="00574746">
          <w:rPr>
            <w:rStyle w:val="charCitHyperlinkAbbrev"/>
          </w:rPr>
          <w:t>Road Transport (Safety and Traffic Management) Act 1999</w:t>
        </w:r>
      </w:hyperlink>
    </w:p>
    <w:p w14:paraId="0CE8CEED" w14:textId="77777777" w:rsidR="00C11D6C" w:rsidRDefault="00C11D6C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A570508" w14:textId="77777777" w:rsidR="00C11D6C" w:rsidRDefault="00C11D6C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768E0D1" w14:textId="77777777" w:rsidR="00C11D6C" w:rsidRDefault="00C11D6C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D8594C1" w14:textId="77777777" w:rsidR="00C11D6C" w:rsidRDefault="00C11D6C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38A8A05B" w14:textId="77777777" w:rsidR="00C11D6C" w:rsidRDefault="00C11D6C">
      <w:pPr>
        <w:pStyle w:val="N-TOCheading"/>
      </w:pPr>
      <w:r>
        <w:rPr>
          <w:rStyle w:val="charContents"/>
        </w:rPr>
        <w:t>Contents</w:t>
      </w:r>
    </w:p>
    <w:p w14:paraId="381CA0CB" w14:textId="77777777" w:rsidR="00C11D6C" w:rsidRDefault="00C11D6C">
      <w:pPr>
        <w:pStyle w:val="N-9pt"/>
      </w:pPr>
      <w:r>
        <w:tab/>
      </w:r>
      <w:r>
        <w:rPr>
          <w:rStyle w:val="charPage"/>
        </w:rPr>
        <w:t>Page</w:t>
      </w:r>
    </w:p>
    <w:p w14:paraId="2C781D1E" w14:textId="3CDD5C9C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1954278" w:history="1">
        <w:r w:rsidRPr="00A4661C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Name of regulation</w:t>
        </w:r>
        <w:r>
          <w:tab/>
        </w:r>
        <w:r>
          <w:fldChar w:fldCharType="begin"/>
        </w:r>
        <w:r>
          <w:instrText xml:space="preserve"> PAGEREF _Toc211954278 \h </w:instrText>
        </w:r>
        <w:r>
          <w:fldChar w:fldCharType="separate"/>
        </w:r>
        <w:r w:rsidR="00421FD7">
          <w:t>1</w:t>
        </w:r>
        <w:r>
          <w:fldChar w:fldCharType="end"/>
        </w:r>
      </w:hyperlink>
    </w:p>
    <w:p w14:paraId="1701E496" w14:textId="602395C3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79" w:history="1">
        <w:r w:rsidRPr="00A4661C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Commencement</w:t>
        </w:r>
        <w:r>
          <w:tab/>
        </w:r>
        <w:r>
          <w:fldChar w:fldCharType="begin"/>
        </w:r>
        <w:r>
          <w:instrText xml:space="preserve"> PAGEREF _Toc211954279 \h </w:instrText>
        </w:r>
        <w:r>
          <w:fldChar w:fldCharType="separate"/>
        </w:r>
        <w:r w:rsidR="00421FD7">
          <w:t>1</w:t>
        </w:r>
        <w:r>
          <w:fldChar w:fldCharType="end"/>
        </w:r>
      </w:hyperlink>
    </w:p>
    <w:p w14:paraId="3EAB1C6B" w14:textId="39419DD1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0" w:history="1">
        <w:r w:rsidRPr="00A4661C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Legislation amended</w:t>
        </w:r>
        <w:r>
          <w:tab/>
        </w:r>
        <w:r>
          <w:fldChar w:fldCharType="begin"/>
        </w:r>
        <w:r>
          <w:instrText xml:space="preserve"> PAGEREF _Toc211954280 \h </w:instrText>
        </w:r>
        <w:r>
          <w:fldChar w:fldCharType="separate"/>
        </w:r>
        <w:r w:rsidR="00421FD7">
          <w:t>1</w:t>
        </w:r>
        <w:r>
          <w:fldChar w:fldCharType="end"/>
        </w:r>
      </w:hyperlink>
    </w:p>
    <w:p w14:paraId="456E0B1D" w14:textId="6D06CCAE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1" w:history="1">
        <w:r w:rsidRPr="00A4661C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New division 16.1 heading</w:t>
        </w:r>
        <w:r>
          <w:tab/>
        </w:r>
        <w:r>
          <w:fldChar w:fldCharType="begin"/>
        </w:r>
        <w:r>
          <w:instrText xml:space="preserve"> PAGEREF _Toc211954281 \h </w:instrText>
        </w:r>
        <w:r>
          <w:fldChar w:fldCharType="separate"/>
        </w:r>
        <w:r w:rsidR="00421FD7">
          <w:t>1</w:t>
        </w:r>
        <w:r>
          <w:fldChar w:fldCharType="end"/>
        </w:r>
      </w:hyperlink>
    </w:p>
    <w:p w14:paraId="29AD3400" w14:textId="338B0623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2" w:history="1">
        <w:r w:rsidRPr="00A4661C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Sections 264 to 266</w:t>
        </w:r>
        <w:r>
          <w:tab/>
        </w:r>
        <w:r>
          <w:fldChar w:fldCharType="begin"/>
        </w:r>
        <w:r>
          <w:instrText xml:space="preserve"> PAGEREF _Toc211954282 \h </w:instrText>
        </w:r>
        <w:r>
          <w:fldChar w:fldCharType="separate"/>
        </w:r>
        <w:r w:rsidR="00421FD7">
          <w:t>2</w:t>
        </w:r>
        <w:r>
          <w:fldChar w:fldCharType="end"/>
        </w:r>
      </w:hyperlink>
    </w:p>
    <w:p w14:paraId="74B09D04" w14:textId="26611C0B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954283" w:history="1">
        <w:r w:rsidRPr="00A4661C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 267 (1C)</w:t>
        </w:r>
        <w:r>
          <w:tab/>
        </w:r>
        <w:r>
          <w:fldChar w:fldCharType="begin"/>
        </w:r>
        <w:r>
          <w:instrText xml:space="preserve"> PAGEREF _Toc211954283 \h </w:instrText>
        </w:r>
        <w:r>
          <w:fldChar w:fldCharType="separate"/>
        </w:r>
        <w:r w:rsidR="00421FD7">
          <w:t>12</w:t>
        </w:r>
        <w:r>
          <w:fldChar w:fldCharType="end"/>
        </w:r>
      </w:hyperlink>
    </w:p>
    <w:p w14:paraId="3684AB6C" w14:textId="77DB1EC7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4" w:history="1">
        <w:r w:rsidRPr="00A4661C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 267 (3A)</w:t>
        </w:r>
        <w:r>
          <w:tab/>
        </w:r>
        <w:r>
          <w:fldChar w:fldCharType="begin"/>
        </w:r>
        <w:r>
          <w:instrText xml:space="preserve"> PAGEREF _Toc211954284 \h </w:instrText>
        </w:r>
        <w:r>
          <w:fldChar w:fldCharType="separate"/>
        </w:r>
        <w:r w:rsidR="00421FD7">
          <w:t>13</w:t>
        </w:r>
        <w:r>
          <w:fldChar w:fldCharType="end"/>
        </w:r>
      </w:hyperlink>
    </w:p>
    <w:p w14:paraId="1AB12993" w14:textId="1258DABD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5" w:history="1">
        <w:r w:rsidRPr="00A4661C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 267 (4)</w:t>
        </w:r>
        <w:r>
          <w:tab/>
        </w:r>
        <w:r>
          <w:fldChar w:fldCharType="begin"/>
        </w:r>
        <w:r>
          <w:instrText xml:space="preserve"> PAGEREF _Toc211954285 \h </w:instrText>
        </w:r>
        <w:r>
          <w:fldChar w:fldCharType="separate"/>
        </w:r>
        <w:r w:rsidR="00421FD7">
          <w:t>13</w:t>
        </w:r>
        <w:r>
          <w:fldChar w:fldCharType="end"/>
        </w:r>
      </w:hyperlink>
    </w:p>
    <w:p w14:paraId="1994AFFE" w14:textId="03EF5226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6" w:history="1">
        <w:r w:rsidRPr="00A4661C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 267 (9), new note</w:t>
        </w:r>
        <w:r>
          <w:tab/>
        </w:r>
        <w:r>
          <w:fldChar w:fldCharType="begin"/>
        </w:r>
        <w:r>
          <w:instrText xml:space="preserve"> PAGEREF _Toc211954286 \h </w:instrText>
        </w:r>
        <w:r>
          <w:fldChar w:fldCharType="separate"/>
        </w:r>
        <w:r w:rsidR="00421FD7">
          <w:t>13</w:t>
        </w:r>
        <w:r>
          <w:fldChar w:fldCharType="end"/>
        </w:r>
      </w:hyperlink>
    </w:p>
    <w:p w14:paraId="7830509A" w14:textId="65D318A2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7" w:history="1">
        <w:r w:rsidRPr="00A4661C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New division 16.5 heading</w:t>
        </w:r>
        <w:r>
          <w:tab/>
        </w:r>
        <w:r>
          <w:fldChar w:fldCharType="begin"/>
        </w:r>
        <w:r>
          <w:instrText xml:space="preserve"> PAGEREF _Toc211954287 \h </w:instrText>
        </w:r>
        <w:r>
          <w:fldChar w:fldCharType="separate"/>
        </w:r>
        <w:r w:rsidR="00421FD7">
          <w:t>14</w:t>
        </w:r>
        <w:r>
          <w:fldChar w:fldCharType="end"/>
        </w:r>
      </w:hyperlink>
    </w:p>
    <w:p w14:paraId="70912006" w14:textId="5F6BAA01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8" w:history="1">
        <w:r w:rsidRPr="00A4661C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Section 310 (2) (h) and (i)</w:t>
        </w:r>
        <w:r>
          <w:tab/>
        </w:r>
        <w:r>
          <w:fldChar w:fldCharType="begin"/>
        </w:r>
        <w:r>
          <w:instrText xml:space="preserve"> PAGEREF _Toc211954288 \h </w:instrText>
        </w:r>
        <w:r>
          <w:fldChar w:fldCharType="separate"/>
        </w:r>
        <w:r w:rsidR="00421FD7">
          <w:t>14</w:t>
        </w:r>
        <w:r>
          <w:fldChar w:fldCharType="end"/>
        </w:r>
      </w:hyperlink>
    </w:p>
    <w:p w14:paraId="0A867E98" w14:textId="0DE30CC7" w:rsidR="00B80FB3" w:rsidRDefault="00B80FB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954289" w:history="1">
        <w:r w:rsidRPr="00A4661C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Dictionary, new definitions</w:t>
        </w:r>
        <w:r>
          <w:tab/>
        </w:r>
        <w:r>
          <w:fldChar w:fldCharType="begin"/>
        </w:r>
        <w:r>
          <w:instrText xml:space="preserve"> PAGEREF _Toc211954289 \h </w:instrText>
        </w:r>
        <w:r>
          <w:fldChar w:fldCharType="separate"/>
        </w:r>
        <w:r w:rsidR="00421FD7">
          <w:t>14</w:t>
        </w:r>
        <w:r>
          <w:fldChar w:fldCharType="end"/>
        </w:r>
      </w:hyperlink>
    </w:p>
    <w:p w14:paraId="64B33CCC" w14:textId="70FF7F78" w:rsidR="00B80FB3" w:rsidRDefault="00B80FB3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954290" w:history="1">
        <w:r w:rsidRPr="00A4661C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A4661C">
          <w:t>Consequential amendments</w:t>
        </w:r>
        <w:r>
          <w:tab/>
        </w:r>
        <w:r w:rsidRPr="00B80FB3">
          <w:rPr>
            <w:b w:val="0"/>
            <w:sz w:val="20"/>
          </w:rPr>
          <w:fldChar w:fldCharType="begin"/>
        </w:r>
        <w:r w:rsidRPr="00B80FB3">
          <w:rPr>
            <w:b w:val="0"/>
            <w:sz w:val="20"/>
          </w:rPr>
          <w:instrText xml:space="preserve"> PAGEREF _Toc211954290 \h </w:instrText>
        </w:r>
        <w:r w:rsidRPr="00B80FB3">
          <w:rPr>
            <w:b w:val="0"/>
            <w:sz w:val="20"/>
          </w:rPr>
        </w:r>
        <w:r w:rsidRPr="00B80FB3">
          <w:rPr>
            <w:b w:val="0"/>
            <w:sz w:val="20"/>
          </w:rPr>
          <w:fldChar w:fldCharType="separate"/>
        </w:r>
        <w:r w:rsidR="00421FD7">
          <w:rPr>
            <w:b w:val="0"/>
            <w:sz w:val="20"/>
          </w:rPr>
          <w:t>15</w:t>
        </w:r>
        <w:r w:rsidRPr="00B80FB3">
          <w:rPr>
            <w:b w:val="0"/>
            <w:sz w:val="20"/>
          </w:rPr>
          <w:fldChar w:fldCharType="end"/>
        </w:r>
      </w:hyperlink>
    </w:p>
    <w:p w14:paraId="4B30450F" w14:textId="477AAC61" w:rsidR="00B80FB3" w:rsidRDefault="00B80FB3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54291" w:history="1">
        <w:r w:rsidRPr="00A4661C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Road Transport (Offences) Regulation 2005</w:t>
        </w:r>
        <w:r>
          <w:tab/>
        </w:r>
        <w:r w:rsidRPr="00B80FB3">
          <w:rPr>
            <w:b w:val="0"/>
          </w:rPr>
          <w:fldChar w:fldCharType="begin"/>
        </w:r>
        <w:r w:rsidRPr="00B80FB3">
          <w:rPr>
            <w:b w:val="0"/>
          </w:rPr>
          <w:instrText xml:space="preserve"> PAGEREF _Toc211954291 \h </w:instrText>
        </w:r>
        <w:r w:rsidRPr="00B80FB3">
          <w:rPr>
            <w:b w:val="0"/>
          </w:rPr>
        </w:r>
        <w:r w:rsidRPr="00B80FB3">
          <w:rPr>
            <w:b w:val="0"/>
          </w:rPr>
          <w:fldChar w:fldCharType="separate"/>
        </w:r>
        <w:r w:rsidR="00421FD7">
          <w:rPr>
            <w:b w:val="0"/>
          </w:rPr>
          <w:t>15</w:t>
        </w:r>
        <w:r w:rsidRPr="00B80FB3">
          <w:rPr>
            <w:b w:val="0"/>
          </w:rPr>
          <w:fldChar w:fldCharType="end"/>
        </w:r>
      </w:hyperlink>
    </w:p>
    <w:p w14:paraId="3C47FED5" w14:textId="17AC2FAD" w:rsidR="00B80FB3" w:rsidRDefault="00B80FB3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54294" w:history="1">
        <w:r w:rsidRPr="00A4661C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4661C">
          <w:t>Road Transport (Public Passenger Services) Regulation 2002</w:t>
        </w:r>
        <w:r>
          <w:tab/>
        </w:r>
        <w:r w:rsidRPr="00B80FB3">
          <w:rPr>
            <w:b w:val="0"/>
          </w:rPr>
          <w:fldChar w:fldCharType="begin"/>
        </w:r>
        <w:r w:rsidRPr="00B80FB3">
          <w:rPr>
            <w:b w:val="0"/>
          </w:rPr>
          <w:instrText xml:space="preserve"> PAGEREF _Toc211954294 \h </w:instrText>
        </w:r>
        <w:r w:rsidRPr="00B80FB3">
          <w:rPr>
            <w:b w:val="0"/>
          </w:rPr>
        </w:r>
        <w:r w:rsidRPr="00B80FB3">
          <w:rPr>
            <w:b w:val="0"/>
          </w:rPr>
          <w:fldChar w:fldCharType="separate"/>
        </w:r>
        <w:r w:rsidR="00421FD7">
          <w:rPr>
            <w:b w:val="0"/>
          </w:rPr>
          <w:t>18</w:t>
        </w:r>
        <w:r w:rsidRPr="00B80FB3">
          <w:rPr>
            <w:b w:val="0"/>
          </w:rPr>
          <w:fldChar w:fldCharType="end"/>
        </w:r>
      </w:hyperlink>
    </w:p>
    <w:p w14:paraId="3D516E81" w14:textId="1A27F199" w:rsidR="00C11D6C" w:rsidRDefault="00B80FB3">
      <w:pPr>
        <w:pStyle w:val="BillBasic"/>
      </w:pPr>
      <w:r>
        <w:fldChar w:fldCharType="end"/>
      </w:r>
    </w:p>
    <w:p w14:paraId="562166DE" w14:textId="77777777" w:rsidR="00B80FB3" w:rsidRDefault="00B80FB3">
      <w:pPr>
        <w:pStyle w:val="01Contents"/>
        <w:sectPr w:rsidR="00B80FB3" w:rsidSect="00B80FB3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E6246A4" w14:textId="0FF67AC0" w:rsidR="00C11D6C" w:rsidRDefault="00B80FB3" w:rsidP="00B80FB3">
      <w:pPr>
        <w:pStyle w:val="AH5Sec"/>
        <w:shd w:val="pct25" w:color="auto" w:fill="auto"/>
      </w:pPr>
      <w:bookmarkStart w:id="2" w:name="_Toc211954278"/>
      <w:r w:rsidRPr="00B80FB3">
        <w:rPr>
          <w:rStyle w:val="CharSectNo"/>
        </w:rPr>
        <w:lastRenderedPageBreak/>
        <w:t>1</w:t>
      </w:r>
      <w:r>
        <w:tab/>
      </w:r>
      <w:r w:rsidR="00C11D6C">
        <w:t>Name of regulation</w:t>
      </w:r>
      <w:bookmarkEnd w:id="2"/>
    </w:p>
    <w:p w14:paraId="6B3CAFA8" w14:textId="6935BF6F" w:rsidR="00C11D6C" w:rsidRDefault="00C11D6C">
      <w:pPr>
        <w:pStyle w:val="Amainreturn"/>
        <w:rPr>
          <w:iCs/>
        </w:rPr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421FD7" w:rsidRPr="00421FD7">
        <w:rPr>
          <w:i/>
        </w:rPr>
        <w:t>Road Transport (Road Rules) Amendment Regulation 2025 (No 1)</w:t>
      </w:r>
      <w:r>
        <w:rPr>
          <w:i/>
        </w:rPr>
        <w:fldChar w:fldCharType="end"/>
      </w:r>
      <w:r>
        <w:rPr>
          <w:iCs/>
        </w:rPr>
        <w:t>.</w:t>
      </w:r>
    </w:p>
    <w:p w14:paraId="74763323" w14:textId="52292828" w:rsidR="00C24549" w:rsidRPr="00247466" w:rsidRDefault="00B80FB3" w:rsidP="00B80FB3">
      <w:pPr>
        <w:pStyle w:val="AH5Sec"/>
        <w:shd w:val="pct25" w:color="auto" w:fill="auto"/>
      </w:pPr>
      <w:bookmarkStart w:id="3" w:name="_Toc211954279"/>
      <w:r w:rsidRPr="00B80FB3">
        <w:rPr>
          <w:rStyle w:val="CharSectNo"/>
        </w:rPr>
        <w:t>2</w:t>
      </w:r>
      <w:r w:rsidRPr="00247466">
        <w:tab/>
      </w:r>
      <w:r w:rsidR="00C24549" w:rsidRPr="00661944">
        <w:t>Comme</w:t>
      </w:r>
      <w:r w:rsidR="00C24549" w:rsidRPr="00247466">
        <w:t>ncement</w:t>
      </w:r>
      <w:bookmarkEnd w:id="3"/>
    </w:p>
    <w:p w14:paraId="492889B1" w14:textId="77777777" w:rsidR="00805AD6" w:rsidRPr="00247466" w:rsidRDefault="00C24549" w:rsidP="00C24549">
      <w:pPr>
        <w:pStyle w:val="Amainreturn"/>
      </w:pPr>
      <w:r w:rsidRPr="00247466">
        <w:t xml:space="preserve">This regulation commences on </w:t>
      </w:r>
      <w:r w:rsidR="00710A0D" w:rsidRPr="00247466">
        <w:t xml:space="preserve">the </w:t>
      </w:r>
      <w:r w:rsidR="00805AD6" w:rsidRPr="00247466">
        <w:t>later of—</w:t>
      </w:r>
    </w:p>
    <w:p w14:paraId="362ED9FC" w14:textId="732E70E1" w:rsidR="00624EE7" w:rsidRPr="00247466" w:rsidRDefault="00B80FB3" w:rsidP="00B80FB3">
      <w:pPr>
        <w:pStyle w:val="Apara"/>
      </w:pPr>
      <w:r>
        <w:tab/>
      </w:r>
      <w:r w:rsidRPr="00247466">
        <w:t>(a)</w:t>
      </w:r>
      <w:r w:rsidRPr="00247466">
        <w:tab/>
      </w:r>
      <w:r w:rsidR="00624EE7" w:rsidRPr="00247466">
        <w:t>3 November 2025; and</w:t>
      </w:r>
    </w:p>
    <w:p w14:paraId="2A6A7326" w14:textId="57AD5761" w:rsidR="00624EE7" w:rsidRPr="00247466" w:rsidRDefault="00B80FB3" w:rsidP="00B80FB3">
      <w:pPr>
        <w:pStyle w:val="Apara"/>
      </w:pPr>
      <w:r>
        <w:tab/>
      </w:r>
      <w:r w:rsidRPr="00247466">
        <w:t>(b)</w:t>
      </w:r>
      <w:r w:rsidRPr="00247466">
        <w:tab/>
      </w:r>
      <w:r w:rsidR="00624EE7" w:rsidRPr="00247466">
        <w:t>the day after its notification day.</w:t>
      </w:r>
    </w:p>
    <w:p w14:paraId="67629B27" w14:textId="232174FF" w:rsidR="00C24549" w:rsidRPr="00247466" w:rsidRDefault="00C24549" w:rsidP="00C24549">
      <w:pPr>
        <w:pStyle w:val="aNote"/>
      </w:pPr>
      <w:r w:rsidRPr="00DB5696">
        <w:rPr>
          <w:rStyle w:val="charItals"/>
        </w:rPr>
        <w:t>Note</w:t>
      </w:r>
      <w:r w:rsidRPr="00DB5696">
        <w:rPr>
          <w:rStyle w:val="charItals"/>
        </w:rPr>
        <w:tab/>
      </w:r>
      <w:r w:rsidRPr="00247466">
        <w:t xml:space="preserve">The naming and commencement provisions automatically commence on the notification day (see </w:t>
      </w:r>
      <w:hyperlink r:id="rId25" w:tooltip="A2001-14" w:history="1">
        <w:r w:rsidR="00DB5696" w:rsidRPr="00DB5696">
          <w:rPr>
            <w:rStyle w:val="charCitHyperlinkAbbrev"/>
          </w:rPr>
          <w:t>Legislation Act</w:t>
        </w:r>
      </w:hyperlink>
      <w:r w:rsidRPr="00247466">
        <w:t>, s</w:t>
      </w:r>
      <w:r w:rsidR="007F7898">
        <w:t xml:space="preserve"> </w:t>
      </w:r>
      <w:r w:rsidRPr="00247466">
        <w:t>75 (1)).</w:t>
      </w:r>
    </w:p>
    <w:p w14:paraId="554C7954" w14:textId="66466263" w:rsidR="00C24549" w:rsidRPr="00247466" w:rsidRDefault="00B80FB3" w:rsidP="00B80FB3">
      <w:pPr>
        <w:pStyle w:val="AH5Sec"/>
        <w:shd w:val="pct25" w:color="auto" w:fill="auto"/>
      </w:pPr>
      <w:bookmarkStart w:id="4" w:name="_Toc211954280"/>
      <w:r w:rsidRPr="00B80FB3">
        <w:rPr>
          <w:rStyle w:val="CharSectNo"/>
        </w:rPr>
        <w:t>3</w:t>
      </w:r>
      <w:r w:rsidRPr="00247466">
        <w:tab/>
      </w:r>
      <w:r w:rsidR="00C24549" w:rsidRPr="00247466">
        <w:t>Legislation amended</w:t>
      </w:r>
      <w:bookmarkEnd w:id="4"/>
    </w:p>
    <w:p w14:paraId="71D76FB1" w14:textId="61116ABD" w:rsidR="00C24549" w:rsidRPr="00247466" w:rsidRDefault="00C24549" w:rsidP="00C24549">
      <w:pPr>
        <w:pStyle w:val="Amainreturn"/>
      </w:pPr>
      <w:r w:rsidRPr="00247466">
        <w:t xml:space="preserve">This regulation amends </w:t>
      </w:r>
      <w:r w:rsidR="0044363A" w:rsidRPr="00247466">
        <w:t xml:space="preserve">the </w:t>
      </w:r>
      <w:hyperlink r:id="rId26" w:tooltip="SL2017-43" w:history="1">
        <w:r w:rsidR="00DB5696" w:rsidRPr="00DB5696">
          <w:rPr>
            <w:rStyle w:val="charCitHyperlinkItal"/>
          </w:rPr>
          <w:t>Road Transport (Road Rules) Regulation 2017</w:t>
        </w:r>
      </w:hyperlink>
      <w:r w:rsidRPr="00247466">
        <w:t>.</w:t>
      </w:r>
    </w:p>
    <w:p w14:paraId="5925C6E9" w14:textId="31B43E6A" w:rsidR="00F6684A" w:rsidRPr="00247466" w:rsidRDefault="00C464D8" w:rsidP="00C464D8">
      <w:pPr>
        <w:pStyle w:val="aNote"/>
      </w:pPr>
      <w:r w:rsidRPr="00DB5696">
        <w:rPr>
          <w:rStyle w:val="charItals"/>
        </w:rPr>
        <w:t>Note</w:t>
      </w:r>
      <w:r w:rsidRPr="00DB5696">
        <w:rPr>
          <w:rStyle w:val="charItals"/>
        </w:rPr>
        <w:tab/>
      </w:r>
      <w:r w:rsidRPr="00247466">
        <w:t>This regulation also amends the</w:t>
      </w:r>
      <w:r w:rsidR="00F6684A" w:rsidRPr="00247466">
        <w:t xml:space="preserve"> following legislation</w:t>
      </w:r>
      <w:r w:rsidR="005F1CE9" w:rsidRPr="00247466">
        <w:t xml:space="preserve"> (see sch</w:t>
      </w:r>
      <w:r w:rsidR="007F7898">
        <w:t xml:space="preserve"> </w:t>
      </w:r>
      <w:r w:rsidR="005F1CE9" w:rsidRPr="00247466">
        <w:t>1)</w:t>
      </w:r>
      <w:r w:rsidR="00F6684A" w:rsidRPr="00247466">
        <w:t>:</w:t>
      </w:r>
    </w:p>
    <w:p w14:paraId="180BDD13" w14:textId="3E712BD4" w:rsidR="00C464D8" w:rsidRPr="00DB5696" w:rsidRDefault="00B80FB3" w:rsidP="00B80FB3">
      <w:pPr>
        <w:pStyle w:val="aNoteBulletss"/>
        <w:tabs>
          <w:tab w:val="left" w:pos="2300"/>
        </w:tabs>
        <w:rPr>
          <w:rStyle w:val="charItals"/>
        </w:rPr>
      </w:pPr>
      <w:r w:rsidRPr="00DB5696">
        <w:rPr>
          <w:rStyle w:val="charItals"/>
          <w:rFonts w:ascii="Symbol" w:hAnsi="Symbol"/>
          <w:i w:val="0"/>
        </w:rPr>
        <w:t></w:t>
      </w:r>
      <w:r w:rsidRPr="00DB5696">
        <w:rPr>
          <w:rStyle w:val="charItals"/>
          <w:rFonts w:ascii="Symbol" w:hAnsi="Symbol"/>
          <w:i w:val="0"/>
        </w:rPr>
        <w:tab/>
      </w:r>
      <w:hyperlink r:id="rId27" w:tooltip="SL2005-11" w:history="1">
        <w:r w:rsidR="00DB5696" w:rsidRPr="00DB5696">
          <w:rPr>
            <w:rStyle w:val="charCitHyperlinkItal"/>
          </w:rPr>
          <w:t>Road Transport (Offences) Regulation 2005</w:t>
        </w:r>
      </w:hyperlink>
    </w:p>
    <w:p w14:paraId="1BE90DBC" w14:textId="3EFB7410" w:rsidR="005F1CE9" w:rsidRPr="00247466" w:rsidRDefault="00B80FB3" w:rsidP="00B80FB3">
      <w:pPr>
        <w:pStyle w:val="aNoteBulletss"/>
        <w:tabs>
          <w:tab w:val="left" w:pos="2300"/>
        </w:tabs>
      </w:pPr>
      <w:r w:rsidRPr="00247466">
        <w:rPr>
          <w:rFonts w:ascii="Symbol" w:hAnsi="Symbol"/>
        </w:rPr>
        <w:t></w:t>
      </w:r>
      <w:r w:rsidRPr="00247466">
        <w:rPr>
          <w:rFonts w:ascii="Symbol" w:hAnsi="Symbol"/>
        </w:rPr>
        <w:tab/>
      </w:r>
      <w:hyperlink r:id="rId28" w:tooltip="SL2002-3" w:history="1">
        <w:r w:rsidR="00DB5696" w:rsidRPr="00DB5696">
          <w:rPr>
            <w:rStyle w:val="charCitHyperlinkItal"/>
          </w:rPr>
          <w:t>Road Transport (Public Passenger services) Regulation 2002</w:t>
        </w:r>
      </w:hyperlink>
      <w:r w:rsidR="005F1CE9" w:rsidRPr="00247466">
        <w:t>.</w:t>
      </w:r>
    </w:p>
    <w:p w14:paraId="5A9390B5" w14:textId="3E7446F4" w:rsidR="003755FF" w:rsidRPr="00247466" w:rsidRDefault="00B80FB3" w:rsidP="00B80FB3">
      <w:pPr>
        <w:pStyle w:val="AH5Sec"/>
        <w:shd w:val="pct25" w:color="auto" w:fill="auto"/>
      </w:pPr>
      <w:bookmarkStart w:id="5" w:name="_Toc211954281"/>
      <w:r w:rsidRPr="00B80FB3">
        <w:rPr>
          <w:rStyle w:val="CharSectNo"/>
        </w:rPr>
        <w:t>4</w:t>
      </w:r>
      <w:r w:rsidRPr="00247466">
        <w:tab/>
      </w:r>
      <w:r w:rsidR="003755FF" w:rsidRPr="00247466">
        <w:t xml:space="preserve">New </w:t>
      </w:r>
      <w:r w:rsidR="00E5164D" w:rsidRPr="00247466">
        <w:t xml:space="preserve">division </w:t>
      </w:r>
      <w:r w:rsidR="000868F3" w:rsidRPr="00247466">
        <w:t xml:space="preserve">16.1 </w:t>
      </w:r>
      <w:r w:rsidR="00E5164D" w:rsidRPr="00247466">
        <w:t>heading</w:t>
      </w:r>
      <w:bookmarkEnd w:id="5"/>
    </w:p>
    <w:p w14:paraId="1A6D384E" w14:textId="58EB86A0" w:rsidR="00E5164D" w:rsidRPr="00247466" w:rsidRDefault="000E3DC9" w:rsidP="00E5164D">
      <w:pPr>
        <w:pStyle w:val="direction"/>
      </w:pPr>
      <w:r w:rsidRPr="00247466">
        <w:t>insert</w:t>
      </w:r>
    </w:p>
    <w:p w14:paraId="758F9061" w14:textId="2D12B4F4" w:rsidR="000E3DC9" w:rsidRDefault="000E3DC9" w:rsidP="0060526C">
      <w:pPr>
        <w:pStyle w:val="IH3Div"/>
        <w:keepNext w:val="0"/>
      </w:pPr>
      <w:r w:rsidRPr="00247466">
        <w:t>Division</w:t>
      </w:r>
      <w:r w:rsidR="007F7898">
        <w:t xml:space="preserve"> </w:t>
      </w:r>
      <w:r w:rsidRPr="00247466">
        <w:t>16.1</w:t>
      </w:r>
      <w:r w:rsidRPr="00247466">
        <w:tab/>
        <w:t>Application—pt</w:t>
      </w:r>
      <w:r w:rsidR="007F7898">
        <w:t xml:space="preserve"> </w:t>
      </w:r>
      <w:r w:rsidRPr="00247466">
        <w:t>16</w:t>
      </w:r>
    </w:p>
    <w:p w14:paraId="69F2D98C" w14:textId="6D5DB1A0" w:rsidR="003755FF" w:rsidRPr="002B405B" w:rsidRDefault="00B80FB3" w:rsidP="00B80FB3">
      <w:pPr>
        <w:pStyle w:val="AH5Sec"/>
        <w:shd w:val="pct25" w:color="auto" w:fill="auto"/>
      </w:pPr>
      <w:bookmarkStart w:id="6" w:name="_Toc211954282"/>
      <w:r w:rsidRPr="00B80FB3">
        <w:rPr>
          <w:rStyle w:val="CharSectNo"/>
        </w:rPr>
        <w:lastRenderedPageBreak/>
        <w:t>5</w:t>
      </w:r>
      <w:r w:rsidRPr="002B405B">
        <w:tab/>
      </w:r>
      <w:r w:rsidR="00164FC6" w:rsidRPr="002B405B">
        <w:t>Section</w:t>
      </w:r>
      <w:r w:rsidR="00764609" w:rsidRPr="002B405B">
        <w:t>s</w:t>
      </w:r>
      <w:r w:rsidR="007F7898">
        <w:t xml:space="preserve"> </w:t>
      </w:r>
      <w:r w:rsidR="00164FC6" w:rsidRPr="002B405B">
        <w:t>264</w:t>
      </w:r>
      <w:r w:rsidR="003A61EB" w:rsidRPr="002B405B">
        <w:t xml:space="preserve"> to </w:t>
      </w:r>
      <w:r w:rsidR="000B442A" w:rsidRPr="002B405B">
        <w:t>266</w:t>
      </w:r>
      <w:bookmarkEnd w:id="6"/>
    </w:p>
    <w:p w14:paraId="52EF0A27" w14:textId="18920CEA" w:rsidR="00164FC6" w:rsidRDefault="00164FC6" w:rsidP="00164FC6">
      <w:pPr>
        <w:pStyle w:val="direction"/>
      </w:pPr>
      <w:r>
        <w:t>substitute</w:t>
      </w:r>
    </w:p>
    <w:p w14:paraId="2586164C" w14:textId="64942B27" w:rsidR="00164FC6" w:rsidRDefault="00164FC6" w:rsidP="00BC14C8">
      <w:pPr>
        <w:pStyle w:val="IH3Div"/>
      </w:pPr>
      <w:r w:rsidRPr="00AE1413">
        <w:t>Division</w:t>
      </w:r>
      <w:r w:rsidR="007F7898">
        <w:t xml:space="preserve"> </w:t>
      </w:r>
      <w:r w:rsidRPr="00AE1413">
        <w:t>16.2</w:t>
      </w:r>
      <w:r w:rsidRPr="00AE1413">
        <w:tab/>
        <w:t>Wearing seatbelts</w:t>
      </w:r>
      <w:r w:rsidR="00884AC7">
        <w:t xml:space="preserve"> and seating positions</w:t>
      </w:r>
      <w:r w:rsidRPr="00AE1413">
        <w:t>—drivers</w:t>
      </w:r>
      <w:r w:rsidR="00AE1413" w:rsidRPr="00AE1413">
        <w:t xml:space="preserve"> and</w:t>
      </w:r>
      <w:r w:rsidR="00AE1413">
        <w:t xml:space="preserve"> passengers</w:t>
      </w:r>
    </w:p>
    <w:p w14:paraId="68C6F453" w14:textId="796CCB2D" w:rsidR="00164FC6" w:rsidRPr="00DB600D" w:rsidRDefault="00164FC6" w:rsidP="00CC4D2C">
      <w:pPr>
        <w:pStyle w:val="IH5Sec"/>
      </w:pPr>
      <w:r w:rsidRPr="00DB600D">
        <w:t>264</w:t>
      </w:r>
      <w:r w:rsidR="002B19E8" w:rsidRPr="00DB600D">
        <w:tab/>
      </w:r>
      <w:r w:rsidRPr="00DB600D">
        <w:t>Wearing seatbelt</w:t>
      </w:r>
      <w:r w:rsidR="00BC4390">
        <w:t xml:space="preserve"> and seating position</w:t>
      </w:r>
      <w:r w:rsidR="002B19E8" w:rsidRPr="00DB600D">
        <w:t>—</w:t>
      </w:r>
      <w:r w:rsidRPr="00DB600D">
        <w:t>driver</w:t>
      </w:r>
    </w:p>
    <w:p w14:paraId="3397F8B5" w14:textId="425803CD" w:rsidR="00164FC6" w:rsidRPr="00164FC6" w:rsidRDefault="00A86842" w:rsidP="00A86842">
      <w:pPr>
        <w:pStyle w:val="IMain"/>
      </w:pPr>
      <w:r>
        <w:tab/>
        <w:t>(1)</w:t>
      </w:r>
      <w:r>
        <w:tab/>
      </w:r>
      <w:r w:rsidR="00164FC6" w:rsidRPr="00164FC6">
        <w:t>The driver of a motor vehicle that is moving, or is stationary but not parked</w:t>
      </w:r>
      <w:r w:rsidR="00234F96">
        <w:t>—</w:t>
      </w:r>
    </w:p>
    <w:p w14:paraId="682D0873" w14:textId="3256401E" w:rsidR="00164FC6" w:rsidRPr="00247466" w:rsidRDefault="00234F96" w:rsidP="00234F96">
      <w:pPr>
        <w:pStyle w:val="Ipara"/>
      </w:pPr>
      <w:r>
        <w:tab/>
        <w:t>(</w:t>
      </w:r>
      <w:r w:rsidR="00164FC6" w:rsidRPr="00164FC6">
        <w:t>a)</w:t>
      </w:r>
      <w:r>
        <w:tab/>
      </w:r>
      <w:r w:rsidR="00BC66EF" w:rsidRPr="00247466">
        <w:t xml:space="preserve">must </w:t>
      </w:r>
      <w:r w:rsidR="00164FC6" w:rsidRPr="00247466">
        <w:t>occupy a driver’s seating position that is fitted with an approved seatbelt; and</w:t>
      </w:r>
    </w:p>
    <w:p w14:paraId="22AA15AC" w14:textId="4F064601" w:rsidR="00164FC6" w:rsidRPr="00247466" w:rsidRDefault="00BC66EF" w:rsidP="00BC66EF">
      <w:pPr>
        <w:pStyle w:val="Ipara"/>
      </w:pPr>
      <w:r w:rsidRPr="00247466">
        <w:tab/>
        <w:t>(</w:t>
      </w:r>
      <w:r w:rsidR="00164FC6" w:rsidRPr="00247466">
        <w:t>b)</w:t>
      </w:r>
      <w:r w:rsidRPr="00247466">
        <w:tab/>
        <w:t xml:space="preserve">must </w:t>
      </w:r>
      <w:r w:rsidR="00164FC6" w:rsidRPr="00247466">
        <w:t>not occupy the same seating position as another passenger</w:t>
      </w:r>
      <w:r w:rsidR="00425D82" w:rsidRPr="00247466">
        <w:t xml:space="preserve"> (whether or not the other passenger is exempt from wearing a seatbelt under section</w:t>
      </w:r>
      <w:r w:rsidR="007F7898">
        <w:t xml:space="preserve"> </w:t>
      </w:r>
      <w:r w:rsidR="00425D82" w:rsidRPr="00247466">
        <w:t>267)</w:t>
      </w:r>
      <w:r w:rsidR="00164FC6" w:rsidRPr="00247466">
        <w:t>; and</w:t>
      </w:r>
    </w:p>
    <w:p w14:paraId="720E1E8E" w14:textId="407D38F9" w:rsidR="00164FC6" w:rsidRPr="00164FC6" w:rsidRDefault="00BC66EF" w:rsidP="00E03C85">
      <w:pPr>
        <w:pStyle w:val="Ipara"/>
      </w:pPr>
      <w:r w:rsidRPr="00247466">
        <w:tab/>
        <w:t>(</w:t>
      </w:r>
      <w:r w:rsidR="00F8081C" w:rsidRPr="00247466">
        <w:t>c</w:t>
      </w:r>
      <w:r w:rsidR="00164FC6" w:rsidRPr="00247466">
        <w:t>)</w:t>
      </w:r>
      <w:r w:rsidRPr="00247466">
        <w:tab/>
        <w:t xml:space="preserve">must </w:t>
      </w:r>
      <w:r w:rsidR="00164FC6" w:rsidRPr="00247466">
        <w:t>wear</w:t>
      </w:r>
      <w:r w:rsidR="00164FC6" w:rsidRPr="00F8081C">
        <w:t xml:space="preserve"> the seatbelt properly adjusted and fastened</w:t>
      </w:r>
      <w:r w:rsidRPr="00F8081C">
        <w:t>.</w:t>
      </w:r>
    </w:p>
    <w:p w14:paraId="24D3A048" w14:textId="608E9D42" w:rsidR="00D941BE" w:rsidRPr="002C0713" w:rsidRDefault="0096081A" w:rsidP="002C0713">
      <w:pPr>
        <w:pStyle w:val="Penalty"/>
      </w:pPr>
      <w:r w:rsidRPr="007748B4">
        <w:t>Maximum penalty:  20 penalty units.</w:t>
      </w:r>
    </w:p>
    <w:p w14:paraId="4C48D619" w14:textId="0FAB1999" w:rsidR="001B1D37" w:rsidRPr="001B1D37" w:rsidRDefault="001B1D37" w:rsidP="001B1D37">
      <w:pPr>
        <w:pStyle w:val="aExamHdgss"/>
      </w:pPr>
      <w:r w:rsidRPr="007748B4">
        <w:t>Examples—</w:t>
      </w:r>
      <w:r w:rsidRPr="001B1D37">
        <w:t>seatbelts properly adjusted and fastened</w:t>
      </w:r>
    </w:p>
    <w:p w14:paraId="02869E87" w14:textId="77777777" w:rsidR="001B1D37" w:rsidRPr="007748B4" w:rsidRDefault="001B1D37" w:rsidP="001B1D37">
      <w:pPr>
        <w:pStyle w:val="aExamINumss"/>
      </w:pPr>
      <w:r w:rsidRPr="007748B4">
        <w:t>1</w:t>
      </w:r>
      <w:r w:rsidRPr="007748B4">
        <w:tab/>
        <w:t>A lap and sash seatbelt is properly adjusted and fastened for a driver if—</w:t>
      </w:r>
    </w:p>
    <w:p w14:paraId="2135A3D5" w14:textId="77777777" w:rsidR="00823A1C" w:rsidRDefault="001B1D37" w:rsidP="001B1D37">
      <w:pPr>
        <w:pStyle w:val="AExamIPara"/>
      </w:pPr>
      <w:r w:rsidRPr="007748B4">
        <w:tab/>
        <w:t>(a)</w:t>
      </w:r>
      <w:r w:rsidRPr="007748B4">
        <w:tab/>
        <w:t>the seatbelt is secured in the buckle with the lap portion of the belt sitting low and firmly over the driver’s hips; and</w:t>
      </w:r>
    </w:p>
    <w:p w14:paraId="3CB604BE" w14:textId="0A956AFA" w:rsidR="001B1D37" w:rsidRPr="001B1D37" w:rsidRDefault="001B1D37" w:rsidP="001B1D37">
      <w:pPr>
        <w:pStyle w:val="AExamIPara"/>
      </w:pPr>
      <w:r w:rsidRPr="007748B4">
        <w:tab/>
      </w:r>
      <w:r w:rsidRPr="001B1D37">
        <w:t>(b)</w:t>
      </w:r>
      <w:r w:rsidRPr="007748B4">
        <w:tab/>
      </w:r>
      <w:r w:rsidRPr="001B1D37">
        <w:t>the sash portion of the belt is positioned firmly over the driver’s shoulder and not under the driver’s arm furthest from the secured buckle or behind the driver’s back.</w:t>
      </w:r>
    </w:p>
    <w:p w14:paraId="4697A877" w14:textId="77777777" w:rsidR="00D81D9F" w:rsidRDefault="001B1D37" w:rsidP="001B1D37">
      <w:pPr>
        <w:pStyle w:val="aExamINumss"/>
      </w:pPr>
      <w:r w:rsidRPr="007748B4">
        <w:t>2</w:t>
      </w:r>
      <w:r w:rsidRPr="007748B4">
        <w:tab/>
        <w:t xml:space="preserve">A lap belt is properly adjusted and fastened for a driver if the seatbelt is secured in the buckle with the belt sitting low and firmly over the driver’s </w:t>
      </w:r>
      <w:r w:rsidRPr="001B1D37">
        <w:t>hips.</w:t>
      </w:r>
    </w:p>
    <w:p w14:paraId="7631E7AF" w14:textId="1D841206" w:rsidR="00A01050" w:rsidRPr="00A01050" w:rsidRDefault="00A01050" w:rsidP="007D44E5">
      <w:pPr>
        <w:pStyle w:val="IMain"/>
        <w:keepNext/>
        <w:rPr>
          <w:szCs w:val="24"/>
        </w:rPr>
      </w:pPr>
      <w:r w:rsidRPr="00A01050">
        <w:rPr>
          <w:szCs w:val="24"/>
        </w:rPr>
        <w:tab/>
      </w:r>
      <w:r w:rsidRPr="001A2803">
        <w:rPr>
          <w:szCs w:val="24"/>
        </w:rPr>
        <w:t>(</w:t>
      </w:r>
      <w:r w:rsidR="001A2803" w:rsidRPr="001A2803">
        <w:rPr>
          <w:szCs w:val="24"/>
        </w:rPr>
        <w:t>2</w:t>
      </w:r>
      <w:r w:rsidRPr="001A2803">
        <w:rPr>
          <w:szCs w:val="24"/>
        </w:rPr>
        <w:t>)</w:t>
      </w:r>
      <w:r w:rsidRPr="001A2803">
        <w:rPr>
          <w:szCs w:val="24"/>
        </w:rPr>
        <w:tab/>
        <w:t>Subsection</w:t>
      </w:r>
      <w:r w:rsidR="007F7898">
        <w:rPr>
          <w:szCs w:val="24"/>
        </w:rPr>
        <w:t xml:space="preserve"> </w:t>
      </w:r>
      <w:r w:rsidRPr="001A2803">
        <w:rPr>
          <w:szCs w:val="24"/>
        </w:rPr>
        <w:t>(1)</w:t>
      </w:r>
      <w:r w:rsidR="007F7898">
        <w:rPr>
          <w:szCs w:val="24"/>
        </w:rPr>
        <w:t xml:space="preserve"> </w:t>
      </w:r>
      <w:r w:rsidR="00A86842" w:rsidRPr="001A2803">
        <w:rPr>
          <w:szCs w:val="24"/>
        </w:rPr>
        <w:t>(</w:t>
      </w:r>
      <w:r w:rsidR="00EA11B4" w:rsidRPr="001A2803">
        <w:rPr>
          <w:szCs w:val="24"/>
        </w:rPr>
        <w:t>c</w:t>
      </w:r>
      <w:r w:rsidR="00A86842" w:rsidRPr="001A2803">
        <w:rPr>
          <w:szCs w:val="24"/>
        </w:rPr>
        <w:t>)</w:t>
      </w:r>
      <w:r w:rsidRPr="001A2803">
        <w:rPr>
          <w:szCs w:val="24"/>
        </w:rPr>
        <w:t xml:space="preserve"> does not apply if the driver is</w:t>
      </w:r>
      <w:r w:rsidR="00E03C85" w:rsidRPr="001A2803">
        <w:rPr>
          <w:szCs w:val="24"/>
        </w:rPr>
        <w:t>—</w:t>
      </w:r>
    </w:p>
    <w:p w14:paraId="346EFFF9" w14:textId="62B9953D" w:rsidR="00E03C85" w:rsidRDefault="00E03C85" w:rsidP="00E03C85">
      <w:pPr>
        <w:pStyle w:val="Ipara"/>
      </w:pPr>
      <w:r>
        <w:tab/>
        <w:t>(a)</w:t>
      </w:r>
      <w:r>
        <w:tab/>
      </w:r>
      <w:r w:rsidRPr="00164FC6">
        <w:t>reversing the vehicle</w:t>
      </w:r>
      <w:r>
        <w:t>;</w:t>
      </w:r>
      <w:r w:rsidRPr="00164FC6">
        <w:t xml:space="preserve"> or</w:t>
      </w:r>
    </w:p>
    <w:p w14:paraId="14114040" w14:textId="119780E3" w:rsidR="00A01050" w:rsidRDefault="00E03C85" w:rsidP="002C0713">
      <w:pPr>
        <w:pStyle w:val="Ipara"/>
      </w:pPr>
      <w:r>
        <w:tab/>
        <w:t>(b)</w:t>
      </w:r>
      <w:r>
        <w:tab/>
      </w:r>
      <w:r w:rsidR="00A01050" w:rsidRPr="00A01050">
        <w:t>exempt from wearing a seatbelt under section</w:t>
      </w:r>
      <w:r w:rsidR="007F7898">
        <w:t xml:space="preserve"> </w:t>
      </w:r>
      <w:r w:rsidR="00A01050" w:rsidRPr="00A01050">
        <w:t>267</w:t>
      </w:r>
      <w:r>
        <w:t>.</w:t>
      </w:r>
    </w:p>
    <w:p w14:paraId="5DDDB408" w14:textId="57890A6D" w:rsidR="00FA2E30" w:rsidRDefault="00FA2E30" w:rsidP="00CD38FD">
      <w:pPr>
        <w:pStyle w:val="aNote"/>
      </w:pPr>
      <w:r w:rsidRPr="004D5698">
        <w:rPr>
          <w:rStyle w:val="charItals"/>
        </w:rPr>
        <w:t>Note</w:t>
      </w:r>
      <w:r w:rsidRPr="004D5698">
        <w:rPr>
          <w:rStyle w:val="charItals"/>
        </w:rPr>
        <w:tab/>
      </w:r>
      <w:r w:rsidRPr="004D5698">
        <w:t>The defendant has an evidential burden in relation to the matters mentioned in s</w:t>
      </w:r>
      <w:r w:rsidR="007F7898">
        <w:t xml:space="preserve"> </w:t>
      </w:r>
      <w:r w:rsidRPr="004D5698">
        <w:t xml:space="preserve">(2) (see </w:t>
      </w:r>
      <w:hyperlink r:id="rId29" w:tooltip="A2002-51" w:history="1">
        <w:r w:rsidR="00DB5696" w:rsidRPr="00DB5696">
          <w:rPr>
            <w:rStyle w:val="charCitHyperlinkAbbrev"/>
          </w:rPr>
          <w:t>Criminal Code</w:t>
        </w:r>
      </w:hyperlink>
      <w:r w:rsidRPr="004D5698">
        <w:t>, s</w:t>
      </w:r>
      <w:r w:rsidR="007F7898">
        <w:t xml:space="preserve"> </w:t>
      </w:r>
      <w:r w:rsidRPr="004D5698">
        <w:t>58).</w:t>
      </w:r>
    </w:p>
    <w:p w14:paraId="0F1F8E34" w14:textId="6C961A4B" w:rsidR="003A61EB" w:rsidRPr="00E2599A" w:rsidRDefault="003A61EB" w:rsidP="00C5595A">
      <w:pPr>
        <w:pStyle w:val="IH5Sec"/>
      </w:pPr>
      <w:r w:rsidRPr="007D44E5">
        <w:lastRenderedPageBreak/>
        <w:t>265</w:t>
      </w:r>
      <w:r w:rsidRPr="008C4F06">
        <w:tab/>
        <w:t>Wearing seatbelt</w:t>
      </w:r>
      <w:r w:rsidR="00BC4390">
        <w:t xml:space="preserve"> and seating position</w:t>
      </w:r>
      <w:r w:rsidRPr="008C4F06">
        <w:t>—passenger 16</w:t>
      </w:r>
      <w:r w:rsidR="008C5CFD">
        <w:t> </w:t>
      </w:r>
      <w:r w:rsidRPr="008C4F06">
        <w:t>years old or older</w:t>
      </w:r>
    </w:p>
    <w:p w14:paraId="64CC32E6" w14:textId="78127D08" w:rsidR="00823A1C" w:rsidRDefault="00572F20" w:rsidP="00FA04E7">
      <w:pPr>
        <w:pStyle w:val="IMain"/>
      </w:pPr>
      <w:r>
        <w:tab/>
      </w:r>
      <w:r w:rsidRPr="001A1962">
        <w:t>(1)</w:t>
      </w:r>
      <w:r w:rsidRPr="001A1962">
        <w:tab/>
      </w:r>
      <w:r w:rsidR="003A61EB" w:rsidRPr="001A1962">
        <w:t>A passenger in or on a motor vehicle that is moving, or is stationary but not parked, must comply with</w:t>
      </w:r>
      <w:r w:rsidR="00AA6159" w:rsidRPr="001A1962">
        <w:t xml:space="preserve"> subsection</w:t>
      </w:r>
      <w:r w:rsidR="007F7898">
        <w:t xml:space="preserve"> </w:t>
      </w:r>
      <w:r w:rsidR="00AA6159" w:rsidRPr="001A1962">
        <w:t>(2) if the passenger</w:t>
      </w:r>
      <w:r w:rsidR="00BC7FC4">
        <w:t xml:space="preserve"> </w:t>
      </w:r>
      <w:r w:rsidR="00AA6159" w:rsidRPr="001A1962">
        <w:t>is 16</w:t>
      </w:r>
      <w:r w:rsidR="007F7898">
        <w:t xml:space="preserve"> </w:t>
      </w:r>
      <w:r w:rsidR="00AA6159" w:rsidRPr="001A1962">
        <w:t>years old or older</w:t>
      </w:r>
      <w:r w:rsidR="00BC7FC4">
        <w:t>.</w:t>
      </w:r>
    </w:p>
    <w:p w14:paraId="047B65B7" w14:textId="21DADFE6" w:rsidR="003A61EB" w:rsidRDefault="003A61EB" w:rsidP="003A61EB">
      <w:pPr>
        <w:pStyle w:val="Penalty"/>
      </w:pPr>
      <w:r w:rsidRPr="00E2599A">
        <w:t>Maximum penalty:  20 penalty units.</w:t>
      </w:r>
    </w:p>
    <w:p w14:paraId="6492F16A" w14:textId="02064036" w:rsidR="00572F20" w:rsidRPr="004E6F41" w:rsidRDefault="00572F20" w:rsidP="00572F20">
      <w:pPr>
        <w:pStyle w:val="IMain"/>
      </w:pPr>
      <w:r w:rsidRPr="004E6F41">
        <w:tab/>
        <w:t>(</w:t>
      </w:r>
      <w:r>
        <w:t>2</w:t>
      </w:r>
      <w:r w:rsidRPr="004E6F41">
        <w:t>)</w:t>
      </w:r>
      <w:r w:rsidRPr="004E6F41">
        <w:tab/>
      </w:r>
      <w:r w:rsidR="00FB6FEA">
        <w:t>T</w:t>
      </w:r>
      <w:r w:rsidRPr="004E6F41">
        <w:t>he passenger—</w:t>
      </w:r>
    </w:p>
    <w:p w14:paraId="74444A8B" w14:textId="77777777" w:rsidR="00572F20" w:rsidRPr="004E6F41" w:rsidRDefault="00572F20" w:rsidP="00572F20">
      <w:pPr>
        <w:pStyle w:val="Ipara"/>
      </w:pPr>
      <w:r w:rsidRPr="004E6F41">
        <w:tab/>
        <w:t>(a)</w:t>
      </w:r>
      <w:r w:rsidRPr="004E6F41">
        <w:tab/>
        <w:t>must occupy a seating position that is fitted with an approved seatbelt; and</w:t>
      </w:r>
    </w:p>
    <w:p w14:paraId="7AECAAEE" w14:textId="3887C7B7" w:rsidR="00572F20" w:rsidRPr="00247466" w:rsidRDefault="00572F20" w:rsidP="00572F20">
      <w:pPr>
        <w:pStyle w:val="Ipara"/>
      </w:pPr>
      <w:r w:rsidRPr="00EA11B4">
        <w:tab/>
        <w:t>(b)</w:t>
      </w:r>
      <w:r w:rsidRPr="00EA11B4">
        <w:tab/>
        <w:t xml:space="preserve">must not </w:t>
      </w:r>
      <w:r w:rsidRPr="00247466">
        <w:t>occupy the same seating position as another passenger (whether or not the other passenger is exempt from wearing a seatbelt under section</w:t>
      </w:r>
      <w:r w:rsidR="007F7898">
        <w:t xml:space="preserve"> </w:t>
      </w:r>
      <w:r w:rsidRPr="00247466">
        <w:t>267); and</w:t>
      </w:r>
    </w:p>
    <w:p w14:paraId="37F97C0D" w14:textId="77777777" w:rsidR="00823A1C" w:rsidRDefault="00572F20" w:rsidP="00572F20">
      <w:pPr>
        <w:pStyle w:val="Ipara"/>
      </w:pPr>
      <w:r w:rsidRPr="00247466">
        <w:tab/>
        <w:t>(</w:t>
      </w:r>
      <w:r w:rsidR="00EA11B4" w:rsidRPr="00247466">
        <w:t>c</w:t>
      </w:r>
      <w:r w:rsidRPr="00247466">
        <w:t>)</w:t>
      </w:r>
      <w:r w:rsidRPr="00247466">
        <w:tab/>
        <w:t>must wear the seatbelt</w:t>
      </w:r>
      <w:r w:rsidRPr="00EA11B4">
        <w:t xml:space="preserve"> properly adjusted and fastened.</w:t>
      </w:r>
    </w:p>
    <w:p w14:paraId="49F5F566" w14:textId="08C9922D" w:rsidR="00572F20" w:rsidRPr="00247466" w:rsidRDefault="00572F20" w:rsidP="00572F20">
      <w:pPr>
        <w:pStyle w:val="aExamHdgss"/>
      </w:pPr>
      <w:r w:rsidRPr="004E6F41">
        <w:t xml:space="preserve">Examples—seatbelts properly </w:t>
      </w:r>
      <w:r w:rsidRPr="00247466">
        <w:t>adjusted and fastened</w:t>
      </w:r>
    </w:p>
    <w:p w14:paraId="7BD428E9" w14:textId="77777777" w:rsidR="00572F20" w:rsidRPr="00247466" w:rsidRDefault="00572F20" w:rsidP="00572F20">
      <w:pPr>
        <w:pStyle w:val="aExamINumss"/>
      </w:pPr>
      <w:r w:rsidRPr="00247466">
        <w:t>1</w:t>
      </w:r>
      <w:r w:rsidRPr="00247466">
        <w:tab/>
        <w:t>A lap and sash seatbelt is properly adjusted and fastened for a passenger if—</w:t>
      </w:r>
    </w:p>
    <w:p w14:paraId="4561CA37" w14:textId="6CFD11C5" w:rsidR="00823A1C" w:rsidRPr="00247466" w:rsidRDefault="00572F20" w:rsidP="00572F20">
      <w:pPr>
        <w:pStyle w:val="AExamIPara"/>
      </w:pPr>
      <w:r w:rsidRPr="00247466">
        <w:tab/>
        <w:t>(a)</w:t>
      </w:r>
      <w:r w:rsidRPr="00247466">
        <w:tab/>
        <w:t xml:space="preserve">the seatbelt is secured in the buckle with the lap portion of the belt sitting low and firmly over </w:t>
      </w:r>
      <w:r w:rsidR="008644A8" w:rsidRPr="00247466">
        <w:t>their</w:t>
      </w:r>
      <w:r w:rsidRPr="00247466">
        <w:t xml:space="preserve"> hips; and</w:t>
      </w:r>
    </w:p>
    <w:p w14:paraId="4B2D836C" w14:textId="4F63FE73" w:rsidR="00572F20" w:rsidRPr="00247466" w:rsidRDefault="00572F20" w:rsidP="00572F20">
      <w:pPr>
        <w:pStyle w:val="AExamIPara"/>
      </w:pPr>
      <w:r w:rsidRPr="00247466">
        <w:tab/>
        <w:t>(b)</w:t>
      </w:r>
      <w:r w:rsidRPr="00247466">
        <w:tab/>
        <w:t xml:space="preserve">the sash portion of the belt is positioned firmly over </w:t>
      </w:r>
      <w:r w:rsidR="008644A8" w:rsidRPr="00247466">
        <w:t>their</w:t>
      </w:r>
      <w:r w:rsidRPr="00247466">
        <w:t xml:space="preserve"> shoulder and not under </w:t>
      </w:r>
      <w:r w:rsidR="008644A8" w:rsidRPr="00247466">
        <w:t>their</w:t>
      </w:r>
      <w:r w:rsidRPr="00247466">
        <w:t xml:space="preserve"> arm furthest from the secured buckle or behind </w:t>
      </w:r>
      <w:r w:rsidR="008644A8" w:rsidRPr="00247466">
        <w:t>their</w:t>
      </w:r>
      <w:r w:rsidRPr="00247466">
        <w:t xml:space="preserve"> back.</w:t>
      </w:r>
    </w:p>
    <w:p w14:paraId="2C17B488" w14:textId="159D550F" w:rsidR="00572F20" w:rsidRPr="00247466" w:rsidRDefault="00572F20" w:rsidP="00572F20">
      <w:pPr>
        <w:pStyle w:val="aExamINumss"/>
      </w:pPr>
      <w:r w:rsidRPr="00247466">
        <w:t>2</w:t>
      </w:r>
      <w:r w:rsidRPr="00247466">
        <w:tab/>
        <w:t xml:space="preserve">A lap belt is properly adjusted and fastened for a passenger if the seatbelt is secured in the buckle with the belt sitting low and firmly over </w:t>
      </w:r>
      <w:r w:rsidR="008644A8" w:rsidRPr="00247466">
        <w:t>their</w:t>
      </w:r>
      <w:r w:rsidRPr="00247466">
        <w:t xml:space="preserve"> hips.</w:t>
      </w:r>
    </w:p>
    <w:p w14:paraId="3C13001F" w14:textId="602F58E9" w:rsidR="0078584B" w:rsidRPr="00247466" w:rsidRDefault="0078584B" w:rsidP="0078584B">
      <w:pPr>
        <w:pStyle w:val="IMain"/>
      </w:pPr>
      <w:r w:rsidRPr="00247466">
        <w:rPr>
          <w:szCs w:val="24"/>
        </w:rPr>
        <w:tab/>
        <w:t>(</w:t>
      </w:r>
      <w:r w:rsidR="001A2803" w:rsidRPr="00247466">
        <w:rPr>
          <w:szCs w:val="24"/>
        </w:rPr>
        <w:t>3</w:t>
      </w:r>
      <w:r w:rsidRPr="00247466">
        <w:rPr>
          <w:szCs w:val="24"/>
        </w:rPr>
        <w:t>)</w:t>
      </w:r>
      <w:r w:rsidRPr="00247466">
        <w:rPr>
          <w:szCs w:val="24"/>
        </w:rPr>
        <w:tab/>
        <w:t>Subsection</w:t>
      </w:r>
      <w:r w:rsidR="007F7898">
        <w:rPr>
          <w:szCs w:val="24"/>
        </w:rPr>
        <w:t xml:space="preserve"> </w:t>
      </w:r>
      <w:r w:rsidRPr="00247466">
        <w:rPr>
          <w:szCs w:val="24"/>
        </w:rPr>
        <w:t>(2)</w:t>
      </w:r>
      <w:r w:rsidR="007F7898">
        <w:rPr>
          <w:szCs w:val="24"/>
        </w:rPr>
        <w:t xml:space="preserve"> </w:t>
      </w:r>
      <w:r w:rsidR="00EA11B4" w:rsidRPr="00247466">
        <w:rPr>
          <w:szCs w:val="24"/>
        </w:rPr>
        <w:t>(a) and (c)</w:t>
      </w:r>
      <w:r w:rsidRPr="00247466">
        <w:rPr>
          <w:szCs w:val="24"/>
        </w:rPr>
        <w:t xml:space="preserve"> do not apply if the passenger is </w:t>
      </w:r>
      <w:r w:rsidRPr="00247466">
        <w:t>exempt from wearing a seatbelt under section</w:t>
      </w:r>
      <w:r w:rsidR="007F7898">
        <w:t xml:space="preserve"> </w:t>
      </w:r>
      <w:r w:rsidRPr="00247466">
        <w:t>267.</w:t>
      </w:r>
    </w:p>
    <w:p w14:paraId="24758745" w14:textId="0454688C" w:rsidR="00572F20" w:rsidRPr="00247466" w:rsidRDefault="00572F20" w:rsidP="00572F20">
      <w:pPr>
        <w:pStyle w:val="IMain"/>
      </w:pPr>
      <w:r w:rsidRPr="00247466">
        <w:tab/>
        <w:t>(</w:t>
      </w:r>
      <w:r w:rsidR="001A2803" w:rsidRPr="00247466">
        <w:t>4</w:t>
      </w:r>
      <w:r w:rsidRPr="00247466">
        <w:t>)</w:t>
      </w:r>
      <w:r w:rsidRPr="00247466">
        <w:tab/>
        <w:t>Subsection</w:t>
      </w:r>
      <w:r w:rsidR="007F7898">
        <w:t xml:space="preserve"> </w:t>
      </w:r>
      <w:r w:rsidRPr="00247466">
        <w:t>(</w:t>
      </w:r>
      <w:r w:rsidR="00FB6FEA" w:rsidRPr="00247466">
        <w:t>2</w:t>
      </w:r>
      <w:r w:rsidRPr="00247466">
        <w:t>)</w:t>
      </w:r>
      <w:r w:rsidR="007F7898">
        <w:t xml:space="preserve"> </w:t>
      </w:r>
      <w:r w:rsidRPr="00247466">
        <w:t xml:space="preserve">(b) does not apply to a passenger in a bus, </w:t>
      </w:r>
      <w:r w:rsidR="00B659F6" w:rsidRPr="00247466">
        <w:t xml:space="preserve">public </w:t>
      </w:r>
      <w:r w:rsidRPr="00247466">
        <w:t xml:space="preserve">minibus, taxi, hire car or tow truck who has a child who is </w:t>
      </w:r>
      <w:r w:rsidR="0025576E" w:rsidRPr="00247466">
        <w:t>under</w:t>
      </w:r>
      <w:r w:rsidRPr="00247466">
        <w:t xml:space="preserve"> 1</w:t>
      </w:r>
      <w:r w:rsidR="008C5CFD">
        <w:t> </w:t>
      </w:r>
      <w:r w:rsidRPr="00247466">
        <w:t xml:space="preserve">year old seated </w:t>
      </w:r>
      <w:r w:rsidR="006E59E9" w:rsidRPr="00247466">
        <w:t>o</w:t>
      </w:r>
      <w:r w:rsidRPr="00247466">
        <w:t xml:space="preserve">n </w:t>
      </w:r>
      <w:r w:rsidR="008644A8" w:rsidRPr="00247466">
        <w:t>their</w:t>
      </w:r>
      <w:r w:rsidRPr="00247466">
        <w:t xml:space="preserve"> lap if—</w:t>
      </w:r>
    </w:p>
    <w:p w14:paraId="4BD32EF1" w14:textId="77777777" w:rsidR="00572F20" w:rsidRPr="00247466" w:rsidRDefault="00572F20" w:rsidP="00572F20">
      <w:pPr>
        <w:pStyle w:val="Ipara"/>
      </w:pPr>
      <w:r w:rsidRPr="00247466">
        <w:tab/>
        <w:t>(a)</w:t>
      </w:r>
      <w:r w:rsidRPr="00247466">
        <w:tab/>
        <w:t>no suitable approved child restraint is fitted and available for use; and</w:t>
      </w:r>
    </w:p>
    <w:p w14:paraId="7FBCBB53" w14:textId="31FCB520" w:rsidR="00572F20" w:rsidRPr="00247466" w:rsidRDefault="00572F20" w:rsidP="00572F20">
      <w:pPr>
        <w:pStyle w:val="Ipara"/>
      </w:pPr>
      <w:r w:rsidRPr="00247466">
        <w:lastRenderedPageBreak/>
        <w:tab/>
        <w:t>(b)</w:t>
      </w:r>
      <w:r w:rsidRPr="00247466">
        <w:tab/>
        <w:t>if the bus, minibus, taxi, hire car or tow truck has 2</w:t>
      </w:r>
      <w:r w:rsidR="007F7898">
        <w:t xml:space="preserve"> </w:t>
      </w:r>
      <w:r w:rsidRPr="00247466">
        <w:t>or more rows of seats—the passenger is not in the front row of seats.</w:t>
      </w:r>
    </w:p>
    <w:p w14:paraId="5EF0B257" w14:textId="26228D92" w:rsidR="00DD638B" w:rsidRPr="00247466" w:rsidRDefault="00DD638B" w:rsidP="00DD638B">
      <w:pPr>
        <w:pStyle w:val="aNote"/>
      </w:pPr>
      <w:r w:rsidRPr="00247466">
        <w:rPr>
          <w:rStyle w:val="charItals"/>
        </w:rPr>
        <w:t>Note</w:t>
      </w:r>
      <w:r w:rsidRPr="00247466">
        <w:rPr>
          <w:rStyle w:val="charItals"/>
        </w:rPr>
        <w:tab/>
      </w:r>
      <w:r w:rsidRPr="00247466">
        <w:t>The defendant has an evidential burden in relation to the matters mentioned in s</w:t>
      </w:r>
      <w:r w:rsidR="007F7898">
        <w:t xml:space="preserve"> </w:t>
      </w:r>
      <w:r w:rsidRPr="00247466">
        <w:t>(3) and s</w:t>
      </w:r>
      <w:r w:rsidR="007F7898">
        <w:t xml:space="preserve"> </w:t>
      </w:r>
      <w:r w:rsidRPr="00247466">
        <w:t xml:space="preserve">(4) (see </w:t>
      </w:r>
      <w:hyperlink r:id="rId30" w:tooltip="A2002-51" w:history="1">
        <w:r w:rsidR="00DB5696" w:rsidRPr="00DB5696">
          <w:rPr>
            <w:rStyle w:val="charCitHyperlinkAbbrev"/>
          </w:rPr>
          <w:t>Criminal Code</w:t>
        </w:r>
      </w:hyperlink>
      <w:r w:rsidRPr="00247466">
        <w:t>, s</w:t>
      </w:r>
      <w:r w:rsidR="007F7898">
        <w:t xml:space="preserve"> </w:t>
      </w:r>
      <w:r w:rsidRPr="00247466">
        <w:t>58).</w:t>
      </w:r>
    </w:p>
    <w:p w14:paraId="7396D110" w14:textId="77777777" w:rsidR="00823A1C" w:rsidRDefault="0091109F" w:rsidP="00C5595A">
      <w:pPr>
        <w:pStyle w:val="IH5Sec"/>
      </w:pPr>
      <w:r w:rsidRPr="00247466">
        <w:t>265A</w:t>
      </w:r>
      <w:r w:rsidRPr="00247466">
        <w:tab/>
        <w:t>Driver to ensure passengers comply with</w:t>
      </w:r>
      <w:r w:rsidRPr="0078584B">
        <w:t xml:space="preserve"> seatbelt and</w:t>
      </w:r>
      <w:r>
        <w:t xml:space="preserve"> seating position </w:t>
      </w:r>
      <w:r w:rsidRPr="004C22BA">
        <w:t>requirements</w:t>
      </w:r>
    </w:p>
    <w:p w14:paraId="11A9EED8" w14:textId="77E5F54E" w:rsidR="0091109F" w:rsidRPr="00DD638B" w:rsidRDefault="0091109F" w:rsidP="0091109F">
      <w:pPr>
        <w:pStyle w:val="IMain"/>
      </w:pPr>
      <w:r w:rsidRPr="002E64D4">
        <w:tab/>
      </w:r>
      <w:r w:rsidRPr="006C598C">
        <w:t>(1)</w:t>
      </w:r>
      <w:r w:rsidRPr="006C598C">
        <w:tab/>
        <w:t>The driver of a motor vehicle</w:t>
      </w:r>
      <w:r w:rsidR="00BB5A98">
        <w:t xml:space="preserve"> </w:t>
      </w:r>
      <w:r w:rsidRPr="006C598C">
        <w:t xml:space="preserve">that is moving, or is stationary but not parked, must ensure that a passenger in or on the vehicle complies </w:t>
      </w:r>
      <w:r w:rsidRPr="00DD638B">
        <w:t>with the requirements that apply to the passenger under</w:t>
      </w:r>
      <w:r w:rsidR="00525713" w:rsidRPr="00DD638B">
        <w:t xml:space="preserve"> </w:t>
      </w:r>
      <w:r w:rsidRPr="00DD638B">
        <w:t>section</w:t>
      </w:r>
      <w:r w:rsidR="007F7898">
        <w:t xml:space="preserve"> </w:t>
      </w:r>
      <w:r w:rsidRPr="00DD638B">
        <w:t>265 or division</w:t>
      </w:r>
      <w:r w:rsidR="007F7898">
        <w:t xml:space="preserve"> </w:t>
      </w:r>
      <w:r w:rsidRPr="00DD638B">
        <w:t>16.3.</w:t>
      </w:r>
    </w:p>
    <w:p w14:paraId="13E9D60A" w14:textId="32DF95CE" w:rsidR="0091109F" w:rsidRPr="00DD638B" w:rsidRDefault="0091109F" w:rsidP="00DE452D">
      <w:pPr>
        <w:pStyle w:val="Penalty"/>
      </w:pPr>
      <w:r w:rsidRPr="00DD638B">
        <w:t>Maximum penalty:  20 penalty units.</w:t>
      </w:r>
    </w:p>
    <w:p w14:paraId="2F2A3F53" w14:textId="51AD8C9F" w:rsidR="004E4703" w:rsidRPr="00DD638B" w:rsidRDefault="0091109F" w:rsidP="0091109F">
      <w:pPr>
        <w:pStyle w:val="IMain"/>
      </w:pPr>
      <w:r w:rsidRPr="00DD638B">
        <w:tab/>
        <w:t>(2)</w:t>
      </w:r>
      <w:r w:rsidRPr="00DD638B">
        <w:tab/>
        <w:t>Subsection</w:t>
      </w:r>
      <w:r w:rsidR="007F7898">
        <w:t xml:space="preserve"> </w:t>
      </w:r>
      <w:r w:rsidRPr="00DD638B">
        <w:t>(1) does not apply to</w:t>
      </w:r>
      <w:r w:rsidR="004E4703" w:rsidRPr="00DD638B">
        <w:t>—</w:t>
      </w:r>
    </w:p>
    <w:p w14:paraId="0CC509EA" w14:textId="1E818D98" w:rsidR="0091109F" w:rsidRPr="00DD638B" w:rsidRDefault="00703962" w:rsidP="004E4703">
      <w:pPr>
        <w:pStyle w:val="Ipara"/>
        <w:rPr>
          <w:sz w:val="20"/>
          <w:szCs w:val="16"/>
        </w:rPr>
      </w:pPr>
      <w:r>
        <w:tab/>
      </w:r>
      <w:r w:rsidRPr="009F6FA3">
        <w:t>(</w:t>
      </w:r>
      <w:r w:rsidR="009F6FA3" w:rsidRPr="009F6FA3">
        <w:t>a</w:t>
      </w:r>
      <w:r w:rsidRPr="009F6FA3">
        <w:t>)</w:t>
      </w:r>
      <w:r w:rsidRPr="009F6FA3">
        <w:tab/>
      </w:r>
      <w:r w:rsidR="0091109F" w:rsidRPr="009F6FA3">
        <w:t>the driver of a bus, taxi or hire car if the passenger is 16</w:t>
      </w:r>
      <w:r w:rsidR="007F7898">
        <w:t xml:space="preserve"> </w:t>
      </w:r>
      <w:r w:rsidR="0091109F" w:rsidRPr="009F6FA3">
        <w:t>years</w:t>
      </w:r>
      <w:r w:rsidR="0091109F" w:rsidRPr="00DD638B">
        <w:t xml:space="preserve"> old or older</w:t>
      </w:r>
      <w:r w:rsidR="00DE452D" w:rsidRPr="00DD638B">
        <w:t>; or</w:t>
      </w:r>
    </w:p>
    <w:p w14:paraId="7E1A0609" w14:textId="443D7E2A" w:rsidR="0091109F" w:rsidRPr="00DD638B" w:rsidRDefault="004E4703" w:rsidP="004E4703">
      <w:pPr>
        <w:pStyle w:val="aNotepar"/>
      </w:pPr>
      <w:r w:rsidRPr="00DB5696">
        <w:rPr>
          <w:rStyle w:val="charItals"/>
        </w:rPr>
        <w:t>Note</w:t>
      </w:r>
      <w:r w:rsidRPr="00DB5696">
        <w:rPr>
          <w:rStyle w:val="charItals"/>
        </w:rPr>
        <w:tab/>
      </w:r>
      <w:r w:rsidR="0091109F" w:rsidRPr="00DD638B">
        <w:t>Section</w:t>
      </w:r>
      <w:r w:rsidR="007F7898">
        <w:t xml:space="preserve"> </w:t>
      </w:r>
      <w:r w:rsidR="0091109F" w:rsidRPr="00DD638B">
        <w:t>266K also provides exceptions for passengers under 16</w:t>
      </w:r>
      <w:r w:rsidR="008C5CFD">
        <w:t> </w:t>
      </w:r>
      <w:r w:rsidR="0091109F" w:rsidRPr="00DD638B">
        <w:t>years old in a public minibus, taxi or hire car.</w:t>
      </w:r>
    </w:p>
    <w:p w14:paraId="476671AB" w14:textId="46BC79A4" w:rsidR="0091109F" w:rsidRPr="008C5CFD" w:rsidRDefault="004E4703" w:rsidP="004E4703">
      <w:pPr>
        <w:pStyle w:val="Ipara"/>
      </w:pPr>
      <w:r w:rsidRPr="00DD638B">
        <w:tab/>
      </w:r>
      <w:r w:rsidRPr="009F6FA3">
        <w:t>(</w:t>
      </w:r>
      <w:r w:rsidR="009F6FA3" w:rsidRPr="009F6FA3">
        <w:t>b</w:t>
      </w:r>
      <w:r w:rsidR="00F25772" w:rsidRPr="009F6FA3">
        <w:t>)</w:t>
      </w:r>
      <w:r w:rsidR="00F25772" w:rsidRPr="009F6FA3">
        <w:tab/>
      </w:r>
      <w:r w:rsidR="0091109F" w:rsidRPr="009F6FA3">
        <w:t>the driver of a corrections vehicle, youth detention vehicle or</w:t>
      </w:r>
      <w:r w:rsidR="0091109F" w:rsidRPr="00DD638B">
        <w:t xml:space="preserve"> sheriff’s vehicle </w:t>
      </w:r>
      <w:r w:rsidR="0068047C" w:rsidRPr="00DD638B">
        <w:t>if</w:t>
      </w:r>
      <w:r w:rsidR="00863E62" w:rsidRPr="00DD638B">
        <w:t xml:space="preserve"> the passenger fails or refuses to wear a seatbelt or other restraint required under section</w:t>
      </w:r>
      <w:r w:rsidR="007F7898">
        <w:t xml:space="preserve"> </w:t>
      </w:r>
      <w:r w:rsidR="00863E62" w:rsidRPr="00DD638B">
        <w:t>265 or division</w:t>
      </w:r>
      <w:r w:rsidR="008C5CFD">
        <w:t> </w:t>
      </w:r>
      <w:r w:rsidR="00863E62" w:rsidRPr="00DD638B">
        <w:t>16.3</w:t>
      </w:r>
      <w:r w:rsidR="00DE452D" w:rsidRPr="00DD638B">
        <w:t>.</w:t>
      </w:r>
    </w:p>
    <w:p w14:paraId="5D080904" w14:textId="3FB6C90E" w:rsidR="006C1DCC" w:rsidRDefault="006C1DCC" w:rsidP="00CD38FD">
      <w:pPr>
        <w:pStyle w:val="aNote"/>
      </w:pPr>
      <w:r w:rsidRPr="00DD638B">
        <w:rPr>
          <w:rStyle w:val="charItals"/>
        </w:rPr>
        <w:t>Note</w:t>
      </w:r>
      <w:r w:rsidRPr="00DD638B">
        <w:rPr>
          <w:rStyle w:val="charItals"/>
        </w:rPr>
        <w:tab/>
      </w:r>
      <w:r w:rsidRPr="00DD638B">
        <w:t>The defendant has an evidential burden in relation to the matters mentioned in s</w:t>
      </w:r>
      <w:r w:rsidR="007F7898">
        <w:t xml:space="preserve"> </w:t>
      </w:r>
      <w:r w:rsidRPr="00DD638B">
        <w:t xml:space="preserve">(2) (see </w:t>
      </w:r>
      <w:hyperlink r:id="rId31" w:tooltip="A2002-51" w:history="1">
        <w:r w:rsidR="00DB5696" w:rsidRPr="00DB5696">
          <w:rPr>
            <w:rStyle w:val="charCitHyperlinkAbbrev"/>
          </w:rPr>
          <w:t>Criminal Code</w:t>
        </w:r>
      </w:hyperlink>
      <w:r w:rsidRPr="00DD638B">
        <w:t>, s</w:t>
      </w:r>
      <w:r w:rsidR="007F7898">
        <w:t xml:space="preserve"> </w:t>
      </w:r>
      <w:r w:rsidRPr="00DD638B">
        <w:t>58).</w:t>
      </w:r>
    </w:p>
    <w:p w14:paraId="73757337" w14:textId="08BA4759" w:rsidR="00476E6D" w:rsidRDefault="004E2CFB" w:rsidP="004E2CFB">
      <w:pPr>
        <w:pStyle w:val="IH3Div"/>
      </w:pPr>
      <w:r w:rsidRPr="00DD638B">
        <w:t>Division</w:t>
      </w:r>
      <w:r w:rsidR="007F7898">
        <w:t xml:space="preserve"> </w:t>
      </w:r>
      <w:r w:rsidR="00476E6D" w:rsidRPr="00DD638B">
        <w:t>16.</w:t>
      </w:r>
      <w:r w:rsidR="008165D5" w:rsidRPr="00DD638B">
        <w:t>3</w:t>
      </w:r>
      <w:r w:rsidR="00476E6D" w:rsidRPr="00DD638B">
        <w:tab/>
      </w:r>
      <w:r w:rsidR="00005110" w:rsidRPr="00DD638B">
        <w:t xml:space="preserve">Requirements for </w:t>
      </w:r>
      <w:r w:rsidR="00476E6D" w:rsidRPr="00DD638B">
        <w:t>seatbelts</w:t>
      </w:r>
      <w:r w:rsidR="006C598C" w:rsidRPr="00DD638B">
        <w:t xml:space="preserve"> and seating positions</w:t>
      </w:r>
      <w:r w:rsidR="00476E6D" w:rsidRPr="00DD638B">
        <w:t>—</w:t>
      </w:r>
      <w:r w:rsidR="00AA6D38" w:rsidRPr="00DD638B">
        <w:t>passengers</w:t>
      </w:r>
      <w:r w:rsidR="00884AC7">
        <w:t xml:space="preserve"> under 16</w:t>
      </w:r>
      <w:r w:rsidR="007F7898">
        <w:t xml:space="preserve"> </w:t>
      </w:r>
      <w:r w:rsidR="00884AC7">
        <w:t>years old</w:t>
      </w:r>
    </w:p>
    <w:p w14:paraId="17990B8C" w14:textId="2D613B51" w:rsidR="00704E52" w:rsidRPr="0024694B" w:rsidRDefault="00704E52" w:rsidP="000A5273">
      <w:pPr>
        <w:pStyle w:val="IH5Sec"/>
      </w:pPr>
      <w:r w:rsidRPr="00704E52">
        <w:t>266</w:t>
      </w:r>
      <w:r w:rsidR="0096111F">
        <w:tab/>
      </w:r>
      <w:r w:rsidR="00372CAA">
        <w:t>Defin</w:t>
      </w:r>
      <w:r w:rsidR="00372CAA" w:rsidRPr="0024694B">
        <w:t>itions—div</w:t>
      </w:r>
      <w:r w:rsidR="007F7898">
        <w:t xml:space="preserve"> </w:t>
      </w:r>
      <w:r w:rsidR="00372CAA" w:rsidRPr="0024694B">
        <w:t>16.3</w:t>
      </w:r>
    </w:p>
    <w:p w14:paraId="655CA8B0" w14:textId="366E5617" w:rsidR="00704E52" w:rsidRPr="0024694B" w:rsidRDefault="00372CAA" w:rsidP="00372CAA">
      <w:pPr>
        <w:pStyle w:val="IMain"/>
      </w:pPr>
      <w:r w:rsidRPr="0024694B">
        <w:tab/>
        <w:t>(</w:t>
      </w:r>
      <w:r w:rsidR="00704E52" w:rsidRPr="0024694B">
        <w:t>1)</w:t>
      </w:r>
      <w:r w:rsidRPr="0024694B">
        <w:tab/>
      </w:r>
      <w:r w:rsidR="00704E52" w:rsidRPr="0024694B">
        <w:t xml:space="preserve">For this </w:t>
      </w:r>
      <w:r w:rsidRPr="0024694B">
        <w:t>d</w:t>
      </w:r>
      <w:r w:rsidR="00704E52" w:rsidRPr="0024694B">
        <w:t>ivision</w:t>
      </w:r>
      <w:r w:rsidR="00C75F10" w:rsidRPr="0024694B">
        <w:t>—</w:t>
      </w:r>
    </w:p>
    <w:p w14:paraId="41A8D064" w14:textId="77777777" w:rsidR="00823A1C" w:rsidRPr="0024694B" w:rsidRDefault="00372CAA" w:rsidP="00372CAA">
      <w:pPr>
        <w:pStyle w:val="Ipara"/>
      </w:pPr>
      <w:r w:rsidRPr="0024694B">
        <w:lastRenderedPageBreak/>
        <w:tab/>
        <w:t>(a)</w:t>
      </w:r>
      <w:r w:rsidRPr="0024694B">
        <w:tab/>
      </w:r>
      <w:r w:rsidR="00704E52" w:rsidRPr="0024694B">
        <w:t xml:space="preserve">an approved child restraint is </w:t>
      </w:r>
      <w:r w:rsidR="00704E52" w:rsidRPr="00DB5696">
        <w:rPr>
          <w:rStyle w:val="charBoldItals"/>
        </w:rPr>
        <w:t xml:space="preserve">available </w:t>
      </w:r>
      <w:r w:rsidR="00704E52" w:rsidRPr="0024694B">
        <w:t xml:space="preserve">in </w:t>
      </w:r>
      <w:r w:rsidR="007E0ED6" w:rsidRPr="0024694B">
        <w:t>a</w:t>
      </w:r>
      <w:r w:rsidR="00704E52" w:rsidRPr="0024694B">
        <w:t xml:space="preserve"> motor vehicle for a passenger if it is fitted in the vehicle and is not occupied by someone else; and</w:t>
      </w:r>
    </w:p>
    <w:p w14:paraId="7326A747" w14:textId="77777777" w:rsidR="00823A1C" w:rsidRPr="0024694B" w:rsidRDefault="00263EC9" w:rsidP="00263EC9">
      <w:pPr>
        <w:pStyle w:val="Ipara"/>
      </w:pPr>
      <w:r w:rsidRPr="0024694B">
        <w:tab/>
        <w:t>(b)</w:t>
      </w:r>
      <w:r w:rsidRPr="0024694B">
        <w:tab/>
      </w:r>
      <w:r w:rsidR="00704E52" w:rsidRPr="0024694B">
        <w:t xml:space="preserve">an approved child restraint or approved seatbelt is </w:t>
      </w:r>
      <w:r w:rsidR="00704E52" w:rsidRPr="00DB5696">
        <w:rPr>
          <w:rStyle w:val="charBoldItals"/>
        </w:rPr>
        <w:t xml:space="preserve">suitable </w:t>
      </w:r>
      <w:r w:rsidR="00704E52" w:rsidRPr="0024694B">
        <w:t>for a passenger if it is suitable for restraining, or to be worn by, the passenger.</w:t>
      </w:r>
    </w:p>
    <w:p w14:paraId="6DEA2ABE" w14:textId="16DACF5C" w:rsidR="00C86325" w:rsidRPr="0024694B" w:rsidRDefault="00C86325" w:rsidP="00C86325">
      <w:pPr>
        <w:pStyle w:val="IMain"/>
      </w:pPr>
      <w:r w:rsidRPr="0024694B">
        <w:tab/>
        <w:t>(2)</w:t>
      </w:r>
      <w:r w:rsidRPr="0024694B">
        <w:tab/>
      </w:r>
      <w:r w:rsidR="00704E52" w:rsidRPr="0024694B">
        <w:t xml:space="preserve">Also, for this </w:t>
      </w:r>
      <w:r w:rsidRPr="0024694B">
        <w:t>d</w:t>
      </w:r>
      <w:r w:rsidR="00704E52" w:rsidRPr="0024694B">
        <w:t>ivision, a child restraint that is properly fastened and adjusted</w:t>
      </w:r>
      <w:r w:rsidR="00C75F10" w:rsidRPr="0024694B">
        <w:t xml:space="preserve"> is</w:t>
      </w:r>
      <w:r w:rsidRPr="0024694B">
        <w:t>—</w:t>
      </w:r>
    </w:p>
    <w:p w14:paraId="7C4F900B" w14:textId="6E0EF0A1" w:rsidR="00823A1C" w:rsidRPr="0024694B" w:rsidRDefault="00C86325" w:rsidP="00C86325">
      <w:pPr>
        <w:pStyle w:val="Ipara"/>
      </w:pPr>
      <w:r w:rsidRPr="0024694B">
        <w:tab/>
        <w:t>(a)</w:t>
      </w:r>
      <w:r w:rsidRPr="0024694B">
        <w:tab/>
      </w:r>
      <w:r w:rsidR="00704E52" w:rsidRPr="00DB5696">
        <w:rPr>
          <w:rStyle w:val="charBoldItals"/>
        </w:rPr>
        <w:t xml:space="preserve">forward facing </w:t>
      </w:r>
      <w:r w:rsidR="00704E52" w:rsidRPr="0024694B">
        <w:t>if, once it restrains a passenger, the</w:t>
      </w:r>
      <w:r w:rsidR="00F629E8" w:rsidRPr="0024694B">
        <w:t>ir</w:t>
      </w:r>
      <w:r w:rsidR="00704E52" w:rsidRPr="0024694B">
        <w:t xml:space="preserve"> head is closer to the rear of the vehicle than the</w:t>
      </w:r>
      <w:r w:rsidR="00F629E8" w:rsidRPr="0024694B">
        <w:t xml:space="preserve">ir </w:t>
      </w:r>
      <w:r w:rsidR="00704E52" w:rsidRPr="0024694B">
        <w:t>feet; and</w:t>
      </w:r>
    </w:p>
    <w:p w14:paraId="607D1AC2" w14:textId="277ABA88" w:rsidR="00823A1C" w:rsidRDefault="00F629E8" w:rsidP="00F629E8">
      <w:pPr>
        <w:pStyle w:val="Ipara"/>
      </w:pPr>
      <w:r w:rsidRPr="0024694B">
        <w:tab/>
        <w:t>(b)</w:t>
      </w:r>
      <w:r w:rsidRPr="0024694B">
        <w:tab/>
      </w:r>
      <w:r w:rsidR="00704E52" w:rsidRPr="00DB5696">
        <w:rPr>
          <w:rStyle w:val="charBoldItals"/>
        </w:rPr>
        <w:t xml:space="preserve">rearward facing </w:t>
      </w:r>
      <w:r w:rsidR="00704E52" w:rsidRPr="00920AE4">
        <w:t>if, once it restrains a passenger, the</w:t>
      </w:r>
      <w:r w:rsidRPr="00920AE4">
        <w:t>ir</w:t>
      </w:r>
      <w:r w:rsidR="00704E52" w:rsidRPr="00920AE4">
        <w:t xml:space="preserve"> feet are closer to the rear of the vehicle than the</w:t>
      </w:r>
      <w:r w:rsidRPr="00920AE4">
        <w:t xml:space="preserve">ir </w:t>
      </w:r>
      <w:r w:rsidR="00704E52" w:rsidRPr="00920AE4">
        <w:t>head.</w:t>
      </w:r>
    </w:p>
    <w:p w14:paraId="5F08B0A4" w14:textId="6C4E6237" w:rsidR="00704E52" w:rsidRPr="0024694B" w:rsidRDefault="00704E52" w:rsidP="00B135DC">
      <w:pPr>
        <w:pStyle w:val="IH5Sec"/>
      </w:pPr>
      <w:r w:rsidRPr="00704E52">
        <w:t>266C</w:t>
      </w:r>
      <w:r w:rsidR="008E0946">
        <w:tab/>
      </w:r>
      <w:r w:rsidRPr="00704E52">
        <w:t>Wearing s</w:t>
      </w:r>
      <w:r w:rsidRPr="0024694B">
        <w:t>eatbelts</w:t>
      </w:r>
      <w:r w:rsidR="008E0946" w:rsidRPr="0024694B">
        <w:t>—</w:t>
      </w:r>
      <w:r w:rsidRPr="0024694B">
        <w:t xml:space="preserve">passengers </w:t>
      </w:r>
      <w:r w:rsidR="00456C2F" w:rsidRPr="0024694B">
        <w:t>under</w:t>
      </w:r>
      <w:r w:rsidRPr="0024694B">
        <w:t xml:space="preserve"> 6</w:t>
      </w:r>
      <w:r w:rsidR="007F7898">
        <w:t xml:space="preserve"> </w:t>
      </w:r>
      <w:r w:rsidRPr="0024694B">
        <w:t>months</w:t>
      </w:r>
      <w:r w:rsidR="008E0946" w:rsidRPr="0024694B">
        <w:t xml:space="preserve"> old</w:t>
      </w:r>
    </w:p>
    <w:p w14:paraId="383FAA28" w14:textId="1E65DA84" w:rsidR="00823A1C" w:rsidRPr="0024694B" w:rsidRDefault="00B27F45" w:rsidP="00B27F45">
      <w:pPr>
        <w:pStyle w:val="IMain"/>
      </w:pPr>
      <w:r w:rsidRPr="0024694B">
        <w:tab/>
        <w:t>(1)</w:t>
      </w:r>
      <w:r w:rsidRPr="0024694B">
        <w:tab/>
      </w:r>
      <w:r w:rsidR="00704E52" w:rsidRPr="0024694B">
        <w:t xml:space="preserve">If a passenger is </w:t>
      </w:r>
      <w:r w:rsidR="00456C2F" w:rsidRPr="0024694B">
        <w:t>under</w:t>
      </w:r>
      <w:r w:rsidR="00704E52" w:rsidRPr="0024694B">
        <w:t xml:space="preserve"> 6</w:t>
      </w:r>
      <w:r w:rsidR="007F7898">
        <w:t xml:space="preserve"> </w:t>
      </w:r>
      <w:r w:rsidR="00704E52" w:rsidRPr="0024694B">
        <w:t>months old, the passenger must be restrained in a suitable and properly fastened and adjusted rearward facing approved child restraint.</w:t>
      </w:r>
    </w:p>
    <w:p w14:paraId="3D0665BF" w14:textId="25BD71F3" w:rsidR="00823A1C" w:rsidRPr="0024694B" w:rsidRDefault="00697846" w:rsidP="00697846">
      <w:pPr>
        <w:pStyle w:val="IMain"/>
      </w:pPr>
      <w:r w:rsidRPr="0024694B">
        <w:tab/>
        <w:t>(2)</w:t>
      </w:r>
      <w:r w:rsidRPr="0024694B">
        <w:tab/>
      </w:r>
      <w:r w:rsidR="00704E52" w:rsidRPr="0024694B">
        <w:t>However, if the passenger cannot safely be restrained</w:t>
      </w:r>
      <w:r w:rsidR="00562546" w:rsidRPr="0024694B">
        <w:t xml:space="preserve"> as required by</w:t>
      </w:r>
      <w:r w:rsidR="00704E52" w:rsidRPr="0024694B">
        <w:t xml:space="preserve"> sub</w:t>
      </w:r>
      <w:r w:rsidR="00920AE4" w:rsidRPr="0024694B">
        <w:t>section</w:t>
      </w:r>
      <w:r w:rsidR="007F7898">
        <w:t xml:space="preserve"> </w:t>
      </w:r>
      <w:r w:rsidR="00704E52" w:rsidRPr="0024694B">
        <w:t>(1) because of the</w:t>
      </w:r>
      <w:r w:rsidR="004B2AB3" w:rsidRPr="0024694B">
        <w:t xml:space="preserve">ir </w:t>
      </w:r>
      <w:r w:rsidR="00704E52" w:rsidRPr="0024694B">
        <w:t xml:space="preserve">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266D</w:t>
      </w:r>
      <w:r w:rsidR="007F7898">
        <w:t xml:space="preserve"> </w:t>
      </w:r>
      <w:r w:rsidR="00704E52" w:rsidRPr="0024694B">
        <w:t>(1) applied to the</w:t>
      </w:r>
      <w:r w:rsidR="00384847" w:rsidRPr="0024694B">
        <w:t>m</w:t>
      </w:r>
      <w:r w:rsidR="00704E52" w:rsidRPr="0024694B">
        <w:t>.</w:t>
      </w:r>
    </w:p>
    <w:p w14:paraId="1C73DE9C" w14:textId="059AE8F3" w:rsidR="00823A1C" w:rsidRPr="0024694B" w:rsidRDefault="00697846" w:rsidP="00697846">
      <w:pPr>
        <w:pStyle w:val="IMain"/>
      </w:pPr>
      <w:r w:rsidRPr="0024694B">
        <w:tab/>
        <w:t>(3)</w:t>
      </w:r>
      <w:r w:rsidRPr="0024694B">
        <w:tab/>
      </w:r>
      <w:r w:rsidR="00704E52" w:rsidRPr="0024694B">
        <w:t xml:space="preserve">Also, if the passenger cannot safely be restrained </w:t>
      </w:r>
      <w:r w:rsidR="00562546" w:rsidRPr="0024694B">
        <w:t xml:space="preserve">as required by </w:t>
      </w:r>
      <w:r w:rsidR="00704E52" w:rsidRPr="0024694B">
        <w:t>sub</w:t>
      </w:r>
      <w:r w:rsidR="00920AE4" w:rsidRPr="0024694B">
        <w:t>section</w:t>
      </w:r>
      <w:r w:rsidR="007F7898">
        <w:t xml:space="preserve"> </w:t>
      </w:r>
      <w:r w:rsidR="00704E52" w:rsidRPr="0024694B">
        <w:t>(2) because of the</w:t>
      </w:r>
      <w:r w:rsidR="008C6379" w:rsidRPr="0024694B">
        <w:t>ir</w:t>
      </w:r>
      <w:r w:rsidR="00704E52" w:rsidRPr="0024694B">
        <w:t xml:space="preserve"> 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266E</w:t>
      </w:r>
      <w:r w:rsidR="007F7898">
        <w:t xml:space="preserve"> </w:t>
      </w:r>
      <w:r w:rsidR="00704E52" w:rsidRPr="0024694B">
        <w:t>(1) applied to the</w:t>
      </w:r>
      <w:r w:rsidR="00FE1A38" w:rsidRPr="0024694B">
        <w:t>m</w:t>
      </w:r>
      <w:r w:rsidR="00704E52" w:rsidRPr="0024694B">
        <w:t>.</w:t>
      </w:r>
    </w:p>
    <w:p w14:paraId="58BCB62E" w14:textId="2666A744" w:rsidR="00823A1C" w:rsidRDefault="00237D0E" w:rsidP="00237D0E">
      <w:pPr>
        <w:pStyle w:val="IMain"/>
      </w:pPr>
      <w:r w:rsidRPr="0024694B">
        <w:tab/>
        <w:t>(4)</w:t>
      </w:r>
      <w:r w:rsidRPr="0024694B">
        <w:tab/>
      </w:r>
      <w:r w:rsidR="00704E52" w:rsidRPr="0024694B">
        <w:t xml:space="preserve">Further, if the passenger cannot safely be restrained </w:t>
      </w:r>
      <w:r w:rsidR="00562546" w:rsidRPr="0024694B">
        <w:t xml:space="preserve">as required by </w:t>
      </w:r>
      <w:r w:rsidR="00704E52" w:rsidRPr="0024694B">
        <w:t>sub</w:t>
      </w:r>
      <w:r w:rsidR="00920AE4" w:rsidRPr="0024694B">
        <w:t>section</w:t>
      </w:r>
      <w:r w:rsidR="007F7898">
        <w:t xml:space="preserve"> </w:t>
      </w:r>
      <w:r w:rsidR="00704E52" w:rsidRPr="0024694B">
        <w:t>(3) because of the</w:t>
      </w:r>
      <w:r w:rsidR="004B2AB3" w:rsidRPr="0024694B">
        <w:t>ir</w:t>
      </w:r>
      <w:r w:rsidR="00704E52" w:rsidRPr="0024694B">
        <w:t xml:space="preserve"> 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266I applied</w:t>
      </w:r>
      <w:r w:rsidR="00704E52" w:rsidRPr="00FE1A38">
        <w:t xml:space="preserve"> to th</w:t>
      </w:r>
      <w:r w:rsidR="00A60E98">
        <w:t>em</w:t>
      </w:r>
      <w:r w:rsidR="00704E52" w:rsidRPr="00FE1A38">
        <w:t>.</w:t>
      </w:r>
    </w:p>
    <w:p w14:paraId="27FF5F6A" w14:textId="6411C77F" w:rsidR="00823A1C" w:rsidRDefault="00E53DF0" w:rsidP="00E53DF0">
      <w:pPr>
        <w:pStyle w:val="IMain"/>
      </w:pPr>
      <w:r w:rsidRPr="007F7082">
        <w:tab/>
        <w:t>(5)</w:t>
      </w:r>
      <w:r w:rsidRPr="007F7082">
        <w:tab/>
      </w:r>
      <w:r w:rsidR="00704E52" w:rsidRPr="007F7082">
        <w:t xml:space="preserve">This </w:t>
      </w:r>
      <w:r w:rsidR="00744129" w:rsidRPr="007F7082">
        <w:t>section</w:t>
      </w:r>
      <w:r w:rsidR="00704E52" w:rsidRPr="007F7082">
        <w:t xml:space="preserve"> does not apply if the passenger is exempt from wearing a seatbelt under </w:t>
      </w:r>
      <w:r w:rsidR="00920AE4" w:rsidRPr="007F7082">
        <w:t>section</w:t>
      </w:r>
      <w:r w:rsidR="007F7898">
        <w:t xml:space="preserve"> </w:t>
      </w:r>
      <w:r w:rsidR="00704E52" w:rsidRPr="007F7082">
        <w:t>267.</w:t>
      </w:r>
    </w:p>
    <w:p w14:paraId="5CA3CFE0" w14:textId="17AC8E30" w:rsidR="00F1462C" w:rsidRDefault="00F1462C" w:rsidP="00CD38FD">
      <w:pPr>
        <w:pStyle w:val="aNote"/>
      </w:pPr>
      <w:r w:rsidRPr="00DD638B">
        <w:rPr>
          <w:rStyle w:val="charItals"/>
        </w:rPr>
        <w:t>Note</w:t>
      </w:r>
      <w:r w:rsidRPr="00DD638B">
        <w:rPr>
          <w:rStyle w:val="charItals"/>
        </w:rPr>
        <w:tab/>
      </w:r>
      <w:r w:rsidRPr="00DD638B">
        <w:t>The defendant has an evidential burden in relation to the matters mentioned in s</w:t>
      </w:r>
      <w:r w:rsidR="007F7898">
        <w:t xml:space="preserve"> </w:t>
      </w:r>
      <w:r w:rsidR="00433A68" w:rsidRPr="00DD638B">
        <w:t>(5)</w:t>
      </w:r>
      <w:r w:rsidRPr="00DD638B">
        <w:t xml:space="preserve"> (see </w:t>
      </w:r>
      <w:hyperlink r:id="rId32" w:tooltip="A2002-51" w:history="1">
        <w:r w:rsidR="00DB5696" w:rsidRPr="00DB5696">
          <w:rPr>
            <w:rStyle w:val="charCitHyperlinkAbbrev"/>
          </w:rPr>
          <w:t>Criminal Code</w:t>
        </w:r>
      </w:hyperlink>
      <w:r w:rsidRPr="00DD638B">
        <w:t>, s</w:t>
      </w:r>
      <w:r w:rsidR="007F7898">
        <w:t xml:space="preserve"> </w:t>
      </w:r>
      <w:r w:rsidRPr="00DD638B">
        <w:t>58).</w:t>
      </w:r>
    </w:p>
    <w:p w14:paraId="06BE718C" w14:textId="39D3D2B2" w:rsidR="00823A1C" w:rsidRDefault="00155CB1" w:rsidP="00C322E7">
      <w:pPr>
        <w:pStyle w:val="IMain"/>
        <w:rPr>
          <w:sz w:val="20"/>
          <w:szCs w:val="16"/>
        </w:rPr>
      </w:pPr>
      <w:r w:rsidRPr="007F7082">
        <w:lastRenderedPageBreak/>
        <w:tab/>
      </w:r>
      <w:r w:rsidRPr="003857DB">
        <w:t>(6)</w:t>
      </w:r>
      <w:r w:rsidRPr="003857DB">
        <w:tab/>
      </w:r>
      <w:r w:rsidR="00704E52" w:rsidRPr="003857DB">
        <w:t xml:space="preserve">This </w:t>
      </w:r>
      <w:r w:rsidR="00744129" w:rsidRPr="003857DB">
        <w:t>section</w:t>
      </w:r>
      <w:r w:rsidR="00704E52" w:rsidRPr="003857DB">
        <w:t xml:space="preserve"> applies subject to</w:t>
      </w:r>
      <w:r w:rsidR="00C322E7" w:rsidRPr="003857DB">
        <w:t xml:space="preserve"> </w:t>
      </w:r>
      <w:r w:rsidR="00B754DF" w:rsidRPr="003857DB">
        <w:t>section</w:t>
      </w:r>
      <w:r w:rsidR="007F7898">
        <w:t xml:space="preserve"> </w:t>
      </w:r>
      <w:r w:rsidR="00704E52" w:rsidRPr="003857DB">
        <w:t>266F and</w:t>
      </w:r>
      <w:r w:rsidRPr="003857DB">
        <w:t xml:space="preserve"> section</w:t>
      </w:r>
      <w:r w:rsidR="007F7898">
        <w:t xml:space="preserve"> </w:t>
      </w:r>
      <w:r w:rsidR="00704E52" w:rsidRPr="003857DB">
        <w:t>266K.</w:t>
      </w:r>
    </w:p>
    <w:p w14:paraId="2A1DA3EA" w14:textId="163C7A8C" w:rsidR="00823A1C" w:rsidRPr="0024694B" w:rsidRDefault="00704E52" w:rsidP="00B135DC">
      <w:pPr>
        <w:pStyle w:val="IH5Sec"/>
      </w:pPr>
      <w:r w:rsidRPr="00704E52">
        <w:t>266D</w:t>
      </w:r>
      <w:r w:rsidR="00AA119A">
        <w:tab/>
      </w:r>
      <w:r w:rsidRPr="00704E52">
        <w:t xml:space="preserve">Wearing </w:t>
      </w:r>
      <w:r w:rsidRPr="0024694B">
        <w:t>seatbelts</w:t>
      </w:r>
      <w:r w:rsidR="0039490D" w:rsidRPr="0024694B">
        <w:t>—</w:t>
      </w:r>
      <w:r w:rsidRPr="0024694B">
        <w:t>passengers 6</w:t>
      </w:r>
      <w:r w:rsidR="007F7898">
        <w:t xml:space="preserve"> </w:t>
      </w:r>
      <w:r w:rsidRPr="0024694B">
        <w:t xml:space="preserve">months old or older but </w:t>
      </w:r>
      <w:r w:rsidR="0025576E" w:rsidRPr="0024694B">
        <w:t>under</w:t>
      </w:r>
      <w:r w:rsidRPr="0024694B">
        <w:t xml:space="preserve"> 4</w:t>
      </w:r>
      <w:r w:rsidR="007F7898">
        <w:t xml:space="preserve"> </w:t>
      </w:r>
      <w:r w:rsidR="00EB4A8E" w:rsidRPr="0024694B">
        <w:t>years</w:t>
      </w:r>
      <w:r w:rsidRPr="0024694B">
        <w:t xml:space="preserve"> old</w:t>
      </w:r>
    </w:p>
    <w:p w14:paraId="78464BD9" w14:textId="69433972" w:rsidR="00EB4A8E" w:rsidRPr="0024694B" w:rsidRDefault="00EB4A8E" w:rsidP="00EB4A8E">
      <w:pPr>
        <w:pStyle w:val="IMain"/>
      </w:pPr>
      <w:r w:rsidRPr="0024694B">
        <w:tab/>
        <w:t>(1)</w:t>
      </w:r>
      <w:r w:rsidRPr="0024694B">
        <w:tab/>
      </w:r>
      <w:r w:rsidR="00704E52" w:rsidRPr="0024694B">
        <w:t>If a passenger is 6</w:t>
      </w:r>
      <w:r w:rsidR="007F7898">
        <w:t xml:space="preserve"> </w:t>
      </w:r>
      <w:r w:rsidRPr="0024694B">
        <w:t>months</w:t>
      </w:r>
      <w:r w:rsidR="00704E52" w:rsidRPr="0024694B">
        <w:t xml:space="preserve"> old or older, but </w:t>
      </w:r>
      <w:r w:rsidR="0025576E" w:rsidRPr="0024694B">
        <w:t>under</w:t>
      </w:r>
      <w:r w:rsidR="00704E52" w:rsidRPr="0024694B">
        <w:t xml:space="preserve"> 4</w:t>
      </w:r>
      <w:r w:rsidR="007F7898">
        <w:t xml:space="preserve"> </w:t>
      </w:r>
      <w:r w:rsidRPr="0024694B">
        <w:t>years</w:t>
      </w:r>
      <w:r w:rsidR="00704E52" w:rsidRPr="0024694B">
        <w:t xml:space="preserve"> old, the passenger must be restrained in</w:t>
      </w:r>
      <w:r w:rsidR="00C33C76" w:rsidRPr="0024694B">
        <w:t xml:space="preserve"> a suitable and properly fastened and adjusted—</w:t>
      </w:r>
    </w:p>
    <w:p w14:paraId="4192DB81" w14:textId="249CC90A" w:rsidR="00704E52" w:rsidRPr="0024694B" w:rsidRDefault="00C33C76" w:rsidP="00C33C76">
      <w:pPr>
        <w:pStyle w:val="Ipara"/>
      </w:pPr>
      <w:r w:rsidRPr="0024694B">
        <w:tab/>
        <w:t>(a)</w:t>
      </w:r>
      <w:r w:rsidRPr="0024694B">
        <w:tab/>
      </w:r>
      <w:r w:rsidR="00704E52" w:rsidRPr="0024694B">
        <w:t>rearward facing approved child restraint; or</w:t>
      </w:r>
    </w:p>
    <w:p w14:paraId="27DC1448" w14:textId="77777777" w:rsidR="00823A1C" w:rsidRPr="0024694B" w:rsidRDefault="00C33C76" w:rsidP="00C33C76">
      <w:pPr>
        <w:pStyle w:val="Ipara"/>
      </w:pPr>
      <w:r w:rsidRPr="0024694B">
        <w:tab/>
        <w:t>(b)</w:t>
      </w:r>
      <w:r w:rsidRPr="0024694B">
        <w:tab/>
      </w:r>
      <w:r w:rsidR="00704E52" w:rsidRPr="0024694B">
        <w:t>forward facing approved child restraint that has an inbuilt harness.</w:t>
      </w:r>
    </w:p>
    <w:p w14:paraId="256E8BA0" w14:textId="2F657B45" w:rsidR="00823A1C" w:rsidRPr="0024694B" w:rsidRDefault="005A0760" w:rsidP="005A0760">
      <w:pPr>
        <w:pStyle w:val="IMain"/>
      </w:pPr>
      <w:r w:rsidRPr="0024694B">
        <w:tab/>
        <w:t>(2)</w:t>
      </w:r>
      <w:r w:rsidRPr="0024694B">
        <w:tab/>
      </w:r>
      <w:r w:rsidR="00704E52" w:rsidRPr="0024694B">
        <w:t xml:space="preserve">However, if the passenger cannot safely be restrained </w:t>
      </w:r>
      <w:r w:rsidR="00562546" w:rsidRPr="0024694B">
        <w:t xml:space="preserve">as required by </w:t>
      </w:r>
      <w:r w:rsidR="00704E52" w:rsidRPr="0024694B">
        <w:t>sub</w:t>
      </w:r>
      <w:r w:rsidR="00920AE4" w:rsidRPr="0024694B">
        <w:t>section</w:t>
      </w:r>
      <w:r w:rsidR="007F7898">
        <w:t xml:space="preserve"> </w:t>
      </w:r>
      <w:r w:rsidR="00704E52" w:rsidRPr="0024694B">
        <w:t xml:space="preserve">(1) because of </w:t>
      </w:r>
      <w:r w:rsidR="008644A8" w:rsidRPr="0024694B">
        <w:t>their</w:t>
      </w:r>
      <w:r w:rsidR="00704E52" w:rsidRPr="0024694B">
        <w:t xml:space="preserve"> 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266E</w:t>
      </w:r>
      <w:r w:rsidR="007F7898">
        <w:t xml:space="preserve"> </w:t>
      </w:r>
      <w:r w:rsidR="00704E52" w:rsidRPr="0024694B">
        <w:t>(1) applied to the passenger.</w:t>
      </w:r>
    </w:p>
    <w:p w14:paraId="1F9D1576" w14:textId="34971636" w:rsidR="00823A1C" w:rsidRPr="0024694B" w:rsidRDefault="005A0760" w:rsidP="005A0760">
      <w:pPr>
        <w:pStyle w:val="IMain"/>
      </w:pPr>
      <w:r w:rsidRPr="0024694B">
        <w:tab/>
        <w:t>(3)</w:t>
      </w:r>
      <w:r w:rsidRPr="0024694B">
        <w:tab/>
      </w:r>
      <w:r w:rsidR="00704E52" w:rsidRPr="0024694B">
        <w:t xml:space="preserve">Also, if the passenger cannot safely be restrained </w:t>
      </w:r>
      <w:r w:rsidR="00562546" w:rsidRPr="0024694B">
        <w:t xml:space="preserve">as required by </w:t>
      </w:r>
      <w:r w:rsidR="00704E52" w:rsidRPr="0024694B">
        <w:t>sub</w:t>
      </w:r>
      <w:r w:rsidR="00920AE4" w:rsidRPr="0024694B">
        <w:t>section</w:t>
      </w:r>
      <w:r w:rsidR="007F7898">
        <w:t xml:space="preserve"> </w:t>
      </w:r>
      <w:r w:rsidR="00704E52" w:rsidRPr="0024694B">
        <w:t xml:space="preserve">(2) because of </w:t>
      </w:r>
      <w:r w:rsidR="008644A8" w:rsidRPr="0024694B">
        <w:t>their</w:t>
      </w:r>
      <w:r w:rsidR="00704E52" w:rsidRPr="0024694B">
        <w:t xml:space="preserve"> 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266I applied to the passenger.</w:t>
      </w:r>
    </w:p>
    <w:p w14:paraId="72A4DDAA" w14:textId="4B056834" w:rsidR="00823A1C" w:rsidRPr="0024694B" w:rsidRDefault="005A0760" w:rsidP="005A0760">
      <w:pPr>
        <w:pStyle w:val="IMain"/>
      </w:pPr>
      <w:r w:rsidRPr="0024694B">
        <w:tab/>
        <w:t>(4)</w:t>
      </w:r>
      <w:r w:rsidRPr="0024694B">
        <w:tab/>
      </w:r>
      <w:r w:rsidR="00704E52" w:rsidRPr="0024694B">
        <w:t xml:space="preserve">This </w:t>
      </w:r>
      <w:r w:rsidR="00744129" w:rsidRPr="0024694B">
        <w:t>section</w:t>
      </w:r>
      <w:r w:rsidR="00704E52" w:rsidRPr="0024694B">
        <w:t xml:space="preserve"> does not apply if the passenger is exempt from wearing a seatbelt under </w:t>
      </w:r>
      <w:r w:rsidR="00920AE4" w:rsidRPr="0024694B">
        <w:t>section</w:t>
      </w:r>
      <w:r w:rsidR="007F7898">
        <w:t xml:space="preserve"> </w:t>
      </w:r>
      <w:r w:rsidR="00704E52" w:rsidRPr="0024694B">
        <w:t>267</w:t>
      </w:r>
      <w:r w:rsidRPr="0024694B">
        <w:t>.</w:t>
      </w:r>
    </w:p>
    <w:p w14:paraId="30DDC7B2" w14:textId="51A77F49" w:rsidR="00F1462C" w:rsidRPr="0024694B" w:rsidRDefault="00F1462C" w:rsidP="00CD38FD">
      <w:pPr>
        <w:pStyle w:val="aNote"/>
      </w:pPr>
      <w:r w:rsidRPr="0024694B">
        <w:rPr>
          <w:rStyle w:val="charItals"/>
        </w:rPr>
        <w:t>Note</w:t>
      </w:r>
      <w:r w:rsidRPr="0024694B">
        <w:rPr>
          <w:rStyle w:val="charItals"/>
        </w:rPr>
        <w:tab/>
      </w:r>
      <w:r w:rsidRPr="0024694B">
        <w:t>The defendant has an evidential burden in relation to the matters mentioned in s</w:t>
      </w:r>
      <w:r w:rsidR="007F7898">
        <w:t xml:space="preserve"> </w:t>
      </w:r>
      <w:r w:rsidR="00433A68" w:rsidRPr="0024694B">
        <w:t>(4)</w:t>
      </w:r>
      <w:r w:rsidRPr="0024694B">
        <w:t xml:space="preserve"> (see </w:t>
      </w:r>
      <w:hyperlink r:id="rId33" w:tooltip="A2002-51" w:history="1">
        <w:r w:rsidR="00DB5696" w:rsidRPr="00DB5696">
          <w:rPr>
            <w:rStyle w:val="charCitHyperlinkAbbrev"/>
          </w:rPr>
          <w:t>Criminal Code</w:t>
        </w:r>
      </w:hyperlink>
      <w:r w:rsidRPr="0024694B">
        <w:t>, s</w:t>
      </w:r>
      <w:r w:rsidR="007F7898">
        <w:t xml:space="preserve"> </w:t>
      </w:r>
      <w:r w:rsidRPr="0024694B">
        <w:t>58).</w:t>
      </w:r>
    </w:p>
    <w:p w14:paraId="4BC1E8DB" w14:textId="1980B88B" w:rsidR="00823A1C" w:rsidRPr="0024694B" w:rsidRDefault="003857DB" w:rsidP="003857DB">
      <w:pPr>
        <w:pStyle w:val="IMain"/>
        <w:rPr>
          <w:sz w:val="20"/>
          <w:szCs w:val="16"/>
        </w:rPr>
      </w:pPr>
      <w:r w:rsidRPr="0024694B">
        <w:tab/>
        <w:t>(5)</w:t>
      </w:r>
      <w:r w:rsidRPr="0024694B">
        <w:tab/>
        <w:t>This section applies subject to section</w:t>
      </w:r>
      <w:r w:rsidR="007F7898">
        <w:t xml:space="preserve"> </w:t>
      </w:r>
      <w:r w:rsidRPr="0024694B">
        <w:t>266F and section</w:t>
      </w:r>
      <w:r w:rsidR="007F7898">
        <w:t xml:space="preserve"> </w:t>
      </w:r>
      <w:r w:rsidRPr="0024694B">
        <w:t>266K.</w:t>
      </w:r>
    </w:p>
    <w:p w14:paraId="7D5A44B3" w14:textId="0E5C843E" w:rsidR="00823A1C" w:rsidRPr="0024694B" w:rsidRDefault="00704E52" w:rsidP="00B135DC">
      <w:pPr>
        <w:pStyle w:val="IH5Sec"/>
      </w:pPr>
      <w:r w:rsidRPr="0024694B">
        <w:t>266E</w:t>
      </w:r>
      <w:r w:rsidR="0039490D" w:rsidRPr="0024694B">
        <w:tab/>
      </w:r>
      <w:r w:rsidRPr="0024694B">
        <w:t>Wearing seatbelts</w:t>
      </w:r>
      <w:r w:rsidR="0039490D" w:rsidRPr="0024694B">
        <w:t>—</w:t>
      </w:r>
      <w:r w:rsidRPr="0024694B">
        <w:t>passengers 4</w:t>
      </w:r>
      <w:r w:rsidR="007F7898">
        <w:t xml:space="preserve"> </w:t>
      </w:r>
      <w:r w:rsidR="00EB4A8E" w:rsidRPr="0024694B">
        <w:t>years</w:t>
      </w:r>
      <w:r w:rsidRPr="0024694B">
        <w:t xml:space="preserve"> old or older but </w:t>
      </w:r>
      <w:r w:rsidR="0025576E" w:rsidRPr="0024694B">
        <w:t>under</w:t>
      </w:r>
      <w:r w:rsidRPr="0024694B">
        <w:t xml:space="preserve"> 7</w:t>
      </w:r>
      <w:r w:rsidR="007F7898">
        <w:t xml:space="preserve"> </w:t>
      </w:r>
      <w:r w:rsidR="00EB4A8E" w:rsidRPr="0024694B">
        <w:t>years</w:t>
      </w:r>
      <w:r w:rsidRPr="0024694B">
        <w:t xml:space="preserve"> old</w:t>
      </w:r>
    </w:p>
    <w:p w14:paraId="367BE02B" w14:textId="2D2EAB0F" w:rsidR="00FD3FFE" w:rsidRPr="0024694B" w:rsidRDefault="004D7646" w:rsidP="004D7646">
      <w:pPr>
        <w:pStyle w:val="IMain"/>
      </w:pPr>
      <w:r w:rsidRPr="0024694B">
        <w:tab/>
        <w:t>(1)</w:t>
      </w:r>
      <w:r w:rsidRPr="0024694B">
        <w:tab/>
      </w:r>
      <w:r w:rsidR="00704E52" w:rsidRPr="0024694B">
        <w:t>If a passenger is 4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 or older, but </w:t>
      </w:r>
      <w:r w:rsidR="0025576E" w:rsidRPr="0024694B">
        <w:t>under</w:t>
      </w:r>
      <w:r w:rsidR="00704E52" w:rsidRPr="0024694B">
        <w:t xml:space="preserve"> 7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old, the passenger must</w:t>
      </w:r>
      <w:r w:rsidR="00CB4D62" w:rsidRPr="0024694B">
        <w:t>—</w:t>
      </w:r>
    </w:p>
    <w:p w14:paraId="2AD67815" w14:textId="77777777" w:rsidR="00823A1C" w:rsidRPr="0024694B" w:rsidRDefault="004D7646" w:rsidP="004D7646">
      <w:pPr>
        <w:pStyle w:val="Ipara"/>
      </w:pPr>
      <w:r w:rsidRPr="0024694B">
        <w:tab/>
        <w:t>(a)</w:t>
      </w:r>
      <w:r w:rsidRPr="0024694B">
        <w:tab/>
      </w:r>
      <w:r w:rsidR="00704E52" w:rsidRPr="0024694B">
        <w:t>be restrained in a suitable and properly fastened and adjusted forward facing approved child restraint that has an inbuilt harness; or</w:t>
      </w:r>
    </w:p>
    <w:p w14:paraId="4BA3035E" w14:textId="77777777" w:rsidR="00823A1C" w:rsidRPr="0024694B" w:rsidRDefault="004D7646" w:rsidP="004D7646">
      <w:pPr>
        <w:pStyle w:val="Ipara"/>
      </w:pPr>
      <w:r w:rsidRPr="0024694B">
        <w:lastRenderedPageBreak/>
        <w:tab/>
        <w:t>(b)</w:t>
      </w:r>
      <w:r w:rsidRPr="0024694B">
        <w:tab/>
      </w:r>
      <w:r w:rsidR="00704E52" w:rsidRPr="0024694B">
        <w:t>be placed on a properly positioned approved booster seat and be restrained by either a suitable lap and sash type approved seatbelt that is properly adjusted and fastened, or by a suitable approved child safety harness that is properly adjusted and fastened; or</w:t>
      </w:r>
    </w:p>
    <w:p w14:paraId="229D4968" w14:textId="00C9753B" w:rsidR="00FD3FFE" w:rsidRPr="0024694B" w:rsidRDefault="004D7646" w:rsidP="004D7646">
      <w:pPr>
        <w:pStyle w:val="Ipara"/>
      </w:pPr>
      <w:r w:rsidRPr="0024694B">
        <w:tab/>
        <w:t>(c)</w:t>
      </w:r>
      <w:r w:rsidRPr="0024694B">
        <w:tab/>
      </w:r>
      <w:r w:rsidR="00704E52" w:rsidRPr="0024694B">
        <w:t>if the passenger is seated in a seating position in a part of the vehicle that is designed primarily for the carriage of goods</w:t>
      </w:r>
      <w:r w:rsidR="00D27238" w:rsidRPr="0024694B">
        <w:t>—</w:t>
      </w:r>
    </w:p>
    <w:p w14:paraId="6D1FCFBE" w14:textId="77777777" w:rsidR="00823A1C" w:rsidRPr="0024694B" w:rsidRDefault="004D7646" w:rsidP="004D7646">
      <w:pPr>
        <w:pStyle w:val="Isubpara"/>
      </w:pPr>
      <w:r w:rsidRPr="0024694B">
        <w:tab/>
        <w:t>(</w:t>
      </w:r>
      <w:proofErr w:type="spellStart"/>
      <w:r w:rsidRPr="0024694B">
        <w:t>i</w:t>
      </w:r>
      <w:proofErr w:type="spellEnd"/>
      <w:r w:rsidRPr="0024694B">
        <w:t>)</w:t>
      </w:r>
      <w:r w:rsidRPr="0024694B">
        <w:tab/>
      </w:r>
      <w:r w:rsidR="00704E52" w:rsidRPr="0024694B">
        <w:t>be restrained by a suitable lap and sash type seatbelt that is properly adjusted and fastened; or</w:t>
      </w:r>
    </w:p>
    <w:p w14:paraId="38512834" w14:textId="77777777" w:rsidR="00823A1C" w:rsidRPr="0024694B" w:rsidRDefault="004D7646" w:rsidP="004D7646">
      <w:pPr>
        <w:pStyle w:val="Isubpara"/>
      </w:pPr>
      <w:r w:rsidRPr="0024694B">
        <w:tab/>
        <w:t>(ii)</w:t>
      </w:r>
      <w:r w:rsidRPr="0024694B">
        <w:tab/>
      </w:r>
      <w:r w:rsidR="00704E52" w:rsidRPr="0024694B">
        <w:t>have the midsection of the passenger’s body restrained by a suitable lap type seatbelt that is properly adjusted and fastened, and have the passenger’s upper body restrained by an approved child safety harness that is properly adjusted and fastened.</w:t>
      </w:r>
    </w:p>
    <w:p w14:paraId="0DD247E5" w14:textId="076EBA1A" w:rsidR="00823A1C" w:rsidRDefault="00E02C6C" w:rsidP="00E02C6C">
      <w:pPr>
        <w:pStyle w:val="IMain"/>
      </w:pPr>
      <w:r w:rsidRPr="0024694B">
        <w:tab/>
        <w:t>(2)</w:t>
      </w:r>
      <w:r w:rsidRPr="0024694B">
        <w:tab/>
      </w:r>
      <w:r w:rsidR="00704E52" w:rsidRPr="0024694B">
        <w:t xml:space="preserve">However, if the passenger cannot safely be restrained </w:t>
      </w:r>
      <w:r w:rsidR="00562546" w:rsidRPr="0024694B">
        <w:t xml:space="preserve">as required by </w:t>
      </w:r>
      <w:r w:rsidR="00704E52" w:rsidRPr="0024694B">
        <w:t>sub</w:t>
      </w:r>
      <w:r w:rsidR="00920AE4" w:rsidRPr="0024694B">
        <w:t>section</w:t>
      </w:r>
      <w:r w:rsidR="007D44E5">
        <w:t> </w:t>
      </w:r>
      <w:r w:rsidR="00704E52" w:rsidRPr="0024694B">
        <w:t xml:space="preserve">(1) because of </w:t>
      </w:r>
      <w:r w:rsidR="008644A8" w:rsidRPr="0024694B">
        <w:t>their</w:t>
      </w:r>
      <w:r w:rsidR="00704E52" w:rsidRPr="0024694B">
        <w:t xml:space="preserve"> height or weight, the passenger must be restrained as if </w:t>
      </w:r>
      <w:r w:rsidR="00920AE4" w:rsidRPr="0024694B">
        <w:t>section</w:t>
      </w:r>
      <w:r w:rsidR="007F7898">
        <w:t xml:space="preserve"> </w:t>
      </w:r>
      <w:r w:rsidR="00704E52" w:rsidRPr="0024694B">
        <w:t>266I applied</w:t>
      </w:r>
      <w:r w:rsidR="00704E52" w:rsidRPr="00E02C6C">
        <w:t xml:space="preserve"> to the</w:t>
      </w:r>
      <w:r w:rsidR="00D46663">
        <w:t>m</w:t>
      </w:r>
      <w:r w:rsidR="00704E52" w:rsidRPr="00704E52">
        <w:t>.</w:t>
      </w:r>
    </w:p>
    <w:p w14:paraId="2C98844A" w14:textId="33DC965C" w:rsidR="00823A1C" w:rsidRDefault="00E02C6C" w:rsidP="00E02C6C">
      <w:pPr>
        <w:pStyle w:val="IMain"/>
      </w:pPr>
      <w:r>
        <w:tab/>
        <w:t>(3)</w:t>
      </w:r>
      <w:r>
        <w:tab/>
      </w:r>
      <w:r w:rsidRPr="005A0760">
        <w:t>This section does not apply if the passenger is exempt from wearing a seatbelt under section</w:t>
      </w:r>
      <w:r w:rsidR="007F7898">
        <w:t xml:space="preserve"> </w:t>
      </w:r>
      <w:r w:rsidRPr="005A0760">
        <w:t>267</w:t>
      </w:r>
      <w:r w:rsidRPr="007F7082">
        <w:t>.</w:t>
      </w:r>
    </w:p>
    <w:p w14:paraId="0868D117" w14:textId="7FD5C18A" w:rsidR="00157EFD" w:rsidRDefault="00157EFD" w:rsidP="00CD38FD">
      <w:pPr>
        <w:pStyle w:val="aNote"/>
      </w:pPr>
      <w:r w:rsidRPr="00DD638B">
        <w:rPr>
          <w:rStyle w:val="charItals"/>
        </w:rPr>
        <w:t>Note</w:t>
      </w:r>
      <w:r w:rsidRPr="00DD638B">
        <w:rPr>
          <w:rStyle w:val="charItals"/>
        </w:rPr>
        <w:tab/>
      </w:r>
      <w:r w:rsidRPr="00DD638B">
        <w:t>The defendant has an evidential burden in relation to the matters mentioned in s</w:t>
      </w:r>
      <w:r w:rsidR="007F7898">
        <w:t xml:space="preserve"> </w:t>
      </w:r>
      <w:r w:rsidR="00433A68" w:rsidRPr="00DD638B">
        <w:t>(3)</w:t>
      </w:r>
      <w:r w:rsidRPr="00DD638B">
        <w:t xml:space="preserve"> (see </w:t>
      </w:r>
      <w:hyperlink r:id="rId34" w:tooltip="A2002-51" w:history="1">
        <w:r w:rsidR="00DB5696" w:rsidRPr="00DB5696">
          <w:rPr>
            <w:rStyle w:val="charCitHyperlinkAbbrev"/>
          </w:rPr>
          <w:t>Criminal Code</w:t>
        </w:r>
      </w:hyperlink>
      <w:r w:rsidRPr="00DD638B">
        <w:t>, s</w:t>
      </w:r>
      <w:r w:rsidR="007F7898">
        <w:t xml:space="preserve"> </w:t>
      </w:r>
      <w:r w:rsidRPr="00DD638B">
        <w:t>58).</w:t>
      </w:r>
    </w:p>
    <w:p w14:paraId="14955999" w14:textId="7F319EBF" w:rsidR="00823A1C" w:rsidRDefault="003857DB" w:rsidP="003857DB">
      <w:pPr>
        <w:pStyle w:val="IMain"/>
        <w:rPr>
          <w:sz w:val="20"/>
          <w:szCs w:val="16"/>
        </w:rPr>
      </w:pPr>
      <w:r w:rsidRPr="007F7082">
        <w:tab/>
      </w:r>
      <w:r w:rsidRPr="003857DB">
        <w:t>(</w:t>
      </w:r>
      <w:r>
        <w:t>4</w:t>
      </w:r>
      <w:r w:rsidRPr="003857DB">
        <w:t>)</w:t>
      </w:r>
      <w:r w:rsidRPr="003857DB">
        <w:tab/>
        <w:t>This section applies subject to section</w:t>
      </w:r>
      <w:r w:rsidR="007F7898">
        <w:t xml:space="preserve"> </w:t>
      </w:r>
      <w:r w:rsidRPr="003857DB">
        <w:t>266F and section</w:t>
      </w:r>
      <w:r w:rsidR="007F7898">
        <w:t xml:space="preserve"> </w:t>
      </w:r>
      <w:r w:rsidRPr="003857DB">
        <w:t>266K.</w:t>
      </w:r>
    </w:p>
    <w:p w14:paraId="39C2841A" w14:textId="7217C2B4" w:rsidR="00704E52" w:rsidRDefault="002566EC" w:rsidP="002566EC">
      <w:pPr>
        <w:pStyle w:val="IMain"/>
      </w:pPr>
      <w:r>
        <w:tab/>
      </w:r>
      <w:r w:rsidRPr="00E02C6C">
        <w:t>(5)</w:t>
      </w:r>
      <w:r w:rsidRPr="00E02C6C">
        <w:tab/>
      </w:r>
      <w:r w:rsidR="00704E52" w:rsidRPr="00E02C6C">
        <w:t xml:space="preserve">In this </w:t>
      </w:r>
      <w:r w:rsidR="00744129" w:rsidRPr="00E02C6C">
        <w:t>section</w:t>
      </w:r>
      <w:r w:rsidR="00704E52" w:rsidRPr="00E02C6C">
        <w:t>:</w:t>
      </w:r>
    </w:p>
    <w:p w14:paraId="1279FF29" w14:textId="24672963" w:rsidR="00823A1C" w:rsidRPr="0024694B" w:rsidRDefault="00E275B5" w:rsidP="00B80FB3">
      <w:pPr>
        <w:pStyle w:val="aDef"/>
      </w:pPr>
      <w:r w:rsidRPr="00E2599A">
        <w:rPr>
          <w:rStyle w:val="charBoldItals"/>
        </w:rPr>
        <w:t>approved booster seat</w:t>
      </w:r>
      <w:r w:rsidRPr="00E2599A">
        <w:t xml:space="preserve"> </w:t>
      </w:r>
      <w:r w:rsidRPr="0024694B">
        <w:t>means a booster seat approved by the road transport authority under</w:t>
      </w:r>
      <w:r w:rsidRPr="0024694B">
        <w:rPr>
          <w:iCs/>
        </w:rPr>
        <w:t xml:space="preserve"> the </w:t>
      </w:r>
      <w:hyperlink r:id="rId35" w:tooltip="SL2017-45" w:history="1">
        <w:r w:rsidRPr="007D44E5">
          <w:rPr>
            <w:rStyle w:val="charCitHyperlinkItal"/>
          </w:rPr>
          <w:t>Road Transport (Safety and Traffic Management) Regulation 2017</w:t>
        </w:r>
      </w:hyperlink>
      <w:r w:rsidRPr="0024694B">
        <w:rPr>
          <w:iCs/>
        </w:rPr>
        <w:t>, section</w:t>
      </w:r>
      <w:r w:rsidR="007F7898">
        <w:rPr>
          <w:iCs/>
        </w:rPr>
        <w:t xml:space="preserve"> </w:t>
      </w:r>
      <w:r w:rsidRPr="0024694B">
        <w:t>73</w:t>
      </w:r>
      <w:r w:rsidR="007F7898">
        <w:t xml:space="preserve"> </w:t>
      </w:r>
      <w:r w:rsidRPr="0024694B">
        <w:t>(1)</w:t>
      </w:r>
      <w:r w:rsidR="007F7898">
        <w:t xml:space="preserve"> </w:t>
      </w:r>
      <w:r w:rsidRPr="0024694B">
        <w:t>(b).</w:t>
      </w:r>
    </w:p>
    <w:p w14:paraId="12D5E8C1" w14:textId="77777777" w:rsidR="00823A1C" w:rsidRPr="0024694B" w:rsidRDefault="00704E52" w:rsidP="00B135DC">
      <w:pPr>
        <w:pStyle w:val="IH5Sec"/>
      </w:pPr>
      <w:r w:rsidRPr="0024694B">
        <w:lastRenderedPageBreak/>
        <w:t>266F</w:t>
      </w:r>
      <w:r w:rsidR="00FD3FFE" w:rsidRPr="0024694B">
        <w:tab/>
      </w:r>
      <w:r w:rsidRPr="0024694B">
        <w:t>Exemption for driver</w:t>
      </w:r>
      <w:r w:rsidR="00155CB1" w:rsidRPr="0024694B">
        <w:t>—</w:t>
      </w:r>
      <w:r w:rsidRPr="0024694B">
        <w:t>passenger’s medical condition etc</w:t>
      </w:r>
    </w:p>
    <w:p w14:paraId="4B170F6E" w14:textId="7083AFFF" w:rsidR="00FD3FFE" w:rsidRPr="0024694B" w:rsidRDefault="005A09BE" w:rsidP="0060526C">
      <w:pPr>
        <w:pStyle w:val="IMain"/>
        <w:keepNext/>
      </w:pPr>
      <w:r w:rsidRPr="0024694B">
        <w:tab/>
        <w:t>(1)</w:t>
      </w:r>
      <w:r w:rsidRPr="0024694B">
        <w:tab/>
      </w:r>
      <w:r w:rsidR="001E6DBF" w:rsidRPr="0024694B">
        <w:t>The</w:t>
      </w:r>
      <w:r w:rsidR="00704E52" w:rsidRPr="0024694B">
        <w:t xml:space="preserve"> driver does not have to ensure</w:t>
      </w:r>
      <w:r w:rsidR="00F427CC" w:rsidRPr="0024694B">
        <w:t xml:space="preserve"> </w:t>
      </w:r>
      <w:r w:rsidR="004C37FC" w:rsidRPr="0024694B">
        <w:t xml:space="preserve">that </w:t>
      </w:r>
      <w:r w:rsidR="00920AE4" w:rsidRPr="0024694B">
        <w:t>section</w:t>
      </w:r>
      <w:r w:rsidR="007F7898">
        <w:t xml:space="preserve"> </w:t>
      </w:r>
      <w:r w:rsidR="00704E52" w:rsidRPr="0024694B">
        <w:t xml:space="preserve">266C, </w:t>
      </w:r>
      <w:r w:rsidR="0000115C" w:rsidRPr="0024694B">
        <w:t>section</w:t>
      </w:r>
      <w:r w:rsidR="007F7898">
        <w:t xml:space="preserve"> </w:t>
      </w:r>
      <w:r w:rsidR="00704E52" w:rsidRPr="0024694B">
        <w:t xml:space="preserve">266D or </w:t>
      </w:r>
      <w:r w:rsidR="0000115C" w:rsidRPr="0024694B">
        <w:t>section</w:t>
      </w:r>
      <w:r w:rsidR="007F7898">
        <w:t xml:space="preserve"> </w:t>
      </w:r>
      <w:r w:rsidR="00704E52" w:rsidRPr="0024694B">
        <w:t>266E is complied with for a passenger if</w:t>
      </w:r>
      <w:r w:rsidR="0000115C" w:rsidRPr="0024694B">
        <w:t>—</w:t>
      </w:r>
    </w:p>
    <w:p w14:paraId="4F8AC25E" w14:textId="1920C7D5" w:rsidR="00704E52" w:rsidRPr="00DE452D" w:rsidRDefault="005A09BE" w:rsidP="005A09BE">
      <w:pPr>
        <w:pStyle w:val="Ipara"/>
        <w:rPr>
          <w:sz w:val="20"/>
          <w:szCs w:val="16"/>
        </w:rPr>
      </w:pPr>
      <w:r w:rsidRPr="0024694B">
        <w:tab/>
        <w:t>(a)</w:t>
      </w:r>
      <w:r w:rsidRPr="0024694B">
        <w:tab/>
      </w:r>
      <w:r w:rsidR="008C2F2B" w:rsidRPr="0024694B">
        <w:t>a</w:t>
      </w:r>
      <w:r w:rsidR="00616139" w:rsidRPr="0024694B">
        <w:t xml:space="preserve"> medical certificate </w:t>
      </w:r>
      <w:r w:rsidR="004B2E3E" w:rsidRPr="0024694B">
        <w:t>is in force for the passenger</w:t>
      </w:r>
      <w:r w:rsidR="00E80DCC" w:rsidRPr="0024694B">
        <w:t xml:space="preserve"> </w:t>
      </w:r>
      <w:r w:rsidR="008C2F2B" w:rsidRPr="0024694B">
        <w:t>stating that</w:t>
      </w:r>
      <w:r w:rsidR="00616139" w:rsidRPr="0024694B">
        <w:t xml:space="preserve"> a medical </w:t>
      </w:r>
      <w:r w:rsidR="00704E52" w:rsidRPr="0024694B">
        <w:t>practitioner believes the passenger should not be restrained in any of the ways described in</w:t>
      </w:r>
      <w:r w:rsidR="00704E52" w:rsidRPr="00DE452D">
        <w:t xml:space="preserve"> those </w:t>
      </w:r>
      <w:r w:rsidR="00744129" w:rsidRPr="00DE452D">
        <w:t>section</w:t>
      </w:r>
      <w:r w:rsidR="00704E52" w:rsidRPr="00DE452D">
        <w:t>s because of a medical condition or disability that the passenger has; and</w:t>
      </w:r>
    </w:p>
    <w:p w14:paraId="752E5C7D" w14:textId="77777777" w:rsidR="00823A1C" w:rsidRDefault="005A09BE" w:rsidP="005A09BE">
      <w:pPr>
        <w:pStyle w:val="Ipara"/>
      </w:pPr>
      <w:r w:rsidRPr="00C834BE">
        <w:tab/>
        <w:t>(b)</w:t>
      </w:r>
      <w:r w:rsidRPr="00C834BE">
        <w:tab/>
      </w:r>
      <w:r w:rsidR="00704E52" w:rsidRPr="00C834BE">
        <w:t>the passenger is properly restrained in a child restraint that has been designed for, and is suitable for use by, the passenger or a person with the same medical condition or disability as the passenger; and</w:t>
      </w:r>
    </w:p>
    <w:p w14:paraId="0B7D3B40" w14:textId="77777777" w:rsidR="00823A1C" w:rsidRDefault="005A09BE" w:rsidP="005A09BE">
      <w:pPr>
        <w:pStyle w:val="Ipara"/>
      </w:pPr>
      <w:r w:rsidRPr="00C834BE">
        <w:tab/>
        <w:t>(c)</w:t>
      </w:r>
      <w:r w:rsidRPr="00C834BE">
        <w:tab/>
      </w:r>
      <w:r w:rsidR="00704E52" w:rsidRPr="00C834BE">
        <w:t>the drive</w:t>
      </w:r>
      <w:r w:rsidR="00704E52" w:rsidRPr="00A0276E">
        <w:t xml:space="preserve">r is complying with any conditions stated in the </w:t>
      </w:r>
      <w:r w:rsidR="00540FF3" w:rsidRPr="00A0276E">
        <w:t>medical certif</w:t>
      </w:r>
      <w:r w:rsidR="00704E52" w:rsidRPr="00A0276E">
        <w:t>icate</w:t>
      </w:r>
      <w:r w:rsidR="00E939E2">
        <w:t>.</w:t>
      </w:r>
    </w:p>
    <w:p w14:paraId="01FB02CD" w14:textId="34CDEC99" w:rsidR="008F1428" w:rsidRPr="00D578F5" w:rsidRDefault="008F1428" w:rsidP="008F1428">
      <w:pPr>
        <w:pStyle w:val="IMain"/>
      </w:pPr>
      <w:r>
        <w:tab/>
      </w:r>
      <w:r w:rsidRPr="00D578F5">
        <w:t>(</w:t>
      </w:r>
      <w:r w:rsidR="00F7481C" w:rsidRPr="00D578F5">
        <w:t>2</w:t>
      </w:r>
      <w:r w:rsidRPr="00D578F5">
        <w:t>)</w:t>
      </w:r>
      <w:r w:rsidRPr="00D578F5">
        <w:tab/>
        <w:t>However, the driver is exempt under subsection</w:t>
      </w:r>
      <w:r w:rsidR="007F7898">
        <w:t xml:space="preserve"> </w:t>
      </w:r>
      <w:r w:rsidRPr="00D578F5">
        <w:t>(</w:t>
      </w:r>
      <w:r w:rsidR="00F7481C" w:rsidRPr="00D578F5">
        <w:t>1</w:t>
      </w:r>
      <w:r w:rsidRPr="00D578F5">
        <w:t>) only if—</w:t>
      </w:r>
    </w:p>
    <w:p w14:paraId="4BAD7D95" w14:textId="0AC7D76A" w:rsidR="00616139" w:rsidRPr="00D578F5" w:rsidRDefault="00616139" w:rsidP="00616139">
      <w:pPr>
        <w:pStyle w:val="Ipara"/>
      </w:pPr>
      <w:r w:rsidRPr="00D578F5">
        <w:tab/>
      </w:r>
      <w:r w:rsidRPr="00DD638B">
        <w:t>(a)</w:t>
      </w:r>
      <w:r w:rsidRPr="00DD638B">
        <w:tab/>
        <w:t>for a driver issued with an infringement notice in relation to a passenger detected by a seatbelt detection system—</w:t>
      </w:r>
      <w:r w:rsidR="00B34760" w:rsidRPr="00DD638B">
        <w:t xml:space="preserve">a copy of the medical certificate is </w:t>
      </w:r>
      <w:r w:rsidR="007307D7" w:rsidRPr="00DD638B">
        <w:t>provided</w:t>
      </w:r>
      <w:r w:rsidR="00B34760" w:rsidRPr="00DD638B">
        <w:t xml:space="preserve"> to the </w:t>
      </w:r>
      <w:r w:rsidR="00FA31B8" w:rsidRPr="00DD638B">
        <w:t>road transport authority</w:t>
      </w:r>
      <w:r w:rsidR="00B34760" w:rsidRPr="00DD638B">
        <w:t xml:space="preserve"> </w:t>
      </w:r>
      <w:r w:rsidR="00D33E9F" w:rsidRPr="00DD638B">
        <w:t>to accompany—</w:t>
      </w:r>
    </w:p>
    <w:p w14:paraId="3A2E7F62" w14:textId="61CC7ECC" w:rsidR="00B7793D" w:rsidRPr="00616139" w:rsidRDefault="00B7793D" w:rsidP="00B7793D">
      <w:pPr>
        <w:pStyle w:val="Isubpara"/>
      </w:pPr>
      <w:r w:rsidRPr="00B7793D">
        <w:tab/>
        <w:t>(</w:t>
      </w:r>
      <w:proofErr w:type="spellStart"/>
      <w:r w:rsidRPr="00B7793D">
        <w:t>i</w:t>
      </w:r>
      <w:proofErr w:type="spellEnd"/>
      <w:r w:rsidRPr="00B7793D">
        <w:t>)</w:t>
      </w:r>
      <w:r w:rsidRPr="00B7793D">
        <w:tab/>
      </w:r>
      <w:r w:rsidR="00616139" w:rsidRPr="00616139">
        <w:t xml:space="preserve">an </w:t>
      </w:r>
      <w:r w:rsidRPr="00616139">
        <w:t xml:space="preserve">application for withdrawal of the infringement notice under the </w:t>
      </w:r>
      <w:hyperlink r:id="rId36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616139">
        <w:t>, section</w:t>
      </w:r>
      <w:r w:rsidR="007F7898">
        <w:t xml:space="preserve"> </w:t>
      </w:r>
      <w:r w:rsidRPr="00616139">
        <w:t>34; or</w:t>
      </w:r>
    </w:p>
    <w:p w14:paraId="4095C0F1" w14:textId="3117A152" w:rsidR="00823A1C" w:rsidRDefault="00B7793D" w:rsidP="00B7793D">
      <w:pPr>
        <w:pStyle w:val="Isubpara"/>
      </w:pPr>
      <w:r w:rsidRPr="00616139">
        <w:tab/>
        <w:t>(ii)</w:t>
      </w:r>
      <w:r w:rsidRPr="00616139">
        <w:tab/>
      </w:r>
      <w:r w:rsidR="00616139" w:rsidRPr="00616139">
        <w:t xml:space="preserve">a </w:t>
      </w:r>
      <w:r w:rsidRPr="00616139">
        <w:t>notice</w:t>
      </w:r>
      <w:r w:rsidRPr="00B7793D">
        <w:t xml:space="preserve"> disputing liability for the offence under the </w:t>
      </w:r>
      <w:hyperlink r:id="rId37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B7793D">
        <w:t>, section</w:t>
      </w:r>
      <w:r w:rsidR="007F7898">
        <w:t xml:space="preserve"> </w:t>
      </w:r>
      <w:r w:rsidRPr="00B7793D">
        <w:t>51; or</w:t>
      </w:r>
    </w:p>
    <w:p w14:paraId="7E8D5BAB" w14:textId="5E56BCCC" w:rsidR="00616139" w:rsidRDefault="00616139" w:rsidP="00616139">
      <w:pPr>
        <w:pStyle w:val="Ipara"/>
      </w:pPr>
      <w:r w:rsidRPr="00DE452D">
        <w:tab/>
      </w:r>
      <w:r w:rsidRPr="00B56AD7">
        <w:t>(b)</w:t>
      </w:r>
      <w:r w:rsidRPr="00B56AD7">
        <w:tab/>
        <w:t>the driver immediately produces the medical certificate when</w:t>
      </w:r>
      <w:r w:rsidRPr="00DE452D">
        <w:t xml:space="preserve"> an authorised person or police officer asks to see the certificate.</w:t>
      </w:r>
    </w:p>
    <w:p w14:paraId="427F048C" w14:textId="7E0878E1" w:rsidR="00823A1C" w:rsidRPr="0024694B" w:rsidRDefault="00704E52" w:rsidP="00CB22C2">
      <w:pPr>
        <w:pStyle w:val="IH5Sec"/>
      </w:pPr>
      <w:r w:rsidRPr="00704E52">
        <w:t>266G</w:t>
      </w:r>
      <w:r w:rsidR="00FD3FFE">
        <w:tab/>
      </w:r>
      <w:r w:rsidRPr="00704E52">
        <w:t>Se</w:t>
      </w:r>
      <w:r w:rsidRPr="0024694B">
        <w:t>ating position</w:t>
      </w:r>
      <w:r w:rsidR="00252A65" w:rsidRPr="0024694B">
        <w:t>—</w:t>
      </w:r>
      <w:r w:rsidRPr="0024694B">
        <w:t xml:space="preserve">passenger </w:t>
      </w:r>
      <w:r w:rsidR="0025576E" w:rsidRPr="0024694B">
        <w:t>under</w:t>
      </w:r>
      <w:r w:rsidRPr="0024694B">
        <w:t xml:space="preserve"> 4</w:t>
      </w:r>
      <w:r w:rsidR="007F7898">
        <w:t xml:space="preserve"> </w:t>
      </w:r>
      <w:r w:rsidR="00EB4A8E" w:rsidRPr="0024694B">
        <w:t>years</w:t>
      </w:r>
      <w:r w:rsidRPr="0024694B">
        <w:t xml:space="preserve"> old</w:t>
      </w:r>
    </w:p>
    <w:p w14:paraId="72D7355C" w14:textId="2492223E" w:rsidR="00823A1C" w:rsidRPr="0024694B" w:rsidRDefault="00E3342E" w:rsidP="00E3342E">
      <w:pPr>
        <w:pStyle w:val="IMain"/>
      </w:pPr>
      <w:r w:rsidRPr="0024694B">
        <w:tab/>
        <w:t>(1)</w:t>
      </w:r>
      <w:r w:rsidRPr="0024694B">
        <w:tab/>
      </w:r>
      <w:r w:rsidR="00704E52" w:rsidRPr="0024694B">
        <w:t xml:space="preserve">If a passenger is </w:t>
      </w:r>
      <w:r w:rsidR="0025576E" w:rsidRPr="0024694B">
        <w:t>under</w:t>
      </w:r>
      <w:r w:rsidR="00704E52" w:rsidRPr="0024694B">
        <w:t xml:space="preserve"> 4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old, and the motor vehicle has 2</w:t>
      </w:r>
      <w:r w:rsidR="007F7898">
        <w:t xml:space="preserve"> </w:t>
      </w:r>
      <w:r w:rsidR="00704E52" w:rsidRPr="0024694B">
        <w:t>or more rows of seats, the passenger must not be in the front row of seats.</w:t>
      </w:r>
    </w:p>
    <w:p w14:paraId="17220286" w14:textId="310D01B6" w:rsidR="00E3342E" w:rsidRPr="0024694B" w:rsidRDefault="00E3342E" w:rsidP="00E3342E">
      <w:pPr>
        <w:pStyle w:val="IMain"/>
      </w:pPr>
      <w:r w:rsidRPr="0024694B">
        <w:lastRenderedPageBreak/>
        <w:tab/>
        <w:t>(2)</w:t>
      </w:r>
      <w:r w:rsidRPr="0024694B">
        <w:tab/>
      </w:r>
      <w:r w:rsidR="00295524" w:rsidRPr="0024694B">
        <w:t>The</w:t>
      </w:r>
      <w:r w:rsidR="00704E52" w:rsidRPr="0024694B">
        <w:t xml:space="preserve"> driver does not have to comply with sub</w:t>
      </w:r>
      <w:r w:rsidR="00920AE4" w:rsidRPr="0024694B">
        <w:t>section</w:t>
      </w:r>
      <w:r w:rsidR="007F7898">
        <w:t xml:space="preserve"> </w:t>
      </w:r>
      <w:r w:rsidR="00704E52" w:rsidRPr="0024694B">
        <w:t>(1) if</w:t>
      </w:r>
      <w:r w:rsidR="00B00A78" w:rsidRPr="0024694B">
        <w:t>—</w:t>
      </w:r>
    </w:p>
    <w:p w14:paraId="06E081AA" w14:textId="62B63F84" w:rsidR="00823A1C" w:rsidRDefault="00493108" w:rsidP="00493108">
      <w:pPr>
        <w:pStyle w:val="Ipara"/>
      </w:pPr>
      <w:r w:rsidRPr="0024694B">
        <w:tab/>
        <w:t>(a)</w:t>
      </w:r>
      <w:r w:rsidRPr="0024694B">
        <w:tab/>
        <w:t xml:space="preserve">a medical certificate </w:t>
      </w:r>
      <w:r w:rsidR="00E80DCC" w:rsidRPr="0024694B">
        <w:t xml:space="preserve">is in force for the passenger stating that </w:t>
      </w:r>
      <w:r w:rsidRPr="0024694B">
        <w:t>a medical practitioner believes the passenger should be in the front row of the vehicle because of a medical condition or disability</w:t>
      </w:r>
      <w:r w:rsidRPr="00E3342E">
        <w:t xml:space="preserve"> that the passenger has; and</w:t>
      </w:r>
    </w:p>
    <w:p w14:paraId="71CE9E62" w14:textId="452711BE" w:rsidR="00704E52" w:rsidRPr="00E3342E" w:rsidRDefault="00E3342E" w:rsidP="00E3342E">
      <w:pPr>
        <w:pStyle w:val="Ipara"/>
      </w:pPr>
      <w:r>
        <w:tab/>
        <w:t>(b)</w:t>
      </w:r>
      <w:r>
        <w:tab/>
      </w:r>
      <w:r w:rsidR="00704E52" w:rsidRPr="00E3342E">
        <w:t xml:space="preserve">the driver is </w:t>
      </w:r>
      <w:r w:rsidR="00704E52" w:rsidRPr="00A0276E">
        <w:t xml:space="preserve">complying with any conditions stated in the </w:t>
      </w:r>
      <w:r w:rsidR="00540FF3" w:rsidRPr="00A0276E">
        <w:t>medical certif</w:t>
      </w:r>
      <w:r w:rsidR="00704E52" w:rsidRPr="00A0276E">
        <w:t>icate</w:t>
      </w:r>
      <w:r w:rsidR="002E5312">
        <w:t>.</w:t>
      </w:r>
    </w:p>
    <w:p w14:paraId="4490343B" w14:textId="4823C241" w:rsidR="008F1428" w:rsidRPr="00E70353" w:rsidRDefault="008F1428" w:rsidP="008F1428">
      <w:pPr>
        <w:pStyle w:val="IMain"/>
      </w:pPr>
      <w:r>
        <w:tab/>
      </w:r>
      <w:r w:rsidRPr="00E70353">
        <w:t>(3)</w:t>
      </w:r>
      <w:r w:rsidRPr="00E70353">
        <w:tab/>
        <w:t>However, the driver is exempt under subsection</w:t>
      </w:r>
      <w:r w:rsidR="007F7898">
        <w:t xml:space="preserve"> </w:t>
      </w:r>
      <w:r w:rsidRPr="00E70353">
        <w:t>(2) only if—</w:t>
      </w:r>
    </w:p>
    <w:p w14:paraId="156A5C21" w14:textId="001C1D26" w:rsidR="00493108" w:rsidRPr="00DE7D1A" w:rsidRDefault="00493108" w:rsidP="00493108">
      <w:pPr>
        <w:pStyle w:val="Ipara"/>
      </w:pPr>
      <w:r w:rsidRPr="00D578F5">
        <w:tab/>
      </w:r>
      <w:r w:rsidRPr="00DD638B">
        <w:t>(a)</w:t>
      </w:r>
      <w:r w:rsidRPr="00DD638B">
        <w:tab/>
        <w:t xml:space="preserve">for a driver issued with an infringement notice in relation to a </w:t>
      </w:r>
      <w:r w:rsidRPr="00DE7D1A">
        <w:t>passenger detected by a seatbelt detection system—</w:t>
      </w:r>
      <w:r w:rsidR="00B423CA" w:rsidRPr="00DE7D1A">
        <w:t>a copy of the medical certificate is provided to the road transport authority to accompany</w:t>
      </w:r>
      <w:r w:rsidRPr="00DE7D1A">
        <w:t>—</w:t>
      </w:r>
    </w:p>
    <w:p w14:paraId="2EE55FAF" w14:textId="48E3692E" w:rsidR="00415EC4" w:rsidRPr="00DE7D1A" w:rsidRDefault="00415EC4" w:rsidP="00415EC4">
      <w:pPr>
        <w:pStyle w:val="Isubpara"/>
      </w:pPr>
      <w:r w:rsidRPr="00DE7D1A">
        <w:tab/>
        <w:t>(</w:t>
      </w:r>
      <w:proofErr w:type="spellStart"/>
      <w:r w:rsidRPr="00DE7D1A">
        <w:t>i</w:t>
      </w:r>
      <w:proofErr w:type="spellEnd"/>
      <w:r w:rsidRPr="00DE7D1A">
        <w:t>)</w:t>
      </w:r>
      <w:r w:rsidRPr="00DE7D1A">
        <w:tab/>
      </w:r>
      <w:r w:rsidR="00493108" w:rsidRPr="00DE7D1A">
        <w:t>an a</w:t>
      </w:r>
      <w:r w:rsidRPr="00DE7D1A">
        <w:t xml:space="preserve">pplication for withdrawal of the infringement notice under the </w:t>
      </w:r>
      <w:hyperlink r:id="rId38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DE7D1A">
        <w:t>, section</w:t>
      </w:r>
      <w:r w:rsidR="007F7898">
        <w:t xml:space="preserve"> </w:t>
      </w:r>
      <w:r w:rsidRPr="00DE7D1A">
        <w:t>34; or</w:t>
      </w:r>
    </w:p>
    <w:p w14:paraId="0A76C0D8" w14:textId="563562A7" w:rsidR="00823A1C" w:rsidRPr="00DE7D1A" w:rsidRDefault="00415EC4" w:rsidP="00415EC4">
      <w:pPr>
        <w:pStyle w:val="Isubpara"/>
      </w:pPr>
      <w:r w:rsidRPr="00DE7D1A">
        <w:tab/>
        <w:t>(ii)</w:t>
      </w:r>
      <w:r w:rsidRPr="00DE7D1A">
        <w:tab/>
      </w:r>
      <w:r w:rsidR="00493108" w:rsidRPr="00DE7D1A">
        <w:t>a n</w:t>
      </w:r>
      <w:r w:rsidRPr="00DE7D1A">
        <w:t xml:space="preserve">otice disputing liability for the offence under the </w:t>
      </w:r>
      <w:hyperlink r:id="rId39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DE7D1A">
        <w:t>, section</w:t>
      </w:r>
      <w:r w:rsidR="007F7898">
        <w:t xml:space="preserve"> </w:t>
      </w:r>
      <w:r w:rsidRPr="00DE7D1A">
        <w:t>51; or</w:t>
      </w:r>
    </w:p>
    <w:p w14:paraId="5245ADD9" w14:textId="571CE47F" w:rsidR="00823A1C" w:rsidRPr="0024694B" w:rsidRDefault="008F1428" w:rsidP="008F1428">
      <w:pPr>
        <w:pStyle w:val="Ipara"/>
      </w:pPr>
      <w:r w:rsidRPr="00DE7D1A">
        <w:tab/>
        <w:t>(b)</w:t>
      </w:r>
      <w:r w:rsidRPr="00DE7D1A">
        <w:tab/>
        <w:t xml:space="preserve">the driver immediately </w:t>
      </w:r>
      <w:r w:rsidRPr="0024694B">
        <w:t>produces the medical certificate when an authorised person or police officer asks to see the certificate.</w:t>
      </w:r>
    </w:p>
    <w:p w14:paraId="56B268BC" w14:textId="2505B5BC" w:rsidR="00823A1C" w:rsidRPr="0024694B" w:rsidRDefault="00704E52" w:rsidP="007C7BCC">
      <w:pPr>
        <w:pStyle w:val="IH5Sec"/>
      </w:pPr>
      <w:r w:rsidRPr="0024694B">
        <w:t>266H</w:t>
      </w:r>
      <w:r w:rsidR="00FD3FFE" w:rsidRPr="0024694B">
        <w:tab/>
      </w:r>
      <w:r w:rsidRPr="0024694B">
        <w:t>Seating position</w:t>
      </w:r>
      <w:r w:rsidR="00252A65" w:rsidRPr="0024694B">
        <w:t>—</w:t>
      </w:r>
      <w:r w:rsidRPr="0024694B">
        <w:t>passenger 4</w:t>
      </w:r>
      <w:r w:rsidR="007F7898">
        <w:t xml:space="preserve"> </w:t>
      </w:r>
      <w:r w:rsidR="00EB4A8E" w:rsidRPr="0024694B">
        <w:t>years</w:t>
      </w:r>
      <w:r w:rsidRPr="0024694B">
        <w:t xml:space="preserve"> old or older but </w:t>
      </w:r>
      <w:r w:rsidR="0025576E" w:rsidRPr="0024694B">
        <w:t>under</w:t>
      </w:r>
      <w:r w:rsidRPr="0024694B">
        <w:t xml:space="preserve"> 7</w:t>
      </w:r>
      <w:r w:rsidR="007F7898">
        <w:t xml:space="preserve"> </w:t>
      </w:r>
      <w:r w:rsidR="00EB4A8E" w:rsidRPr="0024694B">
        <w:t>years</w:t>
      </w:r>
      <w:r w:rsidRPr="0024694B">
        <w:t xml:space="preserve"> old</w:t>
      </w:r>
    </w:p>
    <w:p w14:paraId="67D12428" w14:textId="520DD1E6" w:rsidR="00FD3FFE" w:rsidRPr="0024694B" w:rsidRDefault="002E5312" w:rsidP="007D44E5">
      <w:pPr>
        <w:pStyle w:val="IMain"/>
        <w:keepNext/>
      </w:pPr>
      <w:r w:rsidRPr="0024694B">
        <w:tab/>
        <w:t>(1)</w:t>
      </w:r>
      <w:r w:rsidRPr="0024694B">
        <w:tab/>
      </w:r>
      <w:r w:rsidR="00704E52" w:rsidRPr="0024694B">
        <w:t>A passenger who is 4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 or older, but is </w:t>
      </w:r>
      <w:r w:rsidR="0025576E" w:rsidRPr="0024694B">
        <w:t>under</w:t>
      </w:r>
      <w:r w:rsidR="00704E52" w:rsidRPr="0024694B">
        <w:t xml:space="preserve"> 7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old, must not be in the front row of a motor vehicle that has 2 or more rows of seats unless in the row or rows behind the front row</w:t>
      </w:r>
      <w:r w:rsidR="00995711" w:rsidRPr="0024694B">
        <w:t>—</w:t>
      </w:r>
    </w:p>
    <w:p w14:paraId="4ECAFA4F" w14:textId="13865731" w:rsidR="00823A1C" w:rsidRPr="0024694B" w:rsidRDefault="002E5312" w:rsidP="002E5312">
      <w:pPr>
        <w:pStyle w:val="Ipara"/>
      </w:pPr>
      <w:r w:rsidRPr="0024694B">
        <w:tab/>
        <w:t>(a)</w:t>
      </w:r>
      <w:r w:rsidRPr="0024694B">
        <w:tab/>
      </w:r>
      <w:r w:rsidR="00704E52" w:rsidRPr="0024694B">
        <w:t xml:space="preserve">all of the other seats are occupied by passengers who are also </w:t>
      </w:r>
      <w:r w:rsidR="0025576E" w:rsidRPr="0024694B">
        <w:t>under</w:t>
      </w:r>
      <w:r w:rsidR="00704E52" w:rsidRPr="0024694B">
        <w:t xml:space="preserve"> 7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old; or</w:t>
      </w:r>
    </w:p>
    <w:p w14:paraId="5BD0724D" w14:textId="77777777" w:rsidR="00823A1C" w:rsidRPr="0024694B" w:rsidRDefault="002E5312" w:rsidP="002E5312">
      <w:pPr>
        <w:pStyle w:val="Ipara"/>
      </w:pPr>
      <w:r w:rsidRPr="0024694B">
        <w:tab/>
        <w:t>(b)</w:t>
      </w:r>
      <w:r w:rsidRPr="0024694B">
        <w:tab/>
      </w:r>
      <w:r w:rsidR="00704E52" w:rsidRPr="0024694B">
        <w:t xml:space="preserve">there is no empty seating position in which the passenger can sit in accordance with this </w:t>
      </w:r>
      <w:r w:rsidR="00744129" w:rsidRPr="0024694B">
        <w:t>section</w:t>
      </w:r>
      <w:r w:rsidR="00704E52" w:rsidRPr="0024694B">
        <w:t>.</w:t>
      </w:r>
    </w:p>
    <w:p w14:paraId="65AECF3F" w14:textId="5BF186E2" w:rsidR="002E5312" w:rsidRPr="0024694B" w:rsidRDefault="002E5312" w:rsidP="00FE5883">
      <w:pPr>
        <w:pStyle w:val="aExamHdgss"/>
      </w:pPr>
      <w:r w:rsidRPr="0024694B">
        <w:lastRenderedPageBreak/>
        <w:t>Example</w:t>
      </w:r>
    </w:p>
    <w:p w14:paraId="1EE8C40F" w14:textId="4BECB796" w:rsidR="00823A1C" w:rsidRPr="0024694B" w:rsidRDefault="00704E52" w:rsidP="00995711">
      <w:pPr>
        <w:pStyle w:val="aExamss"/>
      </w:pPr>
      <w:r w:rsidRPr="0024694B">
        <w:t xml:space="preserve">This </w:t>
      </w:r>
      <w:r w:rsidR="00DD03E1" w:rsidRPr="0024694B">
        <w:t>sub</w:t>
      </w:r>
      <w:r w:rsidR="00744129" w:rsidRPr="0024694B">
        <w:t>section</w:t>
      </w:r>
      <w:r w:rsidRPr="0024694B">
        <w:t xml:space="preserve"> would permit a 6</w:t>
      </w:r>
      <w:r w:rsidR="007F7898">
        <w:t xml:space="preserve"> </w:t>
      </w:r>
      <w:r w:rsidRPr="0024694B">
        <w:t>year old to sit in the front row of a vehicle that has 2</w:t>
      </w:r>
      <w:r w:rsidR="007F7898">
        <w:t xml:space="preserve"> </w:t>
      </w:r>
      <w:r w:rsidRPr="0024694B">
        <w:t>rows of seats if 2</w:t>
      </w:r>
      <w:r w:rsidR="007F7898">
        <w:t xml:space="preserve"> </w:t>
      </w:r>
      <w:r w:rsidRPr="0024694B">
        <w:t>occupied approved child restraints in the back row encroached on an empty seating position between them in a way that made it impossible for another approved child restrain</w:t>
      </w:r>
      <w:r w:rsidR="005B52B2" w:rsidRPr="0024694B">
        <w:t>t</w:t>
      </w:r>
      <w:r w:rsidRPr="0024694B">
        <w:t xml:space="preserve"> or booster seat to be placed in that position.</w:t>
      </w:r>
    </w:p>
    <w:p w14:paraId="66AA637D" w14:textId="215A5F27" w:rsidR="00781A28" w:rsidRPr="0024694B" w:rsidRDefault="00781A28" w:rsidP="00781A28">
      <w:pPr>
        <w:pStyle w:val="IMain"/>
      </w:pPr>
      <w:r w:rsidRPr="0024694B">
        <w:tab/>
        <w:t>(2)</w:t>
      </w:r>
      <w:r w:rsidRPr="0024694B">
        <w:tab/>
      </w:r>
      <w:r w:rsidR="005B1ECB" w:rsidRPr="0024694B">
        <w:t>The</w:t>
      </w:r>
      <w:r w:rsidR="00704E52" w:rsidRPr="0024694B">
        <w:t xml:space="preserve"> driver does not have to comply with sub</w:t>
      </w:r>
      <w:r w:rsidR="00920AE4" w:rsidRPr="0024694B">
        <w:t>section</w:t>
      </w:r>
      <w:r w:rsidR="007F7898">
        <w:t xml:space="preserve"> </w:t>
      </w:r>
      <w:r w:rsidR="00704E52" w:rsidRPr="0024694B">
        <w:t>(1) if</w:t>
      </w:r>
      <w:r w:rsidR="00F55AF7" w:rsidRPr="0024694B">
        <w:t>—</w:t>
      </w:r>
    </w:p>
    <w:p w14:paraId="7E5A65B9" w14:textId="77B76CB4" w:rsidR="0037197A" w:rsidRPr="0024694B" w:rsidRDefault="0037197A" w:rsidP="0037197A">
      <w:pPr>
        <w:pStyle w:val="Ipara"/>
      </w:pPr>
      <w:r w:rsidRPr="0024694B">
        <w:tab/>
        <w:t>(a)</w:t>
      </w:r>
      <w:r w:rsidRPr="0024694B">
        <w:tab/>
      </w:r>
      <w:r w:rsidR="00E80DCC" w:rsidRPr="0024694B">
        <w:t>a medical certificate is in force for the passenger stating that</w:t>
      </w:r>
      <w:r w:rsidRPr="0024694B">
        <w:t xml:space="preserve"> a medical practitioner believes the passenger should be in the front row of the vehicle because of a medical condition or disability that the passenger has; and</w:t>
      </w:r>
    </w:p>
    <w:p w14:paraId="53E976F7" w14:textId="77777777" w:rsidR="00823A1C" w:rsidRDefault="00781A28" w:rsidP="00781A28">
      <w:pPr>
        <w:pStyle w:val="Ipara"/>
      </w:pPr>
      <w:r w:rsidRPr="0024694B">
        <w:tab/>
        <w:t>(b)</w:t>
      </w:r>
      <w:r w:rsidRPr="0024694B">
        <w:tab/>
      </w:r>
      <w:r w:rsidR="00704E52" w:rsidRPr="0024694B">
        <w:t>the driver is complying with any conditions stated</w:t>
      </w:r>
      <w:r w:rsidR="00704E52" w:rsidRPr="00A0276E">
        <w:t xml:space="preserve"> in the </w:t>
      </w:r>
      <w:r w:rsidR="00540FF3" w:rsidRPr="00A0276E">
        <w:t>medical certif</w:t>
      </w:r>
      <w:r w:rsidR="00704E52" w:rsidRPr="00A0276E">
        <w:t>icate</w:t>
      </w:r>
      <w:r>
        <w:t>.</w:t>
      </w:r>
    </w:p>
    <w:p w14:paraId="1B87E2A8" w14:textId="7CFD0631" w:rsidR="008F1428" w:rsidRPr="00A50A8C" w:rsidRDefault="00781A28" w:rsidP="00781A28">
      <w:pPr>
        <w:pStyle w:val="IMain"/>
      </w:pPr>
      <w:r>
        <w:tab/>
      </w:r>
      <w:r w:rsidRPr="00A50A8C">
        <w:t>(3)</w:t>
      </w:r>
      <w:r w:rsidRPr="00A50A8C">
        <w:tab/>
      </w:r>
      <w:r w:rsidR="00704E52" w:rsidRPr="00A50A8C">
        <w:t>However,</w:t>
      </w:r>
      <w:r w:rsidR="00CE5CFE" w:rsidRPr="00A50A8C">
        <w:t xml:space="preserve"> </w:t>
      </w:r>
      <w:r w:rsidR="00704E52" w:rsidRPr="00A50A8C">
        <w:t>the driver is exempt under sub</w:t>
      </w:r>
      <w:r w:rsidR="00920AE4" w:rsidRPr="00A50A8C">
        <w:t>section</w:t>
      </w:r>
      <w:r w:rsidR="007F7898">
        <w:t xml:space="preserve"> </w:t>
      </w:r>
      <w:r w:rsidR="00704E52" w:rsidRPr="00A50A8C">
        <w:t>(2) only if</w:t>
      </w:r>
      <w:r w:rsidR="009E2341" w:rsidRPr="00A50A8C">
        <w:t>—</w:t>
      </w:r>
    </w:p>
    <w:p w14:paraId="17D0B72B" w14:textId="26B6DAED" w:rsidR="0037197A" w:rsidRPr="00B816BA" w:rsidRDefault="0037197A" w:rsidP="0037197A">
      <w:pPr>
        <w:pStyle w:val="Ipara"/>
      </w:pPr>
      <w:r w:rsidRPr="00D578F5">
        <w:tab/>
      </w:r>
      <w:r w:rsidRPr="00DD638B">
        <w:t>(a)</w:t>
      </w:r>
      <w:r w:rsidRPr="00DD638B">
        <w:tab/>
        <w:t xml:space="preserve">for a driver issued with an infringement notice in relation to a </w:t>
      </w:r>
      <w:r w:rsidRPr="00B816BA">
        <w:t>passenger detected by a seatbelt detection system—</w:t>
      </w:r>
      <w:r w:rsidR="005F12CD" w:rsidRPr="00B816BA">
        <w:t>a copy of the medical certificate is provided to the road transport authority to accompany</w:t>
      </w:r>
      <w:r w:rsidRPr="00B816BA">
        <w:t>—</w:t>
      </w:r>
    </w:p>
    <w:p w14:paraId="745965C5" w14:textId="4E3E60B5" w:rsidR="00BB5436" w:rsidRPr="00B816BA" w:rsidRDefault="00BB5436" w:rsidP="00BB5436">
      <w:pPr>
        <w:pStyle w:val="Isubpara"/>
      </w:pPr>
      <w:r w:rsidRPr="00B816BA">
        <w:tab/>
        <w:t>(</w:t>
      </w:r>
      <w:proofErr w:type="spellStart"/>
      <w:r w:rsidRPr="00B816BA">
        <w:t>i</w:t>
      </w:r>
      <w:proofErr w:type="spellEnd"/>
      <w:r w:rsidRPr="00B816BA">
        <w:t>)</w:t>
      </w:r>
      <w:r w:rsidRPr="00B816BA">
        <w:tab/>
      </w:r>
      <w:r w:rsidR="0037197A" w:rsidRPr="00B816BA">
        <w:t>an a</w:t>
      </w:r>
      <w:r w:rsidRPr="00B816BA">
        <w:t xml:space="preserve">pplication for withdrawal of the infringement notice under the </w:t>
      </w:r>
      <w:hyperlink r:id="rId40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B816BA">
        <w:t>, section</w:t>
      </w:r>
      <w:r w:rsidR="007F7898">
        <w:t xml:space="preserve"> </w:t>
      </w:r>
      <w:r w:rsidRPr="00B816BA">
        <w:t>34; or</w:t>
      </w:r>
    </w:p>
    <w:p w14:paraId="02C64F57" w14:textId="064CCD4E" w:rsidR="00823A1C" w:rsidRPr="0024694B" w:rsidRDefault="00BB5436" w:rsidP="00BB5436">
      <w:pPr>
        <w:pStyle w:val="Isubpara"/>
      </w:pPr>
      <w:r w:rsidRPr="00B816BA">
        <w:tab/>
        <w:t>(ii)</w:t>
      </w:r>
      <w:r w:rsidRPr="00B816BA">
        <w:tab/>
      </w:r>
      <w:r w:rsidR="0037197A" w:rsidRPr="00B816BA">
        <w:t>a n</w:t>
      </w:r>
      <w:r w:rsidRPr="00B816BA">
        <w:t xml:space="preserve">otice disputing liability for the offence under the </w:t>
      </w:r>
      <w:hyperlink r:id="rId41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24694B">
        <w:t>, section</w:t>
      </w:r>
      <w:r w:rsidR="007F7898">
        <w:t xml:space="preserve"> </w:t>
      </w:r>
      <w:r w:rsidRPr="0024694B">
        <w:t>51; or</w:t>
      </w:r>
    </w:p>
    <w:p w14:paraId="75DEBBD2" w14:textId="62B632C3" w:rsidR="00704E52" w:rsidRPr="0024694B" w:rsidRDefault="00A70E04" w:rsidP="00F02D55">
      <w:pPr>
        <w:pStyle w:val="Ipara"/>
      </w:pPr>
      <w:r w:rsidRPr="0024694B">
        <w:tab/>
        <w:t>(b)</w:t>
      </w:r>
      <w:r w:rsidRPr="0024694B">
        <w:tab/>
        <w:t>the driver</w:t>
      </w:r>
      <w:r w:rsidR="00704E52" w:rsidRPr="0024694B">
        <w:t xml:space="preserve"> immediately produces the </w:t>
      </w:r>
      <w:r w:rsidR="00540FF3" w:rsidRPr="0024694B">
        <w:t>medical certif</w:t>
      </w:r>
      <w:r w:rsidR="00704E52" w:rsidRPr="0024694B">
        <w:t>icate when an authorised person or police officer asks to see the certificate.</w:t>
      </w:r>
    </w:p>
    <w:p w14:paraId="4D615EFB" w14:textId="301018D4" w:rsidR="0015098B" w:rsidRPr="0024694B" w:rsidRDefault="00704E52" w:rsidP="000A099C">
      <w:pPr>
        <w:pStyle w:val="IH5Sec"/>
      </w:pPr>
      <w:r w:rsidRPr="0024694B">
        <w:t>266I</w:t>
      </w:r>
      <w:r w:rsidR="00FD3FFE" w:rsidRPr="0024694B">
        <w:tab/>
      </w:r>
      <w:r w:rsidRPr="0024694B">
        <w:t>Seating position</w:t>
      </w:r>
      <w:r w:rsidR="00252A65" w:rsidRPr="0024694B">
        <w:t>—</w:t>
      </w:r>
      <w:r w:rsidRPr="0024694B">
        <w:t>passenger 7</w:t>
      </w:r>
      <w:r w:rsidR="007F7898">
        <w:t xml:space="preserve"> </w:t>
      </w:r>
      <w:r w:rsidR="00EB4A8E" w:rsidRPr="0024694B">
        <w:t>years</w:t>
      </w:r>
      <w:r w:rsidRPr="0024694B">
        <w:t xml:space="preserve"> old or older but </w:t>
      </w:r>
      <w:r w:rsidR="0025576E" w:rsidRPr="0024694B">
        <w:t>under</w:t>
      </w:r>
      <w:r w:rsidRPr="0024694B">
        <w:t xml:space="preserve"> 16</w:t>
      </w:r>
      <w:r w:rsidR="007F7898">
        <w:t xml:space="preserve"> </w:t>
      </w:r>
      <w:r w:rsidR="00EB4A8E" w:rsidRPr="0024694B">
        <w:t>years</w:t>
      </w:r>
      <w:r w:rsidRPr="0024694B">
        <w:t xml:space="preserve"> old</w:t>
      </w:r>
    </w:p>
    <w:p w14:paraId="72905552" w14:textId="572991B6" w:rsidR="00704E52" w:rsidRPr="0024694B" w:rsidRDefault="00F15AE7" w:rsidP="00F15AE7">
      <w:pPr>
        <w:pStyle w:val="IMain"/>
      </w:pPr>
      <w:r w:rsidRPr="0024694B">
        <w:tab/>
        <w:t>(1)</w:t>
      </w:r>
      <w:r w:rsidRPr="0024694B">
        <w:tab/>
      </w:r>
      <w:r w:rsidR="00704E52" w:rsidRPr="0024694B">
        <w:t>If a passenger is 7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 or older, but is </w:t>
      </w:r>
      <w:r w:rsidR="0025576E" w:rsidRPr="0024694B">
        <w:t>under</w:t>
      </w:r>
      <w:r w:rsidR="00704E52" w:rsidRPr="0024694B">
        <w:t xml:space="preserve"> 16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</w:t>
      </w:r>
      <w:r w:rsidR="00DD5197" w:rsidRPr="0024694B">
        <w:t>—</w:t>
      </w:r>
    </w:p>
    <w:p w14:paraId="3F9DE416" w14:textId="77777777" w:rsidR="0015098B" w:rsidRPr="0024694B" w:rsidRDefault="00DD5197" w:rsidP="00DD5197">
      <w:pPr>
        <w:pStyle w:val="Ipara"/>
      </w:pPr>
      <w:r w:rsidRPr="0024694B">
        <w:tab/>
        <w:t>(a)</w:t>
      </w:r>
      <w:r w:rsidRPr="0024694B">
        <w:tab/>
      </w:r>
      <w:r w:rsidR="00704E52" w:rsidRPr="0024694B">
        <w:t>the passenger must be restrained in a suitable approved child restraint that is properly adjusted and fastened; or</w:t>
      </w:r>
    </w:p>
    <w:p w14:paraId="57986848" w14:textId="2B859B27" w:rsidR="001041D1" w:rsidRPr="0024694B" w:rsidRDefault="00DD5197" w:rsidP="00DD5197">
      <w:pPr>
        <w:pStyle w:val="Ipara"/>
      </w:pPr>
      <w:r w:rsidRPr="0024694B">
        <w:lastRenderedPageBreak/>
        <w:tab/>
        <w:t>(b)</w:t>
      </w:r>
      <w:r w:rsidRPr="0024694B">
        <w:tab/>
      </w:r>
      <w:r w:rsidR="00704E52" w:rsidRPr="0024694B">
        <w:t>the passenger</w:t>
      </w:r>
      <w:r w:rsidRPr="0024694B">
        <w:t>—</w:t>
      </w:r>
    </w:p>
    <w:p w14:paraId="73F427A5" w14:textId="77777777" w:rsidR="0015098B" w:rsidRPr="0024694B" w:rsidRDefault="00DD5197" w:rsidP="00DD5197">
      <w:pPr>
        <w:pStyle w:val="Isubpara"/>
      </w:pPr>
      <w:r w:rsidRPr="0024694B">
        <w:tab/>
        <w:t>(</w:t>
      </w:r>
      <w:proofErr w:type="spellStart"/>
      <w:r w:rsidRPr="0024694B">
        <w:t>i</w:t>
      </w:r>
      <w:proofErr w:type="spellEnd"/>
      <w:r w:rsidRPr="0024694B">
        <w:t>)</w:t>
      </w:r>
      <w:r w:rsidRPr="0024694B">
        <w:tab/>
      </w:r>
      <w:r w:rsidR="00704E52" w:rsidRPr="0024694B">
        <w:t>must occupy a seating position that is fitted with a suitable approved seatbelt; and</w:t>
      </w:r>
    </w:p>
    <w:p w14:paraId="7576330C" w14:textId="3B9BA9D9" w:rsidR="0015098B" w:rsidRPr="0024694B" w:rsidRDefault="00DD5197" w:rsidP="00DD5197">
      <w:pPr>
        <w:pStyle w:val="Isubpara"/>
      </w:pPr>
      <w:r w:rsidRPr="0024694B">
        <w:tab/>
        <w:t>(ii)</w:t>
      </w:r>
      <w:r w:rsidRPr="0024694B">
        <w:tab/>
      </w:r>
      <w:r w:rsidR="00704E52" w:rsidRPr="0024694B">
        <w:t xml:space="preserve">must not occupy the same seating position as another passenger (whether or not the other passenger is exempt from wearing a seatbelt under </w:t>
      </w:r>
      <w:r w:rsidR="00920AE4" w:rsidRPr="0024694B">
        <w:t>section</w:t>
      </w:r>
      <w:r w:rsidR="007F7898">
        <w:t xml:space="preserve"> </w:t>
      </w:r>
      <w:r w:rsidR="00704E52" w:rsidRPr="0024694B">
        <w:t>267); and</w:t>
      </w:r>
    </w:p>
    <w:p w14:paraId="2862B98D" w14:textId="77777777" w:rsidR="0015098B" w:rsidRPr="0024694B" w:rsidRDefault="00DD5197" w:rsidP="00DD5197">
      <w:pPr>
        <w:pStyle w:val="Isubpara"/>
      </w:pPr>
      <w:r w:rsidRPr="0024694B">
        <w:tab/>
        <w:t>(i</w:t>
      </w:r>
      <w:r w:rsidR="004B2750" w:rsidRPr="0024694B">
        <w:t>i</w:t>
      </w:r>
      <w:r w:rsidRPr="0024694B">
        <w:t>i)</w:t>
      </w:r>
      <w:r w:rsidRPr="0024694B">
        <w:tab/>
      </w:r>
      <w:r w:rsidR="00704E52" w:rsidRPr="0024694B">
        <w:t>must wear the seatbelt properly adjusted and fastened.</w:t>
      </w:r>
    </w:p>
    <w:p w14:paraId="4124E789" w14:textId="083BDC05" w:rsidR="00336248" w:rsidRPr="0024694B" w:rsidRDefault="00336248" w:rsidP="00336248">
      <w:pPr>
        <w:pStyle w:val="IMain"/>
      </w:pPr>
      <w:r w:rsidRPr="0024694B">
        <w:tab/>
        <w:t>(2)</w:t>
      </w:r>
      <w:r w:rsidRPr="0024694B">
        <w:tab/>
        <w:t>This section does not apply if the passenger is exempt from wearing a seatbelt under section</w:t>
      </w:r>
      <w:r w:rsidR="007F7898">
        <w:t xml:space="preserve"> </w:t>
      </w:r>
      <w:r w:rsidRPr="0024694B">
        <w:t>267.</w:t>
      </w:r>
    </w:p>
    <w:p w14:paraId="73206E64" w14:textId="29E72EAB" w:rsidR="00336248" w:rsidRPr="0024694B" w:rsidRDefault="00336248" w:rsidP="00336248">
      <w:pPr>
        <w:pStyle w:val="aNote"/>
      </w:pPr>
      <w:r w:rsidRPr="0024694B">
        <w:rPr>
          <w:rStyle w:val="charItals"/>
        </w:rPr>
        <w:t>Note</w:t>
      </w:r>
      <w:r w:rsidRPr="0024694B">
        <w:rPr>
          <w:rStyle w:val="charItals"/>
        </w:rPr>
        <w:tab/>
      </w:r>
      <w:r w:rsidRPr="0024694B">
        <w:t>The defendant has an evidential burden in relation to the matters mentioned in s</w:t>
      </w:r>
      <w:r w:rsidR="007F7898">
        <w:t xml:space="preserve"> </w:t>
      </w:r>
      <w:r w:rsidRPr="0024694B">
        <w:t xml:space="preserve">(2) (see </w:t>
      </w:r>
      <w:hyperlink r:id="rId42" w:tooltip="A2002-51" w:history="1">
        <w:r w:rsidR="00DB5696" w:rsidRPr="00DB5696">
          <w:rPr>
            <w:rStyle w:val="charCitHyperlinkAbbrev"/>
          </w:rPr>
          <w:t>Criminal Code</w:t>
        </w:r>
      </w:hyperlink>
      <w:r w:rsidRPr="0024694B">
        <w:t>, s</w:t>
      </w:r>
      <w:r w:rsidR="007F7898">
        <w:t xml:space="preserve"> </w:t>
      </w:r>
      <w:r w:rsidRPr="0024694B">
        <w:t>58).</w:t>
      </w:r>
    </w:p>
    <w:p w14:paraId="1BB7018E" w14:textId="77777777" w:rsidR="0015098B" w:rsidRPr="0024694B" w:rsidRDefault="00704E52" w:rsidP="000A099C">
      <w:pPr>
        <w:pStyle w:val="IH5Sec"/>
      </w:pPr>
      <w:r w:rsidRPr="0024694B">
        <w:t>266J</w:t>
      </w:r>
      <w:r w:rsidR="00F10C72" w:rsidRPr="0024694B">
        <w:tab/>
      </w:r>
      <w:r w:rsidRPr="0024694B">
        <w:t>Passenger sitting in seating position fitted with particular seatbelt</w:t>
      </w:r>
    </w:p>
    <w:p w14:paraId="205DE0BE" w14:textId="77777777" w:rsidR="0015098B" w:rsidRPr="0024694B" w:rsidRDefault="0058595F" w:rsidP="0058595F">
      <w:pPr>
        <w:pStyle w:val="IMain"/>
      </w:pPr>
      <w:r w:rsidRPr="0024694B">
        <w:tab/>
        <w:t>(1)</w:t>
      </w:r>
      <w:r w:rsidRPr="0024694B">
        <w:tab/>
      </w:r>
      <w:r w:rsidR="00704E52" w:rsidRPr="0024694B">
        <w:t xml:space="preserve">This </w:t>
      </w:r>
      <w:r w:rsidR="00920AE4" w:rsidRPr="0024694B">
        <w:t>section</w:t>
      </w:r>
      <w:r w:rsidRPr="0024694B">
        <w:t xml:space="preserve"> </w:t>
      </w:r>
      <w:r w:rsidR="00704E52" w:rsidRPr="0024694B">
        <w:t>applies in relation to a passenger sitting in a seating position that is fitted with a lap and sash type seatbelt.</w:t>
      </w:r>
    </w:p>
    <w:p w14:paraId="71F62B06" w14:textId="0001A84E" w:rsidR="0015098B" w:rsidRPr="0024694B" w:rsidRDefault="0058595F" w:rsidP="00F476A3">
      <w:pPr>
        <w:pStyle w:val="IMain"/>
      </w:pPr>
      <w:r w:rsidRPr="0024694B">
        <w:tab/>
        <w:t>(2)</w:t>
      </w:r>
      <w:r w:rsidRPr="0024694B">
        <w:tab/>
      </w:r>
      <w:r w:rsidR="00704E52" w:rsidRPr="0024694B">
        <w:t xml:space="preserve">It is sufficient compliance with </w:t>
      </w:r>
      <w:r w:rsidR="00920AE4" w:rsidRPr="0024694B">
        <w:t>section</w:t>
      </w:r>
      <w:r w:rsidR="007F7898">
        <w:t xml:space="preserve"> </w:t>
      </w:r>
      <w:r w:rsidR="00704E52" w:rsidRPr="0024694B">
        <w:t>266E</w:t>
      </w:r>
      <w:r w:rsidR="007F7898">
        <w:t xml:space="preserve"> </w:t>
      </w:r>
      <w:r w:rsidR="00704E52" w:rsidRPr="0024694B">
        <w:t>(1)</w:t>
      </w:r>
      <w:r w:rsidR="007F7898">
        <w:t xml:space="preserve"> </w:t>
      </w:r>
      <w:r w:rsidR="00704E52" w:rsidRPr="0024694B">
        <w:t xml:space="preserve">(b) or </w:t>
      </w:r>
      <w:r w:rsidR="00D34D3C" w:rsidRPr="0024694B">
        <w:t>section</w:t>
      </w:r>
      <w:r w:rsidR="008C5CFD">
        <w:t> </w:t>
      </w:r>
      <w:r w:rsidR="00704E52" w:rsidRPr="0024694B">
        <w:t>266I</w:t>
      </w:r>
      <w:r w:rsidR="008C5CFD">
        <w:t> </w:t>
      </w:r>
      <w:r w:rsidR="00704E52" w:rsidRPr="0024694B">
        <w:t>(b)</w:t>
      </w:r>
      <w:r w:rsidR="007F7898">
        <w:t xml:space="preserve"> </w:t>
      </w:r>
      <w:r w:rsidR="00704E52" w:rsidRPr="0024694B">
        <w:t>(i</w:t>
      </w:r>
      <w:r w:rsidR="0037197A" w:rsidRPr="0024694B">
        <w:t>i</w:t>
      </w:r>
      <w:r w:rsidR="00704E52" w:rsidRPr="0024694B">
        <w:t>i)</w:t>
      </w:r>
      <w:r w:rsidR="00D34D3C" w:rsidRPr="0024694B">
        <w:t xml:space="preserve"> </w:t>
      </w:r>
      <w:r w:rsidR="00704E52" w:rsidRPr="0024694B">
        <w:t>if, instead of using the sash part of the seatbelt, an approved child safety harness that is properly adjusted and fastened is used to restrain the upper body of the passenger.</w:t>
      </w:r>
    </w:p>
    <w:p w14:paraId="4D4A073A" w14:textId="77777777" w:rsidR="0015098B" w:rsidRPr="0024694B" w:rsidRDefault="00704E52" w:rsidP="000A099C">
      <w:pPr>
        <w:pStyle w:val="IH5Sec"/>
      </w:pPr>
      <w:r w:rsidRPr="0024694B">
        <w:t>266K</w:t>
      </w:r>
      <w:r w:rsidR="00F10C72" w:rsidRPr="0024694B">
        <w:tab/>
      </w:r>
      <w:r w:rsidRPr="0024694B">
        <w:t>Exemptions for driver</w:t>
      </w:r>
      <w:r w:rsidR="00155CB1" w:rsidRPr="0024694B">
        <w:t>—</w:t>
      </w:r>
      <w:r w:rsidRPr="0024694B">
        <w:t>public minibus, taxi</w:t>
      </w:r>
      <w:r w:rsidR="006402D3" w:rsidRPr="0024694B">
        <w:t>,</w:t>
      </w:r>
      <w:r w:rsidRPr="0024694B">
        <w:t xml:space="preserve"> </w:t>
      </w:r>
      <w:r w:rsidR="006402D3" w:rsidRPr="0024694B">
        <w:t xml:space="preserve">hire car </w:t>
      </w:r>
      <w:r w:rsidRPr="0024694B">
        <w:t>or tow truck</w:t>
      </w:r>
    </w:p>
    <w:p w14:paraId="47B16E7C" w14:textId="59A70EDE" w:rsidR="00F10C72" w:rsidRPr="0024694B" w:rsidRDefault="00411A06" w:rsidP="00411A06">
      <w:pPr>
        <w:pStyle w:val="IMain"/>
      </w:pPr>
      <w:r w:rsidRPr="0024694B">
        <w:tab/>
        <w:t>(1)</w:t>
      </w:r>
      <w:r w:rsidRPr="0024694B">
        <w:tab/>
      </w:r>
      <w:r w:rsidR="00704E52" w:rsidRPr="0024694B">
        <w:t>The driver of a public minibus</w:t>
      </w:r>
      <w:r w:rsidR="00DA774B" w:rsidRPr="0024694B">
        <w:t xml:space="preserve">, </w:t>
      </w:r>
      <w:r w:rsidR="00704E52" w:rsidRPr="0024694B">
        <w:t>taxi</w:t>
      </w:r>
      <w:r w:rsidR="00DA774B" w:rsidRPr="0024694B">
        <w:t xml:space="preserve"> or </w:t>
      </w:r>
      <w:r w:rsidR="00E347FD" w:rsidRPr="0024694B">
        <w:t>hire car</w:t>
      </w:r>
      <w:r w:rsidR="00DA774B" w:rsidRPr="0024694B">
        <w:t xml:space="preserve"> </w:t>
      </w:r>
      <w:r w:rsidR="00704E52" w:rsidRPr="0024694B">
        <w:t xml:space="preserve">is exempt from </w:t>
      </w:r>
      <w:r w:rsidR="00B754DF" w:rsidRPr="0024694B">
        <w:t>section</w:t>
      </w:r>
      <w:r w:rsidR="007F7898">
        <w:t xml:space="preserve"> </w:t>
      </w:r>
      <w:r w:rsidR="00704E52" w:rsidRPr="0024694B">
        <w:t xml:space="preserve">266C, </w:t>
      </w:r>
      <w:r w:rsidR="00401735" w:rsidRPr="0024694B">
        <w:t>section</w:t>
      </w:r>
      <w:r w:rsidR="007F7898">
        <w:t xml:space="preserve"> </w:t>
      </w:r>
      <w:r w:rsidR="00704E52" w:rsidRPr="0024694B">
        <w:t xml:space="preserve">266D and </w:t>
      </w:r>
      <w:r w:rsidR="00401735" w:rsidRPr="0024694B">
        <w:t>section</w:t>
      </w:r>
      <w:r w:rsidR="007F7898">
        <w:t xml:space="preserve"> </w:t>
      </w:r>
      <w:r w:rsidR="00704E52" w:rsidRPr="0024694B">
        <w:t>266E in relation to a passenger if</w:t>
      </w:r>
      <w:r w:rsidRPr="0024694B">
        <w:t>—</w:t>
      </w:r>
    </w:p>
    <w:p w14:paraId="3364C1D8" w14:textId="77777777" w:rsidR="0015098B" w:rsidRPr="0024694B" w:rsidRDefault="00411A06" w:rsidP="00411A06">
      <w:pPr>
        <w:pStyle w:val="Ipara"/>
      </w:pPr>
      <w:r w:rsidRPr="0024694B">
        <w:tab/>
        <w:t>(a)</w:t>
      </w:r>
      <w:r w:rsidRPr="0024694B">
        <w:tab/>
      </w:r>
      <w:r w:rsidR="00704E52" w:rsidRPr="0024694B">
        <w:t xml:space="preserve">there is no suitable approved child restraint available in the </w:t>
      </w:r>
      <w:r w:rsidR="00DA774B" w:rsidRPr="0024694B">
        <w:t xml:space="preserve">minibus, taxi or hire car </w:t>
      </w:r>
      <w:r w:rsidR="00704E52" w:rsidRPr="0024694B">
        <w:t>for the passenger; and</w:t>
      </w:r>
    </w:p>
    <w:p w14:paraId="6AFBBA0D" w14:textId="77777777" w:rsidR="0015098B" w:rsidRPr="0024694B" w:rsidRDefault="00411A06" w:rsidP="00411A06">
      <w:pPr>
        <w:pStyle w:val="Ipara"/>
      </w:pPr>
      <w:r w:rsidRPr="0024694B">
        <w:tab/>
        <w:t>(b)</w:t>
      </w:r>
      <w:r w:rsidRPr="0024694B">
        <w:tab/>
      </w:r>
      <w:r w:rsidR="00704E52" w:rsidRPr="0024694B">
        <w:t xml:space="preserve">if the </w:t>
      </w:r>
      <w:r w:rsidR="00F70805" w:rsidRPr="0024694B">
        <w:t xml:space="preserve">minibus, taxi or hire car </w:t>
      </w:r>
      <w:r w:rsidR="00704E52" w:rsidRPr="0024694B">
        <w:t>has 2 or more rows of seats—the passenger is not in the front row of seats</w:t>
      </w:r>
      <w:r w:rsidRPr="0024694B">
        <w:t>.</w:t>
      </w:r>
    </w:p>
    <w:p w14:paraId="720EF08C" w14:textId="23768318" w:rsidR="00823A1C" w:rsidRDefault="00401735" w:rsidP="00401735">
      <w:pPr>
        <w:pStyle w:val="IMain"/>
      </w:pPr>
      <w:r w:rsidRPr="0024694B">
        <w:lastRenderedPageBreak/>
        <w:tab/>
        <w:t>(2)</w:t>
      </w:r>
      <w:r w:rsidRPr="0024694B">
        <w:tab/>
      </w:r>
      <w:r w:rsidR="00704E52" w:rsidRPr="0024694B">
        <w:t>If the exemption set out in sub</w:t>
      </w:r>
      <w:r w:rsidR="00920AE4" w:rsidRPr="0024694B">
        <w:t>section</w:t>
      </w:r>
      <w:r w:rsidR="007F7898">
        <w:t xml:space="preserve"> </w:t>
      </w:r>
      <w:r w:rsidR="00704E52" w:rsidRPr="0024694B">
        <w:t>(1) applies to a driver in relation to a passenger who is 1</w:t>
      </w:r>
      <w:r w:rsidR="007F7898">
        <w:t xml:space="preserve"> </w:t>
      </w:r>
      <w:r w:rsidR="00704E52" w:rsidRPr="0024694B">
        <w:t xml:space="preserve">year old or older, but </w:t>
      </w:r>
      <w:r w:rsidR="0025576E" w:rsidRPr="0024694B">
        <w:t>under</w:t>
      </w:r>
      <w:r w:rsidR="00704E52" w:rsidRPr="0024694B">
        <w:t xml:space="preserve"> 7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old, and who is not exempt from wearing a seatbelt under </w:t>
      </w:r>
      <w:r w:rsidR="00920AE4" w:rsidRPr="0024694B">
        <w:t>section</w:t>
      </w:r>
      <w:r w:rsidR="008C5CFD">
        <w:t> </w:t>
      </w:r>
      <w:r w:rsidR="00704E52" w:rsidRPr="0024694B">
        <w:t>267, the passenger must wear an approved seatbelt that is properly adjusted and fastened to the best extent that is possible</w:t>
      </w:r>
      <w:r w:rsidR="00704E52" w:rsidRPr="00BC5389">
        <w:t xml:space="preserve"> given the height and weight of the passenger.</w:t>
      </w:r>
    </w:p>
    <w:p w14:paraId="6CACAD67" w14:textId="4972954D" w:rsidR="00F81F65" w:rsidRPr="00802722" w:rsidRDefault="00401735" w:rsidP="00401735">
      <w:pPr>
        <w:pStyle w:val="IMain"/>
      </w:pPr>
      <w:r w:rsidRPr="00772916">
        <w:tab/>
        <w:t>(3)</w:t>
      </w:r>
      <w:r w:rsidRPr="00772916">
        <w:tab/>
      </w:r>
      <w:r w:rsidR="00704E52" w:rsidRPr="00772916">
        <w:t xml:space="preserve">The </w:t>
      </w:r>
      <w:r w:rsidR="00704E52" w:rsidRPr="00802722">
        <w:t xml:space="preserve">driver of a public </w:t>
      </w:r>
      <w:r w:rsidR="00C45A3A" w:rsidRPr="00BC5389">
        <w:t>minibus</w:t>
      </w:r>
      <w:r w:rsidR="00C45A3A">
        <w:t xml:space="preserve">, </w:t>
      </w:r>
      <w:r w:rsidR="00C45A3A" w:rsidRPr="00BC5389">
        <w:t>taxi</w:t>
      </w:r>
      <w:r w:rsidR="00C45A3A">
        <w:t xml:space="preserve">, </w:t>
      </w:r>
      <w:r w:rsidR="00C45A3A" w:rsidRPr="00BC5389">
        <w:t>hire car</w:t>
      </w:r>
      <w:r w:rsidR="00C45A3A">
        <w:t xml:space="preserve"> </w:t>
      </w:r>
      <w:r w:rsidR="00704E52" w:rsidRPr="00802722">
        <w:t xml:space="preserve">or tow truck is exempt </w:t>
      </w:r>
      <w:r w:rsidR="00704E52" w:rsidRPr="005A5838">
        <w:t xml:space="preserve">from </w:t>
      </w:r>
      <w:r w:rsidR="00B754DF" w:rsidRPr="005A5838">
        <w:t>section</w:t>
      </w:r>
      <w:r w:rsidR="007F7898">
        <w:t xml:space="preserve"> </w:t>
      </w:r>
      <w:r w:rsidR="00704E52" w:rsidRPr="005A5838">
        <w:t>266C and</w:t>
      </w:r>
      <w:r w:rsidR="00D00223" w:rsidRPr="005A5838">
        <w:t xml:space="preserve"> section</w:t>
      </w:r>
      <w:r w:rsidR="007F7898">
        <w:t xml:space="preserve"> </w:t>
      </w:r>
      <w:r w:rsidR="00704E52" w:rsidRPr="005A5838">
        <w:t>266D in relation to a passenger who</w:t>
      </w:r>
      <w:r w:rsidR="00704E52" w:rsidRPr="00802722">
        <w:t xml:space="preserve"> is under 1</w:t>
      </w:r>
      <w:r w:rsidR="007F7898">
        <w:t xml:space="preserve"> </w:t>
      </w:r>
      <w:r w:rsidR="00704E52" w:rsidRPr="00802722">
        <w:t>year old if</w:t>
      </w:r>
      <w:r w:rsidR="00772916" w:rsidRPr="00802722">
        <w:t>—</w:t>
      </w:r>
    </w:p>
    <w:p w14:paraId="252F6699" w14:textId="77777777" w:rsidR="00823A1C" w:rsidRDefault="00F81F65" w:rsidP="00F81F65">
      <w:pPr>
        <w:pStyle w:val="Ipara"/>
      </w:pPr>
      <w:r w:rsidRPr="00802722">
        <w:tab/>
        <w:t>(a)</w:t>
      </w:r>
      <w:r w:rsidRPr="00802722">
        <w:tab/>
      </w:r>
      <w:r w:rsidR="00704E52" w:rsidRPr="00802722">
        <w:t xml:space="preserve">there is no suitable approved child restraint available in the </w:t>
      </w:r>
      <w:r w:rsidR="005A5838" w:rsidRPr="00BC5389">
        <w:t>minibus</w:t>
      </w:r>
      <w:r w:rsidR="005A5838">
        <w:t xml:space="preserve">, </w:t>
      </w:r>
      <w:r w:rsidR="005A5838" w:rsidRPr="00BC5389">
        <w:t>taxi</w:t>
      </w:r>
      <w:r w:rsidR="005A5838">
        <w:t xml:space="preserve">, </w:t>
      </w:r>
      <w:r w:rsidR="005A5838" w:rsidRPr="00BC5389">
        <w:t>hire car</w:t>
      </w:r>
      <w:r w:rsidR="005A5838">
        <w:t xml:space="preserve"> </w:t>
      </w:r>
      <w:r w:rsidR="00704E52" w:rsidRPr="00802722">
        <w:t>or tow truck for the passenger; and</w:t>
      </w:r>
    </w:p>
    <w:p w14:paraId="0E3D23AA" w14:textId="77777777" w:rsidR="00823A1C" w:rsidRDefault="00F81F65" w:rsidP="00F81F65">
      <w:pPr>
        <w:pStyle w:val="Ipara"/>
      </w:pPr>
      <w:r w:rsidRPr="00802722">
        <w:tab/>
      </w:r>
      <w:r w:rsidRPr="005A5838">
        <w:t>(b)</w:t>
      </w:r>
      <w:r w:rsidRPr="005A5838">
        <w:tab/>
      </w:r>
      <w:r w:rsidR="00704E52" w:rsidRPr="005A5838">
        <w:t>the minibus, taxi</w:t>
      </w:r>
      <w:r w:rsidR="005A5838" w:rsidRPr="005A5838">
        <w:t xml:space="preserve">, </w:t>
      </w:r>
      <w:r w:rsidRPr="005A5838">
        <w:t xml:space="preserve">hire car </w:t>
      </w:r>
      <w:r w:rsidR="00704E52" w:rsidRPr="005A5838">
        <w:t>or tow truck has 2 or more rows of</w:t>
      </w:r>
      <w:r w:rsidR="00704E52" w:rsidRPr="00802722">
        <w:t xml:space="preserve"> seats; and</w:t>
      </w:r>
    </w:p>
    <w:p w14:paraId="109F01CA" w14:textId="77777777" w:rsidR="00823A1C" w:rsidRPr="0024694B" w:rsidRDefault="00F81F65" w:rsidP="00F81F65">
      <w:pPr>
        <w:pStyle w:val="Ipara"/>
      </w:pPr>
      <w:r w:rsidRPr="00802722">
        <w:tab/>
      </w:r>
      <w:r w:rsidRPr="0024694B">
        <w:t>(c)</w:t>
      </w:r>
      <w:r w:rsidRPr="0024694B">
        <w:tab/>
      </w:r>
      <w:r w:rsidR="00704E52" w:rsidRPr="0024694B">
        <w:t>the passenger is not in the front row of seats; and</w:t>
      </w:r>
    </w:p>
    <w:p w14:paraId="0D95A369" w14:textId="0027CBF0" w:rsidR="00823A1C" w:rsidRPr="0024694B" w:rsidRDefault="00F81F65" w:rsidP="00F81F65">
      <w:pPr>
        <w:pStyle w:val="Ipara"/>
      </w:pPr>
      <w:r w:rsidRPr="0024694B">
        <w:tab/>
        <w:t>(d)</w:t>
      </w:r>
      <w:r w:rsidRPr="0024694B">
        <w:tab/>
      </w:r>
      <w:r w:rsidR="00704E52" w:rsidRPr="0024694B">
        <w:t xml:space="preserve">the passenger is seated </w:t>
      </w:r>
      <w:r w:rsidR="006E59E9" w:rsidRPr="0024694B">
        <w:t>o</w:t>
      </w:r>
      <w:r w:rsidR="00704E52" w:rsidRPr="0024694B">
        <w:t>n the lap of another passenger who is at least 16</w:t>
      </w:r>
      <w:r w:rsidR="007F7898">
        <w:t xml:space="preserve"> </w:t>
      </w:r>
      <w:r w:rsidR="00EB4A8E" w:rsidRPr="0024694B">
        <w:t>years</w:t>
      </w:r>
      <w:r w:rsidR="00704E52" w:rsidRPr="0024694B">
        <w:t xml:space="preserve"> old; and</w:t>
      </w:r>
    </w:p>
    <w:p w14:paraId="704DB655" w14:textId="77777777" w:rsidR="00823A1C" w:rsidRPr="0024694B" w:rsidRDefault="00F81F65" w:rsidP="00F81F65">
      <w:pPr>
        <w:pStyle w:val="Ipara"/>
      </w:pPr>
      <w:r w:rsidRPr="0024694B">
        <w:tab/>
        <w:t>(e)</w:t>
      </w:r>
      <w:r w:rsidRPr="0024694B">
        <w:tab/>
      </w:r>
      <w:r w:rsidR="00704E52" w:rsidRPr="0024694B">
        <w:t>in the case of a tow truck—the tow truck is towing another vehicle, which the passenger was travelling in, because the other vehicle broke down or was involved in a crash.</w:t>
      </w:r>
    </w:p>
    <w:p w14:paraId="362A7855" w14:textId="302300B3" w:rsidR="002C31B0" w:rsidRPr="0024694B" w:rsidRDefault="002C31B0" w:rsidP="007D44E5">
      <w:pPr>
        <w:pStyle w:val="IH3Div"/>
        <w:keepNext w:val="0"/>
      </w:pPr>
      <w:r w:rsidRPr="0024694B">
        <w:t>Division</w:t>
      </w:r>
      <w:r w:rsidR="007F7898">
        <w:t xml:space="preserve"> </w:t>
      </w:r>
      <w:r w:rsidRPr="0024694B">
        <w:t>16.4</w:t>
      </w:r>
      <w:r w:rsidR="002804F3" w:rsidRPr="0024694B">
        <w:tab/>
      </w:r>
      <w:r w:rsidRPr="0024694B">
        <w:t>Exemptions from wearing seatbelts</w:t>
      </w:r>
    </w:p>
    <w:p w14:paraId="6A8EAF19" w14:textId="013BC769" w:rsidR="00D43532" w:rsidRPr="0024694B" w:rsidRDefault="00B80FB3" w:rsidP="00B80FB3">
      <w:pPr>
        <w:pStyle w:val="AH5Sec"/>
        <w:shd w:val="pct25" w:color="auto" w:fill="auto"/>
      </w:pPr>
      <w:bookmarkStart w:id="7" w:name="_Toc211954283"/>
      <w:r w:rsidRPr="00B80FB3">
        <w:rPr>
          <w:rStyle w:val="CharSectNo"/>
        </w:rPr>
        <w:t>6</w:t>
      </w:r>
      <w:r w:rsidRPr="0024694B">
        <w:tab/>
      </w:r>
      <w:r w:rsidR="00D43532" w:rsidRPr="0024694B">
        <w:t>Section 267</w:t>
      </w:r>
      <w:r w:rsidR="007F7898">
        <w:t xml:space="preserve"> </w:t>
      </w:r>
      <w:r w:rsidR="00D43532" w:rsidRPr="0024694B">
        <w:t>(1C)</w:t>
      </w:r>
      <w:bookmarkEnd w:id="7"/>
    </w:p>
    <w:p w14:paraId="2E4161F1" w14:textId="67262A66" w:rsidR="00D43532" w:rsidRPr="0024694B" w:rsidRDefault="00D43532" w:rsidP="00D43532">
      <w:pPr>
        <w:pStyle w:val="direction"/>
      </w:pPr>
      <w:r w:rsidRPr="0024694B">
        <w:t>omit</w:t>
      </w:r>
    </w:p>
    <w:p w14:paraId="24E1CF08" w14:textId="463163C1" w:rsidR="00D43532" w:rsidRPr="0024694B" w:rsidRDefault="00D43532" w:rsidP="00D43532">
      <w:pPr>
        <w:pStyle w:val="Amainreturn"/>
      </w:pPr>
      <w:r w:rsidRPr="0024694B">
        <w:t>section</w:t>
      </w:r>
      <w:r w:rsidR="007F7898">
        <w:t xml:space="preserve"> </w:t>
      </w:r>
      <w:r w:rsidRPr="0024694B">
        <w:t>266</w:t>
      </w:r>
      <w:r w:rsidR="007F7898">
        <w:t xml:space="preserve"> </w:t>
      </w:r>
      <w:r w:rsidRPr="0024694B">
        <w:t>(3) or (3A)</w:t>
      </w:r>
    </w:p>
    <w:p w14:paraId="3ED0B38A" w14:textId="678480CF" w:rsidR="00D43532" w:rsidRPr="0024694B" w:rsidRDefault="00D43532" w:rsidP="00D43532">
      <w:pPr>
        <w:pStyle w:val="direction"/>
      </w:pPr>
      <w:r w:rsidRPr="0024694B">
        <w:t>substitute</w:t>
      </w:r>
    </w:p>
    <w:p w14:paraId="1941760C" w14:textId="129D5845" w:rsidR="00D43532" w:rsidRPr="0024694B" w:rsidRDefault="00D43532" w:rsidP="00D43532">
      <w:pPr>
        <w:pStyle w:val="Amainreturn"/>
      </w:pPr>
      <w:r w:rsidRPr="0024694B">
        <w:t>section</w:t>
      </w:r>
      <w:r w:rsidR="007F7898">
        <w:t xml:space="preserve"> </w:t>
      </w:r>
      <w:r w:rsidRPr="0024694B">
        <w:t>266G</w:t>
      </w:r>
      <w:r w:rsidR="007F7898">
        <w:t xml:space="preserve"> </w:t>
      </w:r>
      <w:r w:rsidRPr="0024694B">
        <w:t>(1) or section</w:t>
      </w:r>
      <w:r w:rsidR="007F7898">
        <w:t xml:space="preserve"> </w:t>
      </w:r>
      <w:r w:rsidRPr="0024694B">
        <w:t>266H</w:t>
      </w:r>
      <w:r w:rsidR="007F7898">
        <w:t xml:space="preserve"> </w:t>
      </w:r>
      <w:r w:rsidRPr="0024694B">
        <w:t>(1)</w:t>
      </w:r>
    </w:p>
    <w:p w14:paraId="66A96B2A" w14:textId="73683EBD" w:rsidR="00E80DCC" w:rsidRPr="0024694B" w:rsidRDefault="00B80FB3" w:rsidP="00B80FB3">
      <w:pPr>
        <w:pStyle w:val="AH5Sec"/>
        <w:shd w:val="pct25" w:color="auto" w:fill="auto"/>
      </w:pPr>
      <w:bookmarkStart w:id="8" w:name="_Toc211954284"/>
      <w:r w:rsidRPr="00B80FB3">
        <w:rPr>
          <w:rStyle w:val="CharSectNo"/>
        </w:rPr>
        <w:lastRenderedPageBreak/>
        <w:t>7</w:t>
      </w:r>
      <w:r w:rsidRPr="0024694B">
        <w:tab/>
      </w:r>
      <w:r w:rsidR="00E80DCC" w:rsidRPr="0024694B">
        <w:t xml:space="preserve">Section </w:t>
      </w:r>
      <w:r w:rsidR="00D86252" w:rsidRPr="0024694B">
        <w:t>267</w:t>
      </w:r>
      <w:r w:rsidR="007F7898">
        <w:t xml:space="preserve"> </w:t>
      </w:r>
      <w:r w:rsidR="00D86252" w:rsidRPr="0024694B">
        <w:t>(3A)</w:t>
      </w:r>
      <w:bookmarkEnd w:id="8"/>
    </w:p>
    <w:p w14:paraId="18850CEF" w14:textId="2437ED47" w:rsidR="00D86252" w:rsidRPr="0024694B" w:rsidRDefault="00D86252" w:rsidP="00D86252">
      <w:pPr>
        <w:pStyle w:val="direction"/>
      </w:pPr>
      <w:r w:rsidRPr="0024694B">
        <w:t>omit</w:t>
      </w:r>
    </w:p>
    <w:p w14:paraId="76A8955F" w14:textId="01CA7980" w:rsidR="00D86252" w:rsidRPr="0024694B" w:rsidRDefault="00D86252" w:rsidP="00D86252">
      <w:pPr>
        <w:pStyle w:val="Amainreturn"/>
      </w:pPr>
      <w:r w:rsidRPr="0024694B">
        <w:t>the person or, if the person is a passenger, the driver of the vehicle is carrying a medical certificate that states</w:t>
      </w:r>
    </w:p>
    <w:p w14:paraId="33E13970" w14:textId="687B55F9" w:rsidR="00D86252" w:rsidRPr="0024694B" w:rsidRDefault="00D86252" w:rsidP="00D86252">
      <w:pPr>
        <w:pStyle w:val="direction"/>
      </w:pPr>
      <w:r w:rsidRPr="0024694B">
        <w:t>substitute</w:t>
      </w:r>
    </w:p>
    <w:p w14:paraId="7140C77A" w14:textId="28933A13" w:rsidR="00D86252" w:rsidRPr="0024694B" w:rsidRDefault="00D86252" w:rsidP="00D86252">
      <w:pPr>
        <w:pStyle w:val="Amainreturn"/>
      </w:pPr>
      <w:r w:rsidRPr="0024694B">
        <w:t xml:space="preserve">a medical certificate is in force for the </w:t>
      </w:r>
      <w:r w:rsidR="000F2D96" w:rsidRPr="0024694B">
        <w:t>person</w:t>
      </w:r>
      <w:r w:rsidRPr="0024694B">
        <w:t xml:space="preserve"> stating that</w:t>
      </w:r>
    </w:p>
    <w:p w14:paraId="251C8B63" w14:textId="01494853" w:rsidR="00210B2F" w:rsidRPr="0024694B" w:rsidRDefault="00B80FB3" w:rsidP="00B80FB3">
      <w:pPr>
        <w:pStyle w:val="AH5Sec"/>
        <w:shd w:val="pct25" w:color="auto" w:fill="auto"/>
      </w:pPr>
      <w:bookmarkStart w:id="9" w:name="_Toc211954285"/>
      <w:r w:rsidRPr="00B80FB3">
        <w:rPr>
          <w:rStyle w:val="CharSectNo"/>
        </w:rPr>
        <w:t>8</w:t>
      </w:r>
      <w:r w:rsidRPr="0024694B">
        <w:tab/>
      </w:r>
      <w:r w:rsidR="00210B2F" w:rsidRPr="0024694B">
        <w:t>Section 267</w:t>
      </w:r>
      <w:r w:rsidR="007F7898">
        <w:t xml:space="preserve"> </w:t>
      </w:r>
      <w:r w:rsidR="00210B2F" w:rsidRPr="0024694B">
        <w:t>(4)</w:t>
      </w:r>
      <w:bookmarkEnd w:id="9"/>
    </w:p>
    <w:p w14:paraId="0456C70C" w14:textId="101ECCDD" w:rsidR="00210B2F" w:rsidRPr="0024694B" w:rsidRDefault="00210B2F" w:rsidP="00210B2F">
      <w:pPr>
        <w:pStyle w:val="direction"/>
      </w:pPr>
      <w:r w:rsidRPr="0024694B">
        <w:t>substitute</w:t>
      </w:r>
    </w:p>
    <w:p w14:paraId="35CAB85F" w14:textId="77E42B40" w:rsidR="00210B2F" w:rsidRPr="00DD638B" w:rsidRDefault="00210B2F" w:rsidP="00F7481C">
      <w:pPr>
        <w:pStyle w:val="IMain"/>
      </w:pPr>
      <w:r w:rsidRPr="0024694B">
        <w:tab/>
        <w:t>(</w:t>
      </w:r>
      <w:r w:rsidR="001D0BBD" w:rsidRPr="0024694B">
        <w:t>4</w:t>
      </w:r>
      <w:r w:rsidRPr="0024694B">
        <w:t>)</w:t>
      </w:r>
      <w:r w:rsidRPr="0024694B">
        <w:tab/>
        <w:t>However, the person is exempt</w:t>
      </w:r>
      <w:r w:rsidRPr="00DD638B">
        <w:t xml:space="preserve"> under subsection</w:t>
      </w:r>
      <w:r w:rsidR="007F7898">
        <w:t xml:space="preserve"> </w:t>
      </w:r>
      <w:r w:rsidRPr="00DD638B">
        <w:t>(3A) only if—</w:t>
      </w:r>
    </w:p>
    <w:p w14:paraId="60B3D383" w14:textId="32928D31" w:rsidR="0037197A" w:rsidRPr="0024694B" w:rsidRDefault="0037197A" w:rsidP="0037197A">
      <w:pPr>
        <w:pStyle w:val="Ipara"/>
      </w:pPr>
      <w:r w:rsidRPr="00DD638B">
        <w:tab/>
        <w:t>(a)</w:t>
      </w:r>
      <w:r w:rsidRPr="00DD638B">
        <w:tab/>
        <w:t>for a driver issued with an infringement notice in relation to a person detected by a seatbelt detection system—</w:t>
      </w:r>
      <w:r w:rsidR="005F12CD" w:rsidRPr="00DD638B">
        <w:t xml:space="preserve">a copy of the </w:t>
      </w:r>
      <w:r w:rsidR="005F12CD" w:rsidRPr="00B816BA">
        <w:t>medical certificate is provided to the road transport authority</w:t>
      </w:r>
      <w:r w:rsidR="005F12CD" w:rsidRPr="00DD638B">
        <w:t xml:space="preserve"> to accomp</w:t>
      </w:r>
      <w:r w:rsidR="005F12CD" w:rsidRPr="0024694B">
        <w:t>any</w:t>
      </w:r>
      <w:r w:rsidRPr="0024694B">
        <w:t>—</w:t>
      </w:r>
    </w:p>
    <w:p w14:paraId="52418F95" w14:textId="10BAE326" w:rsidR="00BB5436" w:rsidRPr="0024694B" w:rsidRDefault="00BB5436" w:rsidP="00BB5436">
      <w:pPr>
        <w:pStyle w:val="Isubpara"/>
      </w:pPr>
      <w:r w:rsidRPr="0024694B">
        <w:tab/>
        <w:t>(</w:t>
      </w:r>
      <w:proofErr w:type="spellStart"/>
      <w:r w:rsidRPr="0024694B">
        <w:t>i</w:t>
      </w:r>
      <w:proofErr w:type="spellEnd"/>
      <w:r w:rsidRPr="0024694B">
        <w:t>)</w:t>
      </w:r>
      <w:r w:rsidRPr="0024694B">
        <w:tab/>
      </w:r>
      <w:r w:rsidR="0037197A" w:rsidRPr="0024694B">
        <w:t>an a</w:t>
      </w:r>
      <w:r w:rsidRPr="0024694B">
        <w:t xml:space="preserve">pplication for withdrawal of the infringement notice under the </w:t>
      </w:r>
      <w:hyperlink r:id="rId43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24694B">
        <w:t>, section</w:t>
      </w:r>
      <w:r w:rsidR="007F7898">
        <w:t xml:space="preserve"> </w:t>
      </w:r>
      <w:r w:rsidRPr="0024694B">
        <w:t>34; or</w:t>
      </w:r>
    </w:p>
    <w:p w14:paraId="3A1F59E0" w14:textId="27E62780" w:rsidR="00823A1C" w:rsidRPr="0024694B" w:rsidRDefault="00BB5436" w:rsidP="00BB5436">
      <w:pPr>
        <w:pStyle w:val="Isubpara"/>
      </w:pPr>
      <w:r w:rsidRPr="0024694B">
        <w:tab/>
        <w:t>(ii)</w:t>
      </w:r>
      <w:r w:rsidRPr="0024694B">
        <w:tab/>
      </w:r>
      <w:r w:rsidR="0037197A" w:rsidRPr="0024694B">
        <w:t>a n</w:t>
      </w:r>
      <w:r w:rsidRPr="0024694B">
        <w:t xml:space="preserve">otice disputing liability for the offence under the </w:t>
      </w:r>
      <w:hyperlink r:id="rId44" w:tooltip="A1999-77" w:history="1">
        <w:r w:rsidR="00DB5696" w:rsidRPr="00DB5696">
          <w:rPr>
            <w:rStyle w:val="charCitHyperlinkItal"/>
          </w:rPr>
          <w:t>Road Transport (General) Act 1999</w:t>
        </w:r>
      </w:hyperlink>
      <w:r w:rsidRPr="0024694B">
        <w:t>, section</w:t>
      </w:r>
      <w:r w:rsidR="007F7898">
        <w:t xml:space="preserve"> </w:t>
      </w:r>
      <w:r w:rsidRPr="0024694B">
        <w:t>51; or</w:t>
      </w:r>
    </w:p>
    <w:p w14:paraId="2B377BCE" w14:textId="5ED55B60" w:rsidR="00823A1C" w:rsidRPr="0024694B" w:rsidRDefault="00210B2F" w:rsidP="00210B2F">
      <w:pPr>
        <w:pStyle w:val="Ipara"/>
      </w:pPr>
      <w:r w:rsidRPr="0024694B">
        <w:tab/>
        <w:t>(b)</w:t>
      </w:r>
      <w:r w:rsidRPr="0024694B">
        <w:tab/>
        <w:t xml:space="preserve">the </w:t>
      </w:r>
      <w:r w:rsidR="00F7481C" w:rsidRPr="0024694B">
        <w:t>person</w:t>
      </w:r>
      <w:r w:rsidRPr="0024694B">
        <w:t xml:space="preserve"> immediately produces the medical certificate when an authorised person or police officer asks to see the certificate.</w:t>
      </w:r>
    </w:p>
    <w:p w14:paraId="2C5BC1F3" w14:textId="56FE9FE7" w:rsidR="00FE1520" w:rsidRPr="0024694B" w:rsidRDefault="00B80FB3" w:rsidP="00B80FB3">
      <w:pPr>
        <w:pStyle w:val="AH5Sec"/>
        <w:shd w:val="pct25" w:color="auto" w:fill="auto"/>
      </w:pPr>
      <w:bookmarkStart w:id="10" w:name="_Toc211954286"/>
      <w:r w:rsidRPr="00B80FB3">
        <w:rPr>
          <w:rStyle w:val="CharSectNo"/>
        </w:rPr>
        <w:t>9</w:t>
      </w:r>
      <w:r w:rsidRPr="0024694B">
        <w:tab/>
      </w:r>
      <w:r w:rsidR="00FE1520" w:rsidRPr="0024694B">
        <w:t>Section 267</w:t>
      </w:r>
      <w:r w:rsidR="007F7898">
        <w:t xml:space="preserve"> </w:t>
      </w:r>
      <w:r w:rsidR="00FE1520" w:rsidRPr="0024694B">
        <w:t>(9), new note</w:t>
      </w:r>
      <w:bookmarkEnd w:id="10"/>
    </w:p>
    <w:p w14:paraId="0B363185" w14:textId="21908FDB" w:rsidR="00FE1520" w:rsidRPr="0024694B" w:rsidRDefault="00FE1520" w:rsidP="00FE1520">
      <w:pPr>
        <w:pStyle w:val="direction"/>
      </w:pPr>
      <w:r w:rsidRPr="0024694B">
        <w:t>insert</w:t>
      </w:r>
    </w:p>
    <w:p w14:paraId="4CF6FA7D" w14:textId="09701BB4" w:rsidR="00FE1520" w:rsidRPr="0024694B" w:rsidRDefault="00FE1520" w:rsidP="00FE1520">
      <w:pPr>
        <w:pStyle w:val="aNote"/>
      </w:pPr>
      <w:r w:rsidRPr="0024694B">
        <w:rPr>
          <w:rStyle w:val="charItals"/>
        </w:rPr>
        <w:t>Note</w:t>
      </w:r>
      <w:r w:rsidRPr="0024694B">
        <w:rPr>
          <w:rStyle w:val="charItals"/>
        </w:rPr>
        <w:tab/>
      </w:r>
      <w:r w:rsidRPr="0024694B">
        <w:t xml:space="preserve">The defendant has an evidential burden in relation to the matters mentioned in this section (see </w:t>
      </w:r>
      <w:hyperlink r:id="rId45" w:tooltip="A2002-51" w:history="1">
        <w:r w:rsidR="00DB5696" w:rsidRPr="00DB5696">
          <w:rPr>
            <w:rStyle w:val="charCitHyperlinkAbbrev"/>
          </w:rPr>
          <w:t>Criminal Code</w:t>
        </w:r>
      </w:hyperlink>
      <w:r w:rsidRPr="0024694B">
        <w:t>, s</w:t>
      </w:r>
      <w:r w:rsidR="007F7898">
        <w:t xml:space="preserve"> </w:t>
      </w:r>
      <w:r w:rsidRPr="0024694B">
        <w:t>58).</w:t>
      </w:r>
    </w:p>
    <w:p w14:paraId="21823CFF" w14:textId="2FF14C08" w:rsidR="00E12114" w:rsidRPr="0024694B" w:rsidRDefault="00B80FB3" w:rsidP="00B80FB3">
      <w:pPr>
        <w:pStyle w:val="AH5Sec"/>
        <w:shd w:val="pct25" w:color="auto" w:fill="auto"/>
      </w:pPr>
      <w:bookmarkStart w:id="11" w:name="_Toc211954287"/>
      <w:r w:rsidRPr="00B80FB3">
        <w:rPr>
          <w:rStyle w:val="CharSectNo"/>
        </w:rPr>
        <w:lastRenderedPageBreak/>
        <w:t>10</w:t>
      </w:r>
      <w:r w:rsidRPr="0024694B">
        <w:tab/>
      </w:r>
      <w:r w:rsidR="00E12114" w:rsidRPr="0024694B">
        <w:t>New division</w:t>
      </w:r>
      <w:r w:rsidR="007F7898">
        <w:t xml:space="preserve"> </w:t>
      </w:r>
      <w:r w:rsidR="003467BC" w:rsidRPr="0024694B">
        <w:t xml:space="preserve">16.5 </w:t>
      </w:r>
      <w:r w:rsidR="00E12114" w:rsidRPr="0024694B">
        <w:t>heading</w:t>
      </w:r>
      <w:bookmarkEnd w:id="11"/>
    </w:p>
    <w:p w14:paraId="0430A6D2" w14:textId="7C3D3394" w:rsidR="00E12114" w:rsidRPr="0024694B" w:rsidRDefault="00563413" w:rsidP="00E12114">
      <w:pPr>
        <w:pStyle w:val="direction"/>
      </w:pPr>
      <w:r w:rsidRPr="0024694B">
        <w:t>after section</w:t>
      </w:r>
      <w:r w:rsidR="007F7898">
        <w:t xml:space="preserve"> </w:t>
      </w:r>
      <w:r w:rsidRPr="0024694B">
        <w:t>267,</w:t>
      </w:r>
      <w:r w:rsidR="002804F3" w:rsidRPr="0024694B">
        <w:t xml:space="preserve"> </w:t>
      </w:r>
      <w:r w:rsidR="00E12114" w:rsidRPr="0024694B">
        <w:t>insert</w:t>
      </w:r>
    </w:p>
    <w:p w14:paraId="7E672EC7" w14:textId="754D576E" w:rsidR="00704E52" w:rsidRDefault="00E12114" w:rsidP="00E12114">
      <w:pPr>
        <w:pStyle w:val="IH3Div"/>
      </w:pPr>
      <w:r w:rsidRPr="0024694B">
        <w:t>Division</w:t>
      </w:r>
      <w:r w:rsidR="007F7898">
        <w:t xml:space="preserve"> </w:t>
      </w:r>
      <w:r w:rsidRPr="0024694B">
        <w:t>16.</w:t>
      </w:r>
      <w:r w:rsidR="00704E52" w:rsidRPr="0024694B">
        <w:t>5</w:t>
      </w:r>
      <w:r w:rsidR="002B3FBB" w:rsidRPr="0024694B">
        <w:tab/>
      </w:r>
      <w:r w:rsidR="00704E52" w:rsidRPr="0024694B">
        <w:t xml:space="preserve">Other </w:t>
      </w:r>
      <w:r w:rsidRPr="0024694B">
        <w:t>rules</w:t>
      </w:r>
      <w:r w:rsidR="00704E52" w:rsidRPr="0024694B">
        <w:t xml:space="preserve"> for</w:t>
      </w:r>
      <w:r w:rsidR="00704E52" w:rsidRPr="00DD638B">
        <w:t xml:space="preserve"> </w:t>
      </w:r>
      <w:r w:rsidRPr="00DD638B">
        <w:t>people</w:t>
      </w:r>
      <w:r w:rsidR="00704E52" w:rsidRPr="00DD638B">
        <w:t xml:space="preserve"> travelling</w:t>
      </w:r>
      <w:r w:rsidR="00704E52" w:rsidRPr="00704E52">
        <w:t xml:space="preserve"> in or on vehicles</w:t>
      </w:r>
    </w:p>
    <w:p w14:paraId="01038FC2" w14:textId="38CD1D7E" w:rsidR="00987137" w:rsidRPr="00CC5AE3" w:rsidRDefault="00B80FB3" w:rsidP="00B80FB3">
      <w:pPr>
        <w:pStyle w:val="AH5Sec"/>
        <w:shd w:val="pct25" w:color="auto" w:fill="auto"/>
      </w:pPr>
      <w:bookmarkStart w:id="12" w:name="_Toc211954288"/>
      <w:r w:rsidRPr="00B80FB3">
        <w:rPr>
          <w:rStyle w:val="CharSectNo"/>
        </w:rPr>
        <w:t>11</w:t>
      </w:r>
      <w:r w:rsidRPr="00CC5AE3">
        <w:tab/>
      </w:r>
      <w:r w:rsidR="00987137" w:rsidRPr="00CC5AE3">
        <w:t>Section</w:t>
      </w:r>
      <w:r w:rsidR="007F7898">
        <w:t xml:space="preserve"> </w:t>
      </w:r>
      <w:r w:rsidR="00987137" w:rsidRPr="00CC5AE3">
        <w:t>310</w:t>
      </w:r>
      <w:r w:rsidR="007F7898">
        <w:t xml:space="preserve"> </w:t>
      </w:r>
      <w:r w:rsidR="00987137" w:rsidRPr="00CC5AE3">
        <w:t>(2)</w:t>
      </w:r>
      <w:r w:rsidR="007F7898">
        <w:t xml:space="preserve"> </w:t>
      </w:r>
      <w:r w:rsidR="00987137" w:rsidRPr="00CC5AE3">
        <w:t>(h)</w:t>
      </w:r>
      <w:r w:rsidR="006F7B5C" w:rsidRPr="00CC5AE3">
        <w:t xml:space="preserve"> and (</w:t>
      </w:r>
      <w:proofErr w:type="spellStart"/>
      <w:r w:rsidR="006F7B5C" w:rsidRPr="00CC5AE3">
        <w:t>i</w:t>
      </w:r>
      <w:proofErr w:type="spellEnd"/>
      <w:r w:rsidR="006F7B5C" w:rsidRPr="00CC5AE3">
        <w:t>)</w:t>
      </w:r>
      <w:bookmarkEnd w:id="12"/>
    </w:p>
    <w:p w14:paraId="7F86FA79" w14:textId="1F27BC7C" w:rsidR="00987137" w:rsidRPr="00CC5AE3" w:rsidRDefault="00987137" w:rsidP="00987137">
      <w:pPr>
        <w:pStyle w:val="direction"/>
      </w:pPr>
      <w:r w:rsidRPr="00CC5AE3">
        <w:t>substitute</w:t>
      </w:r>
    </w:p>
    <w:p w14:paraId="1D155F8F" w14:textId="3A2AC7E5" w:rsidR="00987137" w:rsidRPr="00CC5AE3" w:rsidRDefault="00987137" w:rsidP="00987137">
      <w:pPr>
        <w:pStyle w:val="Ipara"/>
      </w:pPr>
      <w:r w:rsidRPr="00CC5AE3">
        <w:tab/>
        <w:t>(h)</w:t>
      </w:r>
      <w:r w:rsidRPr="00CC5AE3">
        <w:tab/>
        <w:t>section</w:t>
      </w:r>
      <w:r w:rsidR="007F7898">
        <w:t xml:space="preserve"> </w:t>
      </w:r>
      <w:r w:rsidRPr="00CC5AE3">
        <w:t>264 (Wearing seatbelt and seating position—driver)</w:t>
      </w:r>
      <w:r w:rsidR="002421BD" w:rsidRPr="00CC5AE3">
        <w:t>;</w:t>
      </w:r>
    </w:p>
    <w:p w14:paraId="2FCC7A69" w14:textId="2AC611E3" w:rsidR="006F7B5C" w:rsidRPr="00CC5AE3" w:rsidRDefault="006F7B5C" w:rsidP="006F7B5C">
      <w:pPr>
        <w:pStyle w:val="Ipara"/>
      </w:pPr>
      <w:r w:rsidRPr="00CC5AE3">
        <w:tab/>
        <w:t>(</w:t>
      </w:r>
      <w:proofErr w:type="spellStart"/>
      <w:r w:rsidRPr="00CC5AE3">
        <w:t>i</w:t>
      </w:r>
      <w:proofErr w:type="spellEnd"/>
      <w:r w:rsidRPr="00CC5AE3">
        <w:t>)</w:t>
      </w:r>
      <w:r w:rsidRPr="00CC5AE3">
        <w:tab/>
        <w:t>section</w:t>
      </w:r>
      <w:r w:rsidR="007F7898">
        <w:t xml:space="preserve"> </w:t>
      </w:r>
      <w:r w:rsidRPr="00CC5AE3">
        <w:t>265 (Wearing seatbelt and seating position—passenger 16</w:t>
      </w:r>
      <w:r w:rsidR="007F7898">
        <w:t xml:space="preserve"> </w:t>
      </w:r>
      <w:r w:rsidRPr="00CC5AE3">
        <w:t>years old or older);</w:t>
      </w:r>
    </w:p>
    <w:p w14:paraId="7F0D4D53" w14:textId="2042ABFF" w:rsidR="00E5102B" w:rsidRDefault="00B80FB3" w:rsidP="00B80FB3">
      <w:pPr>
        <w:pStyle w:val="AH5Sec"/>
        <w:shd w:val="pct25" w:color="auto" w:fill="auto"/>
      </w:pPr>
      <w:bookmarkStart w:id="13" w:name="_Toc211954289"/>
      <w:r w:rsidRPr="00B80FB3">
        <w:rPr>
          <w:rStyle w:val="CharSectNo"/>
        </w:rPr>
        <w:t>12</w:t>
      </w:r>
      <w:r>
        <w:tab/>
      </w:r>
      <w:r w:rsidR="004A42B8">
        <w:t>Dictionary, new definition</w:t>
      </w:r>
      <w:r w:rsidR="000E4B78">
        <w:t>s</w:t>
      </w:r>
      <w:bookmarkEnd w:id="13"/>
    </w:p>
    <w:p w14:paraId="3EE9A953" w14:textId="5E439840" w:rsidR="00E5102B" w:rsidRDefault="00E5102B" w:rsidP="00E5102B">
      <w:pPr>
        <w:pStyle w:val="direction"/>
      </w:pPr>
      <w:r>
        <w:t>insert</w:t>
      </w:r>
    </w:p>
    <w:p w14:paraId="23A45FCB" w14:textId="2C421A46" w:rsidR="00E5102B" w:rsidRPr="00740B4C" w:rsidRDefault="00E5102B" w:rsidP="00B80FB3">
      <w:pPr>
        <w:pStyle w:val="aDef"/>
      </w:pPr>
      <w:r w:rsidRPr="00740B4C">
        <w:rPr>
          <w:rStyle w:val="charBoldItals"/>
        </w:rPr>
        <w:t>approved child safety harness</w:t>
      </w:r>
      <w:r w:rsidRPr="00740B4C">
        <w:t xml:space="preserve"> means a child safety harness approved by the road transport authority under</w:t>
      </w:r>
      <w:r w:rsidRPr="00740B4C">
        <w:rPr>
          <w:iCs/>
        </w:rPr>
        <w:t xml:space="preserve"> the </w:t>
      </w:r>
      <w:hyperlink r:id="rId46" w:tooltip="SL2017-45" w:history="1">
        <w:r w:rsidRPr="0060526C">
          <w:rPr>
            <w:rStyle w:val="charCitHyperlinkItal"/>
          </w:rPr>
          <w:t>Road Transport (Safety and Traffic Management) Regulation 2017</w:t>
        </w:r>
      </w:hyperlink>
      <w:r w:rsidRPr="00740B4C">
        <w:rPr>
          <w:iCs/>
        </w:rPr>
        <w:t>, section</w:t>
      </w:r>
      <w:r w:rsidR="007F7898">
        <w:rPr>
          <w:iCs/>
        </w:rPr>
        <w:t xml:space="preserve"> </w:t>
      </w:r>
      <w:r w:rsidRPr="00740B4C">
        <w:t>73</w:t>
      </w:r>
      <w:r w:rsidR="007F7898">
        <w:t xml:space="preserve"> </w:t>
      </w:r>
      <w:r w:rsidRPr="00740B4C">
        <w:t>(1)</w:t>
      </w:r>
      <w:r w:rsidR="007F7898">
        <w:t xml:space="preserve"> </w:t>
      </w:r>
      <w:r w:rsidRPr="00740B4C">
        <w:t>(d).</w:t>
      </w:r>
    </w:p>
    <w:p w14:paraId="43554A6E" w14:textId="12D65408" w:rsidR="004F3971" w:rsidRPr="007E0ED6" w:rsidRDefault="004F3971" w:rsidP="00B80FB3">
      <w:pPr>
        <w:pStyle w:val="aDef"/>
      </w:pPr>
      <w:r w:rsidRPr="00DB5696">
        <w:rPr>
          <w:rStyle w:val="charBoldItals"/>
        </w:rPr>
        <w:t>available</w:t>
      </w:r>
      <w:r w:rsidR="007B752E" w:rsidRPr="0024694B">
        <w:t xml:space="preserve">, </w:t>
      </w:r>
      <w:r w:rsidRPr="0024694B">
        <w:t>for an approved child restraint in a motor vehicle, for</w:t>
      </w:r>
      <w:r w:rsidRPr="007E0ED6">
        <w:t xml:space="preserve"> division</w:t>
      </w:r>
      <w:r w:rsidR="007F7898">
        <w:t xml:space="preserve"> </w:t>
      </w:r>
      <w:r w:rsidRPr="007E0ED6">
        <w:t>16.3 (Requirements for seatbelts and seating positions—passengers under 16</w:t>
      </w:r>
      <w:r w:rsidR="007F7898">
        <w:t xml:space="preserve"> </w:t>
      </w:r>
      <w:r w:rsidRPr="007E0ED6">
        <w:t>years old)—see section</w:t>
      </w:r>
      <w:r w:rsidR="007F7898">
        <w:t xml:space="preserve"> </w:t>
      </w:r>
      <w:r w:rsidRPr="007E0ED6">
        <w:t>266</w:t>
      </w:r>
      <w:r w:rsidR="007F7898">
        <w:t xml:space="preserve"> </w:t>
      </w:r>
      <w:r w:rsidRPr="007E0ED6">
        <w:t>(1)</w:t>
      </w:r>
      <w:r w:rsidR="007F7898">
        <w:t xml:space="preserve"> </w:t>
      </w:r>
      <w:r w:rsidRPr="007E0ED6">
        <w:t>(a).</w:t>
      </w:r>
    </w:p>
    <w:p w14:paraId="5EC8BA99" w14:textId="69DDE5B0" w:rsidR="007414D9" w:rsidRDefault="007414D9" w:rsidP="00B80FB3">
      <w:pPr>
        <w:pStyle w:val="aDef"/>
      </w:pPr>
      <w:r w:rsidRPr="00DB5696">
        <w:rPr>
          <w:rStyle w:val="charBoldItals"/>
        </w:rPr>
        <w:t>forward facing</w:t>
      </w:r>
      <w:r>
        <w:t xml:space="preserve">, for a </w:t>
      </w:r>
      <w:r w:rsidR="004608E0">
        <w:t xml:space="preserve">child restraint, </w:t>
      </w:r>
      <w:r w:rsidR="004608E0" w:rsidRPr="00211EDA">
        <w:t>for division</w:t>
      </w:r>
      <w:r w:rsidR="007F7898">
        <w:t xml:space="preserve"> </w:t>
      </w:r>
      <w:r w:rsidR="004608E0" w:rsidRPr="00211EDA">
        <w:t>16.3 (</w:t>
      </w:r>
      <w:r w:rsidR="007E0ED6" w:rsidRPr="007E0ED6">
        <w:t>Requirements for seatbelts and seating positions—passengers under 16</w:t>
      </w:r>
      <w:r w:rsidR="007F7898">
        <w:t xml:space="preserve"> </w:t>
      </w:r>
      <w:r w:rsidR="007E0ED6" w:rsidRPr="007E0ED6">
        <w:t>years old</w:t>
      </w:r>
      <w:r w:rsidR="004608E0" w:rsidRPr="00211EDA">
        <w:t>)—see section</w:t>
      </w:r>
      <w:r w:rsidR="007F7898">
        <w:t xml:space="preserve"> </w:t>
      </w:r>
      <w:r w:rsidR="004608E0">
        <w:t>266</w:t>
      </w:r>
      <w:r w:rsidR="007F7898">
        <w:t xml:space="preserve"> </w:t>
      </w:r>
      <w:r w:rsidR="004608E0">
        <w:t>(2)</w:t>
      </w:r>
      <w:r w:rsidR="007F7898">
        <w:t xml:space="preserve"> </w:t>
      </w:r>
      <w:r w:rsidR="004608E0">
        <w:t>(a).</w:t>
      </w:r>
    </w:p>
    <w:p w14:paraId="49FD7950" w14:textId="6F4B03FD" w:rsidR="004608E0" w:rsidRDefault="004608E0" w:rsidP="00B80FB3">
      <w:pPr>
        <w:pStyle w:val="aDef"/>
      </w:pPr>
      <w:r w:rsidRPr="00DB5696">
        <w:rPr>
          <w:rStyle w:val="charBoldItals"/>
        </w:rPr>
        <w:t>rearward facing</w:t>
      </w:r>
      <w:r>
        <w:t xml:space="preserve">, for a child restraint, </w:t>
      </w:r>
      <w:r w:rsidRPr="00211EDA">
        <w:t>for division</w:t>
      </w:r>
      <w:r w:rsidR="007F7898">
        <w:t xml:space="preserve"> </w:t>
      </w:r>
      <w:r w:rsidRPr="00211EDA">
        <w:t>16.3 (</w:t>
      </w:r>
      <w:r w:rsidR="007E0ED6" w:rsidRPr="007E0ED6">
        <w:t>Requirements for seatbelts and seating positions—passengers under</w:t>
      </w:r>
      <w:r w:rsidR="008C5CFD">
        <w:t> </w:t>
      </w:r>
      <w:r w:rsidR="007E0ED6" w:rsidRPr="007E0ED6">
        <w:t>16</w:t>
      </w:r>
      <w:r w:rsidR="007F7898">
        <w:t xml:space="preserve"> </w:t>
      </w:r>
      <w:r w:rsidR="007E0ED6" w:rsidRPr="007E0ED6">
        <w:t>years old</w:t>
      </w:r>
      <w:r w:rsidRPr="00211EDA">
        <w:t>)—see section</w:t>
      </w:r>
      <w:r w:rsidR="007F7898">
        <w:t xml:space="preserve"> </w:t>
      </w:r>
      <w:r>
        <w:t>266</w:t>
      </w:r>
      <w:r w:rsidR="007F7898">
        <w:t xml:space="preserve"> </w:t>
      </w:r>
      <w:r>
        <w:t>(2)</w:t>
      </w:r>
      <w:r w:rsidR="007F7898">
        <w:t xml:space="preserve"> </w:t>
      </w:r>
      <w:r>
        <w:t>(b).</w:t>
      </w:r>
    </w:p>
    <w:p w14:paraId="272600AC" w14:textId="590BE032" w:rsidR="003B24FE" w:rsidRDefault="003B24FE" w:rsidP="00B80FB3">
      <w:pPr>
        <w:pStyle w:val="aDef"/>
      </w:pPr>
      <w:r w:rsidRPr="00DB5696">
        <w:rPr>
          <w:rStyle w:val="charBoldItals"/>
        </w:rPr>
        <w:t>suitable</w:t>
      </w:r>
      <w:r>
        <w:t xml:space="preserve">, for </w:t>
      </w:r>
      <w:r w:rsidRPr="00920AE4">
        <w:t>an approved child restraint or approved seatbelt</w:t>
      </w:r>
      <w:r>
        <w:t xml:space="preserve">, for </w:t>
      </w:r>
      <w:r w:rsidRPr="00211EDA">
        <w:t>division</w:t>
      </w:r>
      <w:r w:rsidR="007F7898">
        <w:t xml:space="preserve"> </w:t>
      </w:r>
      <w:r w:rsidRPr="00211EDA">
        <w:t>16.3 (</w:t>
      </w:r>
      <w:r w:rsidR="007E0ED6" w:rsidRPr="007E0ED6">
        <w:t>Requirements for seatbelts and seating positions—passengers under 16</w:t>
      </w:r>
      <w:r w:rsidR="007F7898">
        <w:t xml:space="preserve"> </w:t>
      </w:r>
      <w:r w:rsidR="007E0ED6" w:rsidRPr="007E0ED6">
        <w:t>years old</w:t>
      </w:r>
      <w:r w:rsidRPr="00211EDA">
        <w:t>)—see section</w:t>
      </w:r>
      <w:r w:rsidR="007F7898">
        <w:t xml:space="preserve"> </w:t>
      </w:r>
      <w:r>
        <w:t>266</w:t>
      </w:r>
      <w:r w:rsidR="007F7898">
        <w:t xml:space="preserve"> </w:t>
      </w:r>
      <w:r>
        <w:t>(1)</w:t>
      </w:r>
      <w:r w:rsidR="007F7898">
        <w:t xml:space="preserve"> </w:t>
      </w:r>
      <w:r>
        <w:t>(b).</w:t>
      </w:r>
    </w:p>
    <w:p w14:paraId="4D62AC42" w14:textId="77777777" w:rsidR="00B80FB3" w:rsidRDefault="00B80FB3">
      <w:pPr>
        <w:pStyle w:val="02Text"/>
        <w:sectPr w:rsidR="00B80FB3" w:rsidSect="00B80FB3">
          <w:headerReference w:type="even" r:id="rId47"/>
          <w:headerReference w:type="default" r:id="rId48"/>
          <w:footerReference w:type="even" r:id="rId49"/>
          <w:footerReference w:type="default" r:id="rId50"/>
          <w:footerReference w:type="first" r:id="rId51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2AACF3F6" w14:textId="77777777" w:rsidR="001022E3" w:rsidRPr="001022E3" w:rsidRDefault="001022E3" w:rsidP="001022E3">
      <w:pPr>
        <w:pStyle w:val="PageBreak"/>
      </w:pPr>
      <w:r w:rsidRPr="001022E3">
        <w:br w:type="page"/>
      </w:r>
    </w:p>
    <w:p w14:paraId="7080CF20" w14:textId="7E766D0E" w:rsidR="00D612D5" w:rsidRPr="00B80FB3" w:rsidRDefault="00B80FB3" w:rsidP="00B80FB3">
      <w:pPr>
        <w:pStyle w:val="Sched-heading"/>
      </w:pPr>
      <w:bookmarkStart w:id="14" w:name="_Toc211954290"/>
      <w:r w:rsidRPr="00B80FB3">
        <w:rPr>
          <w:rStyle w:val="CharChapNo"/>
        </w:rPr>
        <w:lastRenderedPageBreak/>
        <w:t>Schedule 1</w:t>
      </w:r>
      <w:r w:rsidRPr="0024694B">
        <w:tab/>
      </w:r>
      <w:r w:rsidR="007B752E" w:rsidRPr="00B80FB3">
        <w:rPr>
          <w:rStyle w:val="CharChapText"/>
        </w:rPr>
        <w:t>Consequential amendments</w:t>
      </w:r>
      <w:bookmarkEnd w:id="14"/>
    </w:p>
    <w:p w14:paraId="1896F025" w14:textId="3F19F522" w:rsidR="00D612D5" w:rsidRPr="0024694B" w:rsidRDefault="00D612D5" w:rsidP="00D612D5">
      <w:pPr>
        <w:pStyle w:val="ref"/>
      </w:pPr>
      <w:r w:rsidRPr="0024694B">
        <w:t xml:space="preserve">(see s </w:t>
      </w:r>
      <w:r w:rsidR="00786AA2" w:rsidRPr="0024694B">
        <w:t>3</w:t>
      </w:r>
      <w:r w:rsidRPr="0024694B">
        <w:t>)</w:t>
      </w:r>
    </w:p>
    <w:p w14:paraId="6B0C3329" w14:textId="7D1DE210" w:rsidR="00356F0D" w:rsidRPr="00B80FB3" w:rsidRDefault="00B80FB3" w:rsidP="00B80FB3">
      <w:pPr>
        <w:pStyle w:val="Sched-Part"/>
      </w:pPr>
      <w:bookmarkStart w:id="15" w:name="_Toc211954291"/>
      <w:r w:rsidRPr="00B80FB3">
        <w:rPr>
          <w:rStyle w:val="CharPartNo"/>
        </w:rPr>
        <w:t>Part 1.1</w:t>
      </w:r>
      <w:r w:rsidRPr="0024694B">
        <w:tab/>
      </w:r>
      <w:r w:rsidR="00356F0D" w:rsidRPr="00B80FB3">
        <w:rPr>
          <w:rStyle w:val="CharPartText"/>
        </w:rPr>
        <w:t>Road Transport (Offences) Regulation 2005</w:t>
      </w:r>
      <w:bookmarkEnd w:id="15"/>
    </w:p>
    <w:p w14:paraId="586DBCDE" w14:textId="4BB86C41" w:rsidR="006A6EDF" w:rsidRPr="001022E3" w:rsidRDefault="00B80FB3" w:rsidP="00B80FB3">
      <w:pPr>
        <w:pStyle w:val="ShadedSchClause"/>
      </w:pPr>
      <w:bookmarkStart w:id="16" w:name="_Toc211954292"/>
      <w:r w:rsidRPr="00B80FB3">
        <w:rPr>
          <w:rStyle w:val="CharSectNo"/>
        </w:rPr>
        <w:t>[1.1]</w:t>
      </w:r>
      <w:r w:rsidRPr="001022E3">
        <w:tab/>
      </w:r>
      <w:r w:rsidR="006A6EDF" w:rsidRPr="001022E3">
        <w:t>Section</w:t>
      </w:r>
      <w:r w:rsidR="001022E3">
        <w:t xml:space="preserve"> </w:t>
      </w:r>
      <w:r w:rsidR="006A6EDF" w:rsidRPr="001022E3">
        <w:t>21</w:t>
      </w:r>
      <w:r w:rsidR="001022E3">
        <w:t xml:space="preserve"> </w:t>
      </w:r>
      <w:r w:rsidR="006A6EDF" w:rsidRPr="001022E3">
        <w:t>(2)</w:t>
      </w:r>
      <w:r w:rsidR="001022E3">
        <w:t xml:space="preserve"> </w:t>
      </w:r>
      <w:r w:rsidR="006A6EDF" w:rsidRPr="001022E3">
        <w:t>(a)</w:t>
      </w:r>
      <w:r w:rsidR="001022E3">
        <w:t xml:space="preserve"> </w:t>
      </w:r>
      <w:r w:rsidR="006A6EDF" w:rsidRPr="001022E3">
        <w:t>(ii)</w:t>
      </w:r>
      <w:r w:rsidR="00B04B58" w:rsidRPr="001022E3">
        <w:t xml:space="preserve"> to</w:t>
      </w:r>
      <w:r w:rsidR="006A6EDF" w:rsidRPr="001022E3">
        <w:t xml:space="preserve"> (iv)</w:t>
      </w:r>
      <w:bookmarkEnd w:id="16"/>
    </w:p>
    <w:p w14:paraId="4E8D018F" w14:textId="1281A6D0" w:rsidR="006A6EDF" w:rsidRPr="001022E3" w:rsidRDefault="006A6EDF" w:rsidP="006A6EDF">
      <w:pPr>
        <w:pStyle w:val="direction"/>
      </w:pPr>
      <w:r w:rsidRPr="001022E3">
        <w:t>substitute</w:t>
      </w:r>
    </w:p>
    <w:p w14:paraId="60828424" w14:textId="643846C4" w:rsidR="006A6EDF" w:rsidRPr="001022E3" w:rsidRDefault="006A6EDF" w:rsidP="006A6EDF">
      <w:pPr>
        <w:pStyle w:val="Isubpara"/>
        <w:rPr>
          <w:lang w:eastAsia="en-AU"/>
        </w:rPr>
      </w:pPr>
      <w:r w:rsidRPr="001022E3">
        <w:rPr>
          <w:lang w:eastAsia="en-AU"/>
        </w:rPr>
        <w:tab/>
        <w:t>(ii)</w:t>
      </w:r>
      <w:r w:rsidRPr="001022E3">
        <w:rPr>
          <w:lang w:eastAsia="en-AU"/>
        </w:rPr>
        <w:tab/>
        <w:t>section</w:t>
      </w:r>
      <w:r w:rsidR="001022E3">
        <w:rPr>
          <w:lang w:eastAsia="en-AU"/>
        </w:rPr>
        <w:t xml:space="preserve"> </w:t>
      </w:r>
      <w:r w:rsidRPr="001022E3">
        <w:rPr>
          <w:lang w:eastAsia="en-AU"/>
        </w:rPr>
        <w:t>264</w:t>
      </w:r>
      <w:r w:rsidR="00B04B58" w:rsidRPr="001022E3">
        <w:rPr>
          <w:lang w:eastAsia="en-AU"/>
        </w:rPr>
        <w:t xml:space="preserve"> </w:t>
      </w:r>
      <w:r w:rsidRPr="001022E3">
        <w:rPr>
          <w:lang w:eastAsia="en-AU"/>
        </w:rPr>
        <w:t>(</w:t>
      </w:r>
      <w:r w:rsidR="00B04B58" w:rsidRPr="001022E3">
        <w:t>Wearing seatbelt and seating position—driver</w:t>
      </w:r>
      <w:r w:rsidRPr="001022E3">
        <w:rPr>
          <w:lang w:eastAsia="en-AU"/>
        </w:rPr>
        <w:t>);</w:t>
      </w:r>
    </w:p>
    <w:p w14:paraId="0A1444E7" w14:textId="57E27291" w:rsidR="006A6EDF" w:rsidRPr="001022E3" w:rsidRDefault="006A6EDF" w:rsidP="006A6EDF">
      <w:pPr>
        <w:pStyle w:val="Isubpara"/>
        <w:rPr>
          <w:lang w:eastAsia="en-AU"/>
        </w:rPr>
      </w:pPr>
      <w:r w:rsidRPr="001022E3">
        <w:rPr>
          <w:lang w:eastAsia="en-AU"/>
        </w:rPr>
        <w:tab/>
        <w:t>(iii)</w:t>
      </w:r>
      <w:r w:rsidRPr="001022E3">
        <w:rPr>
          <w:lang w:eastAsia="en-AU"/>
        </w:rPr>
        <w:tab/>
        <w:t>section</w:t>
      </w:r>
      <w:r w:rsidR="001022E3">
        <w:rPr>
          <w:lang w:eastAsia="en-AU"/>
        </w:rPr>
        <w:t xml:space="preserve"> </w:t>
      </w:r>
      <w:r w:rsidRPr="001022E3">
        <w:rPr>
          <w:lang w:eastAsia="en-AU"/>
        </w:rPr>
        <w:t>265 (</w:t>
      </w:r>
      <w:r w:rsidR="00B04B58" w:rsidRPr="001022E3">
        <w:t>Wearing seatbelt and seating position—passenger 16</w:t>
      </w:r>
      <w:r w:rsidR="001022E3">
        <w:t xml:space="preserve"> </w:t>
      </w:r>
      <w:r w:rsidR="00B04B58" w:rsidRPr="001022E3">
        <w:t>years old or older</w:t>
      </w:r>
      <w:r w:rsidRPr="001022E3">
        <w:rPr>
          <w:lang w:eastAsia="en-AU"/>
        </w:rPr>
        <w:t>);</w:t>
      </w:r>
    </w:p>
    <w:p w14:paraId="46A41401" w14:textId="22EBCE02" w:rsidR="006A6EDF" w:rsidRDefault="006A6EDF" w:rsidP="006A6EDF">
      <w:pPr>
        <w:pStyle w:val="Isubpara"/>
        <w:rPr>
          <w:lang w:eastAsia="en-AU"/>
        </w:rPr>
      </w:pPr>
      <w:r w:rsidRPr="001022E3">
        <w:rPr>
          <w:lang w:eastAsia="en-AU"/>
        </w:rPr>
        <w:tab/>
        <w:t>(iv)</w:t>
      </w:r>
      <w:r w:rsidRPr="001022E3">
        <w:rPr>
          <w:lang w:eastAsia="en-AU"/>
        </w:rPr>
        <w:tab/>
        <w:t>section</w:t>
      </w:r>
      <w:r w:rsidR="001022E3">
        <w:rPr>
          <w:lang w:eastAsia="en-AU"/>
        </w:rPr>
        <w:t xml:space="preserve"> </w:t>
      </w:r>
      <w:r w:rsidR="00CF12AE" w:rsidRPr="001022E3">
        <w:rPr>
          <w:lang w:eastAsia="en-AU"/>
        </w:rPr>
        <w:t>2</w:t>
      </w:r>
      <w:r w:rsidRPr="001022E3">
        <w:rPr>
          <w:lang w:eastAsia="en-AU"/>
        </w:rPr>
        <w:t>6</w:t>
      </w:r>
      <w:r w:rsidR="00B04B58" w:rsidRPr="001022E3">
        <w:rPr>
          <w:lang w:eastAsia="en-AU"/>
        </w:rPr>
        <w:t>5A</w:t>
      </w:r>
      <w:r w:rsidRPr="001022E3">
        <w:rPr>
          <w:lang w:eastAsia="en-AU"/>
        </w:rPr>
        <w:t xml:space="preserve"> (</w:t>
      </w:r>
      <w:r w:rsidR="00B04B58" w:rsidRPr="001022E3">
        <w:t>Driver to ensure passengers comply with seatbelt and seating position requirements</w:t>
      </w:r>
      <w:r w:rsidRPr="001022E3">
        <w:rPr>
          <w:lang w:eastAsia="en-AU"/>
        </w:rPr>
        <w:t>);</w:t>
      </w:r>
    </w:p>
    <w:p w14:paraId="5337CD4F" w14:textId="77777777" w:rsidR="00B80FB3" w:rsidRDefault="00B80FB3">
      <w:pPr>
        <w:pStyle w:val="03Schedule"/>
        <w:sectPr w:rsidR="00B80FB3" w:rsidSect="00B80FB3">
          <w:headerReference w:type="even" r:id="rId52"/>
          <w:headerReference w:type="default" r:id="rId53"/>
          <w:footerReference w:type="even" r:id="rId54"/>
          <w:footerReference w:type="default" r:id="rId55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1668D7C4" w14:textId="0090BD3D" w:rsidR="009D0EB4" w:rsidRPr="0024694B" w:rsidRDefault="00B80FB3" w:rsidP="00B80FB3">
      <w:pPr>
        <w:pStyle w:val="ShadedSchClause"/>
      </w:pPr>
      <w:bookmarkStart w:id="17" w:name="_Toc211954293"/>
      <w:r w:rsidRPr="00B80FB3">
        <w:rPr>
          <w:rStyle w:val="CharSectNo"/>
        </w:rPr>
        <w:lastRenderedPageBreak/>
        <w:t>[1.2]</w:t>
      </w:r>
      <w:r w:rsidRPr="0024694B">
        <w:tab/>
      </w:r>
      <w:r w:rsidR="009D0EB4" w:rsidRPr="0024694B">
        <w:t>Schedule</w:t>
      </w:r>
      <w:r w:rsidR="007F7898">
        <w:t xml:space="preserve"> </w:t>
      </w:r>
      <w:r w:rsidR="009D0EB4" w:rsidRPr="0024694B">
        <w:t>1, part</w:t>
      </w:r>
      <w:r w:rsidR="007F7898">
        <w:t xml:space="preserve"> </w:t>
      </w:r>
      <w:r w:rsidR="009D0EB4" w:rsidRPr="0024694B">
        <w:t>1.1</w:t>
      </w:r>
      <w:r w:rsidR="00246114" w:rsidRPr="0024694B">
        <w:t>6</w:t>
      </w:r>
      <w:r w:rsidR="009D0EB4" w:rsidRPr="0024694B">
        <w:t>, item</w:t>
      </w:r>
      <w:r w:rsidR="00425FFD" w:rsidRPr="0024694B">
        <w:t>s</w:t>
      </w:r>
      <w:r w:rsidR="007F7898">
        <w:t xml:space="preserve"> </w:t>
      </w:r>
      <w:r w:rsidR="009D0EB4" w:rsidRPr="0024694B">
        <w:t>466</w:t>
      </w:r>
      <w:r w:rsidR="007A2936" w:rsidRPr="0024694B">
        <w:t xml:space="preserve"> to 469.7</w:t>
      </w:r>
      <w:bookmarkEnd w:id="17"/>
    </w:p>
    <w:p w14:paraId="6300AF3A" w14:textId="2C4F386F" w:rsidR="009D0EB4" w:rsidRPr="00DB5696" w:rsidRDefault="009D0EB4" w:rsidP="008C5CFD">
      <w:pPr>
        <w:pStyle w:val="direction"/>
        <w:spacing w:after="120"/>
      </w:pPr>
      <w:r w:rsidRPr="0024694B">
        <w:t>substitute</w:t>
      </w: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8F7875" w:rsidRPr="000F0DF1" w14:paraId="48354141" w14:textId="77777777" w:rsidTr="00A47B0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E4983C" w14:textId="6AC9D9D0" w:rsidR="008F7875" w:rsidRPr="000F0DF1" w:rsidRDefault="001B0AC8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466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B0EC1F" w14:textId="1AAF582C" w:rsidR="008F7875" w:rsidRPr="000F0DF1" w:rsidRDefault="008F7875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264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(1)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F2F31" w14:textId="2D3BF11D" w:rsidR="008F7875" w:rsidRPr="000F0DF1" w:rsidRDefault="008F7875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driver not in seat with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A21AAE" w14:textId="4F4BF97F" w:rsidR="008F7875" w:rsidRPr="000F0DF1" w:rsidRDefault="008F7875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E661AD" w14:textId="21E79811" w:rsidR="008F7875" w:rsidRPr="000F0DF1" w:rsidRDefault="008F7875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5</w:t>
            </w:r>
            <w:r w:rsidR="001A68A0" w:rsidRPr="000F0DF1">
              <w:rPr>
                <w:color w:val="000000"/>
                <w:sz w:val="20"/>
              </w:rPr>
              <w:t>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DE2DF" w14:textId="50A240E6" w:rsidR="008F7875" w:rsidRPr="000F0DF1" w:rsidRDefault="008F7875" w:rsidP="008F7875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3 (NS)</w:t>
            </w:r>
          </w:p>
        </w:tc>
      </w:tr>
      <w:tr w:rsidR="001A68A0" w:rsidRPr="000F0DF1" w14:paraId="57BF2F85" w14:textId="77777777" w:rsidTr="0063695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389C22" w14:textId="263BDA23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467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A7775" w14:textId="23034DFF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264</w:t>
            </w:r>
            <w:r w:rsidR="007F7898">
              <w:rPr>
                <w:sz w:val="20"/>
              </w:rPr>
              <w:t xml:space="preserve"> </w:t>
            </w:r>
            <w:r w:rsidRPr="000F0DF1">
              <w:rPr>
                <w:sz w:val="20"/>
              </w:rPr>
              <w:t>(1)</w:t>
            </w:r>
            <w:r w:rsidR="007F7898">
              <w:rPr>
                <w:sz w:val="20"/>
              </w:rPr>
              <w:t xml:space="preserve"> </w:t>
            </w:r>
            <w:r w:rsidRPr="000F0DF1">
              <w:rPr>
                <w:sz w:val="20"/>
              </w:rPr>
              <w:t>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558955" w14:textId="540EF43C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driver in same seat as another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825F2B" w14:textId="5EFE9485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89AD91" w14:textId="635F8946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D46F51" w14:textId="3E576DF3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3 (NS)</w:t>
            </w:r>
          </w:p>
        </w:tc>
      </w:tr>
      <w:tr w:rsidR="001A68A0" w:rsidRPr="000F0DF1" w14:paraId="4DB90711" w14:textId="77777777" w:rsidTr="0063695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F69F87" w14:textId="0D64119E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468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5304B0" w14:textId="18FCF48E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264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(1)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7BD84" w14:textId="24C2415B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driver not wear properly adjusted/fastened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5E21E1" w14:textId="3E2BD804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46A609" w14:textId="2FCFB2DA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5C586D" w14:textId="5032A4BA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3 (NS)</w:t>
            </w:r>
          </w:p>
        </w:tc>
      </w:tr>
      <w:tr w:rsidR="001A68A0" w:rsidRPr="000F0DF1" w14:paraId="0B956FAD" w14:textId="77777777" w:rsidTr="0087067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1ECCB" w14:textId="53328CF8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469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C5DB73" w14:textId="6D858DAE" w:rsidR="001A68A0" w:rsidRPr="000F0DF1" w:rsidRDefault="001A68A0" w:rsidP="001A68A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265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808AFE" w14:textId="77777777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610ACD" w14:textId="2720CA6A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E83870" w14:textId="506AAAA1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9CB9F" w14:textId="674089D6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1A68A0" w:rsidRPr="000F0DF1" w14:paraId="76C64CD3" w14:textId="77777777" w:rsidTr="0087067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E9FC50" w14:textId="5556F523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469.1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1794D" w14:textId="687DB3E4" w:rsidR="001A68A0" w:rsidRPr="000F0DF1" w:rsidRDefault="001A68A0" w:rsidP="001A68A0">
            <w:pPr>
              <w:spacing w:before="60" w:after="60"/>
              <w:ind w:left="357" w:hanging="357"/>
              <w:rPr>
                <w:rFonts w:ascii="Symbol" w:hAnsi="Symbol"/>
                <w:color w:val="000000"/>
                <w:sz w:val="20"/>
              </w:rPr>
            </w:pPr>
            <w:r w:rsidRPr="000F0DF1">
              <w:rPr>
                <w:rFonts w:ascii="Symbol" w:hAnsi="Symbol"/>
                <w:color w:val="000000"/>
                <w:sz w:val="20"/>
              </w:rPr>
              <w:t>·</w:t>
            </w:r>
            <w:r w:rsidRPr="000F0DF1">
              <w:rPr>
                <w:rFonts w:ascii="Symbol" w:hAnsi="Symbol"/>
                <w:color w:val="000000"/>
                <w:sz w:val="20"/>
              </w:rPr>
              <w:tab/>
            </w:r>
            <w:r w:rsidRPr="000F0DF1">
              <w:rPr>
                <w:color w:val="000000"/>
                <w:sz w:val="20"/>
              </w:rPr>
              <w:t>not comply with 265</w:t>
            </w:r>
            <w:r w:rsidR="004E36D7">
              <w:rPr>
                <w:color w:val="000000"/>
                <w:sz w:val="20"/>
              </w:rPr>
              <w:t> </w:t>
            </w:r>
            <w:r w:rsidRPr="000F0DF1">
              <w:rPr>
                <w:color w:val="000000"/>
                <w:sz w:val="20"/>
              </w:rPr>
              <w:t>(2)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178313" w14:textId="2839091B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passenger 16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yrs or older not in seat with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0C2C5F" w14:textId="77777777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0F0264" w14:textId="6AE8665E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DB93EB" w14:textId="77777777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3 (NS)</w:t>
            </w:r>
          </w:p>
        </w:tc>
      </w:tr>
      <w:tr w:rsidR="001A68A0" w:rsidRPr="000F0DF1" w14:paraId="22DB7CAC" w14:textId="77777777" w:rsidTr="0087067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7E2C2C" w14:textId="040720E7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469.2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714EA7" w14:textId="1FA4216F" w:rsidR="001A68A0" w:rsidRPr="000F0DF1" w:rsidRDefault="001A68A0" w:rsidP="001A68A0">
            <w:pPr>
              <w:spacing w:before="60" w:after="60"/>
              <w:ind w:left="357" w:hanging="357"/>
              <w:rPr>
                <w:rFonts w:ascii="Symbol" w:hAnsi="Symbol"/>
                <w:sz w:val="20"/>
              </w:rPr>
            </w:pPr>
            <w:r w:rsidRPr="000F0DF1">
              <w:rPr>
                <w:rFonts w:ascii="Symbol" w:hAnsi="Symbol"/>
                <w:sz w:val="20"/>
              </w:rPr>
              <w:t>·</w:t>
            </w:r>
            <w:r w:rsidRPr="000F0DF1">
              <w:rPr>
                <w:rFonts w:ascii="Symbol" w:hAnsi="Symbol"/>
                <w:sz w:val="20"/>
              </w:rPr>
              <w:tab/>
            </w:r>
            <w:r w:rsidRPr="000F0DF1">
              <w:rPr>
                <w:sz w:val="20"/>
              </w:rPr>
              <w:t>not comply with 265</w:t>
            </w:r>
            <w:r w:rsidR="004E36D7">
              <w:rPr>
                <w:sz w:val="20"/>
              </w:rPr>
              <w:t> </w:t>
            </w:r>
            <w:r w:rsidRPr="000F0DF1">
              <w:rPr>
                <w:sz w:val="20"/>
              </w:rPr>
              <w:t>(2)</w:t>
            </w:r>
            <w:r w:rsidR="007F7898">
              <w:rPr>
                <w:sz w:val="20"/>
              </w:rPr>
              <w:t xml:space="preserve"> </w:t>
            </w:r>
            <w:r w:rsidRPr="000F0DF1">
              <w:rPr>
                <w:sz w:val="20"/>
              </w:rPr>
              <w:t>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E33F1F" w14:textId="1FC138A8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passenger 16</w:t>
            </w:r>
            <w:r w:rsidR="007F7898">
              <w:rPr>
                <w:sz w:val="20"/>
              </w:rPr>
              <w:t xml:space="preserve"> </w:t>
            </w:r>
            <w:r w:rsidRPr="000F0DF1">
              <w:rPr>
                <w:sz w:val="20"/>
              </w:rPr>
              <w:t>yrs or older in same seat as another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F97C2E" w14:textId="77777777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DA41D" w14:textId="11CCA558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2DB73E" w14:textId="77777777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3 (NS)</w:t>
            </w:r>
          </w:p>
        </w:tc>
      </w:tr>
      <w:tr w:rsidR="001A68A0" w:rsidRPr="000F0DF1" w14:paraId="4E4833A3" w14:textId="77777777" w:rsidTr="00870673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AA055" w14:textId="2085E196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469.3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F5D285" w14:textId="38DECB7A" w:rsidR="001A68A0" w:rsidRPr="000F0DF1" w:rsidRDefault="001A68A0" w:rsidP="001A68A0">
            <w:pPr>
              <w:spacing w:before="60" w:after="60"/>
              <w:ind w:left="357" w:hanging="357"/>
              <w:rPr>
                <w:rFonts w:ascii="Symbol" w:hAnsi="Symbol"/>
                <w:color w:val="000000"/>
                <w:sz w:val="20"/>
              </w:rPr>
            </w:pPr>
            <w:r w:rsidRPr="000F0DF1">
              <w:rPr>
                <w:rFonts w:ascii="Symbol" w:hAnsi="Symbol"/>
                <w:color w:val="000000"/>
                <w:sz w:val="20"/>
              </w:rPr>
              <w:t>·</w:t>
            </w:r>
            <w:r w:rsidRPr="000F0DF1">
              <w:rPr>
                <w:rFonts w:ascii="Symbol" w:hAnsi="Symbol"/>
                <w:color w:val="000000"/>
                <w:sz w:val="20"/>
              </w:rPr>
              <w:tab/>
            </w:r>
            <w:r w:rsidRPr="000F0DF1">
              <w:rPr>
                <w:color w:val="000000"/>
                <w:sz w:val="20"/>
              </w:rPr>
              <w:t>not comply with 265</w:t>
            </w:r>
            <w:r w:rsidR="004E36D7">
              <w:rPr>
                <w:color w:val="000000"/>
                <w:sz w:val="20"/>
              </w:rPr>
              <w:t> </w:t>
            </w:r>
            <w:r w:rsidRPr="000F0DF1">
              <w:rPr>
                <w:color w:val="000000"/>
                <w:sz w:val="20"/>
              </w:rPr>
              <w:t>(2)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9F289" w14:textId="5232142D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passenger 16</w:t>
            </w:r>
            <w:r w:rsidR="007F7898">
              <w:rPr>
                <w:color w:val="000000"/>
                <w:sz w:val="20"/>
              </w:rPr>
              <w:t xml:space="preserve"> </w:t>
            </w:r>
            <w:r w:rsidRPr="000F0DF1">
              <w:rPr>
                <w:color w:val="000000"/>
                <w:sz w:val="20"/>
              </w:rPr>
              <w:t>yrs or older not wear properly adjusted/fastened seatbelt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FA50C7" w14:textId="77777777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9C86B" w14:textId="04C93B66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8AA0D0" w14:textId="77777777" w:rsidR="001A68A0" w:rsidRPr="000F0DF1" w:rsidRDefault="001A68A0" w:rsidP="001A68A0">
            <w:pPr>
              <w:spacing w:before="60" w:after="60"/>
              <w:rPr>
                <w:color w:val="000000"/>
                <w:sz w:val="20"/>
              </w:rPr>
            </w:pPr>
            <w:r w:rsidRPr="000F0DF1">
              <w:rPr>
                <w:color w:val="000000"/>
                <w:sz w:val="20"/>
              </w:rPr>
              <w:t>3 (NS)</w:t>
            </w:r>
          </w:p>
        </w:tc>
      </w:tr>
      <w:tr w:rsidR="001A68A0" w:rsidRPr="000F0DF1" w14:paraId="54C41A87" w14:textId="77777777" w:rsidTr="0063695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DD6287" w14:textId="4B2BFCA7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lastRenderedPageBreak/>
              <w:t>469A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9BA92" w14:textId="4AF42B49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sz w:val="20"/>
              </w:rPr>
              <w:t>265A</w:t>
            </w:r>
            <w:r w:rsidR="007F7898">
              <w:rPr>
                <w:sz w:val="20"/>
              </w:rPr>
              <w:t xml:space="preserve"> </w:t>
            </w:r>
            <w:r w:rsidRPr="000F0DF1">
              <w:rPr>
                <w:sz w:val="20"/>
              </w:rPr>
              <w:t>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175198" w14:textId="4F8A2013" w:rsidR="001A68A0" w:rsidRPr="000F0DF1" w:rsidRDefault="001A68A0" w:rsidP="001A68A0">
            <w:pPr>
              <w:spacing w:before="60" w:after="60"/>
              <w:rPr>
                <w:bCs/>
                <w:sz w:val="20"/>
              </w:rPr>
            </w:pPr>
            <w:r w:rsidRPr="000F0DF1">
              <w:rPr>
                <w:bCs/>
                <w:sz w:val="20"/>
              </w:rPr>
              <w:t>driver not ensure passenger complying with seatbelt or seating position requirements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A23D44" w14:textId="77AF1944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1515B9" w14:textId="4A1E6C23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color w:val="000000"/>
                <w:sz w:val="20"/>
              </w:rPr>
              <w:t>574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EF20A5" w14:textId="476115D3" w:rsidR="001A68A0" w:rsidRPr="000F0DF1" w:rsidRDefault="001A68A0" w:rsidP="001A68A0">
            <w:pPr>
              <w:spacing w:before="60" w:after="60"/>
              <w:rPr>
                <w:sz w:val="20"/>
              </w:rPr>
            </w:pPr>
            <w:r w:rsidRPr="000F0DF1">
              <w:rPr>
                <w:color w:val="000000"/>
                <w:sz w:val="20"/>
              </w:rPr>
              <w:t>3 (NS)</w:t>
            </w:r>
          </w:p>
        </w:tc>
      </w:tr>
    </w:tbl>
    <w:p w14:paraId="3A422A87" w14:textId="77777777" w:rsidR="0060526C" w:rsidRDefault="0060526C">
      <w:pPr>
        <w:pStyle w:val="03ScheduleLandscape"/>
        <w:sectPr w:rsidR="0060526C" w:rsidSect="0060526C">
          <w:headerReference w:type="even" r:id="rId56"/>
          <w:headerReference w:type="default" r:id="rId57"/>
          <w:footerReference w:type="even" r:id="rId58"/>
          <w:footerReference w:type="default" r:id="rId59"/>
          <w:pgSz w:w="16839" w:h="11907" w:orient="landscape" w:code="9"/>
          <w:pgMar w:top="2300" w:right="3000" w:bottom="2300" w:left="2500" w:header="2480" w:footer="2100" w:gutter="0"/>
          <w:cols w:space="720"/>
        </w:sectPr>
      </w:pPr>
    </w:p>
    <w:p w14:paraId="78A4D84C" w14:textId="734386A1" w:rsidR="00356F0D" w:rsidRPr="00B80FB3" w:rsidRDefault="00B80FB3" w:rsidP="00B80FB3">
      <w:pPr>
        <w:pStyle w:val="Sched-Part"/>
      </w:pPr>
      <w:bookmarkStart w:id="18" w:name="_Toc211954294"/>
      <w:r w:rsidRPr="00B80FB3">
        <w:rPr>
          <w:rStyle w:val="CharPartNo"/>
        </w:rPr>
        <w:lastRenderedPageBreak/>
        <w:t>Part 1.2</w:t>
      </w:r>
      <w:r w:rsidRPr="0024694B">
        <w:tab/>
      </w:r>
      <w:r w:rsidR="00356F0D" w:rsidRPr="00B80FB3">
        <w:rPr>
          <w:rStyle w:val="CharPartText"/>
        </w:rPr>
        <w:t>Road Transport (Public Passenger Services) Regulation</w:t>
      </w:r>
      <w:r w:rsidR="00B551C3" w:rsidRPr="00B80FB3">
        <w:rPr>
          <w:rStyle w:val="CharPartText"/>
        </w:rPr>
        <w:t> </w:t>
      </w:r>
      <w:r w:rsidR="00356F0D" w:rsidRPr="00B80FB3">
        <w:rPr>
          <w:rStyle w:val="CharPartText"/>
        </w:rPr>
        <w:t>2002</w:t>
      </w:r>
      <w:bookmarkEnd w:id="18"/>
    </w:p>
    <w:p w14:paraId="4BB11C21" w14:textId="4698E986" w:rsidR="006E0ABE" w:rsidRPr="0024694B" w:rsidRDefault="00B80FB3" w:rsidP="00B80FB3">
      <w:pPr>
        <w:pStyle w:val="ShadedSchClause"/>
      </w:pPr>
      <w:bookmarkStart w:id="19" w:name="_Toc211954295"/>
      <w:r w:rsidRPr="00B80FB3">
        <w:rPr>
          <w:rStyle w:val="CharSectNo"/>
        </w:rPr>
        <w:t>[1.3]</w:t>
      </w:r>
      <w:r w:rsidRPr="0024694B">
        <w:tab/>
      </w:r>
      <w:r w:rsidR="006E0ABE" w:rsidRPr="0024694B">
        <w:t>Section 132</w:t>
      </w:r>
      <w:r w:rsidR="007F7898">
        <w:t xml:space="preserve"> </w:t>
      </w:r>
      <w:r w:rsidR="006E0ABE" w:rsidRPr="0024694B">
        <w:t>(3), note</w:t>
      </w:r>
      <w:r w:rsidR="007F7898">
        <w:t xml:space="preserve"> </w:t>
      </w:r>
      <w:r w:rsidR="006E0ABE" w:rsidRPr="0024694B">
        <w:t>1</w:t>
      </w:r>
      <w:bookmarkEnd w:id="19"/>
    </w:p>
    <w:p w14:paraId="671C726F" w14:textId="7B89080A" w:rsidR="006E0ABE" w:rsidRPr="0024694B" w:rsidRDefault="006E0ABE" w:rsidP="006E0ABE">
      <w:pPr>
        <w:pStyle w:val="direction"/>
      </w:pPr>
      <w:r w:rsidRPr="0024694B">
        <w:t>omit</w:t>
      </w:r>
    </w:p>
    <w:p w14:paraId="37AD8FC8" w14:textId="0CEF98B1" w:rsidR="006E0ABE" w:rsidRPr="0024694B" w:rsidRDefault="006E0ABE" w:rsidP="006E0ABE">
      <w:pPr>
        <w:pStyle w:val="aNote"/>
      </w:pPr>
      <w:r w:rsidRPr="0024694B">
        <w:t>s</w:t>
      </w:r>
      <w:r w:rsidR="007F7898">
        <w:t xml:space="preserve"> </w:t>
      </w:r>
      <w:r w:rsidRPr="0024694B">
        <w:t>265 and s</w:t>
      </w:r>
      <w:r w:rsidR="007F7898">
        <w:t xml:space="preserve"> </w:t>
      </w:r>
      <w:r w:rsidRPr="0024694B">
        <w:t>266</w:t>
      </w:r>
    </w:p>
    <w:p w14:paraId="4567E9F8" w14:textId="3E87A137" w:rsidR="006E0ABE" w:rsidRPr="0024694B" w:rsidRDefault="006E0ABE" w:rsidP="006E0ABE">
      <w:pPr>
        <w:pStyle w:val="direction"/>
      </w:pPr>
      <w:r w:rsidRPr="0024694B">
        <w:t>substitute</w:t>
      </w:r>
    </w:p>
    <w:p w14:paraId="6D0D08C9" w14:textId="3C34281D" w:rsidR="006E0ABE" w:rsidRDefault="006E0ABE" w:rsidP="006E0ABE">
      <w:pPr>
        <w:pStyle w:val="aNote"/>
      </w:pPr>
      <w:r w:rsidRPr="009C55A5">
        <w:t>pt</w:t>
      </w:r>
      <w:r w:rsidR="007F7898">
        <w:t xml:space="preserve"> </w:t>
      </w:r>
      <w:r w:rsidRPr="009C55A5">
        <w:t>16</w:t>
      </w:r>
    </w:p>
    <w:p w14:paraId="2CA92037" w14:textId="77777777" w:rsidR="00B80FB3" w:rsidRDefault="00B80FB3">
      <w:pPr>
        <w:pStyle w:val="03Schedule"/>
        <w:sectPr w:rsidR="00B80FB3" w:rsidSect="00B80FB3">
          <w:headerReference w:type="even" r:id="rId60"/>
          <w:headerReference w:type="default" r:id="rId61"/>
          <w:footerReference w:type="even" r:id="rId62"/>
          <w:footerReference w:type="default" r:id="rId63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5AD4013F" w14:textId="77777777" w:rsidR="008C5CFD" w:rsidRDefault="008C5CFD" w:rsidP="008C5CFD">
      <w:pPr>
        <w:pStyle w:val="N-line2"/>
      </w:pPr>
    </w:p>
    <w:p w14:paraId="38B750CB" w14:textId="3BC6F5E4" w:rsidR="00C24549" w:rsidRDefault="00C24549" w:rsidP="00C24549">
      <w:pPr>
        <w:pStyle w:val="EndNoteHeading"/>
      </w:pPr>
      <w:r>
        <w:t>Endnotes</w:t>
      </w:r>
    </w:p>
    <w:p w14:paraId="6BA34519" w14:textId="77777777" w:rsidR="00C24549" w:rsidRDefault="00C24549" w:rsidP="00C24549">
      <w:pPr>
        <w:pStyle w:val="EndNoteSubHeading"/>
      </w:pPr>
      <w:r>
        <w:t>1</w:t>
      </w:r>
      <w:r>
        <w:tab/>
        <w:t>Notification</w:t>
      </w:r>
    </w:p>
    <w:p w14:paraId="719EC99D" w14:textId="59135616" w:rsidR="00C24549" w:rsidRDefault="00C24549" w:rsidP="00C24549">
      <w:pPr>
        <w:pStyle w:val="EndNoteText"/>
      </w:pPr>
      <w:r>
        <w:tab/>
        <w:t xml:space="preserve">Notified under the </w:t>
      </w:r>
      <w:hyperlink r:id="rId64" w:tooltip="A2001-14" w:history="1">
        <w:r w:rsidR="00DB5696" w:rsidRPr="00DB5696">
          <w:rPr>
            <w:rStyle w:val="charCitHyperlinkAbbrev"/>
          </w:rPr>
          <w:t>Legislation Act</w:t>
        </w:r>
      </w:hyperlink>
      <w:r>
        <w:t xml:space="preserve"> on</w:t>
      </w:r>
      <w:r w:rsidR="00AE3BE3">
        <w:t xml:space="preserve"> 30 October 2025</w:t>
      </w:r>
      <w:r>
        <w:t>.</w:t>
      </w:r>
    </w:p>
    <w:p w14:paraId="73A97DD9" w14:textId="77777777" w:rsidR="00C24549" w:rsidRDefault="00C24549" w:rsidP="00C24549">
      <w:pPr>
        <w:pStyle w:val="EndNoteSubHeading"/>
      </w:pPr>
      <w:r>
        <w:t>2</w:t>
      </w:r>
      <w:r>
        <w:tab/>
        <w:t>Republications of amended laws</w:t>
      </w:r>
    </w:p>
    <w:p w14:paraId="484DEABD" w14:textId="3920126D" w:rsidR="00C24549" w:rsidRDefault="00C24549" w:rsidP="00C24549">
      <w:pPr>
        <w:pStyle w:val="EndNoteText"/>
      </w:pPr>
      <w:r>
        <w:tab/>
        <w:t xml:space="preserve">For the latest republication of amended laws, see </w:t>
      </w:r>
      <w:hyperlink r:id="rId65" w:history="1">
        <w:r w:rsidR="00DB5696" w:rsidRPr="00DB5696">
          <w:rPr>
            <w:rStyle w:val="charCitHyperlinkAbbrev"/>
          </w:rPr>
          <w:t>www.legislation.act.gov.au</w:t>
        </w:r>
      </w:hyperlink>
      <w:r>
        <w:t>.</w:t>
      </w:r>
    </w:p>
    <w:p w14:paraId="703326B4" w14:textId="77777777" w:rsidR="00C24549" w:rsidRDefault="00C24549" w:rsidP="00C24549">
      <w:pPr>
        <w:pStyle w:val="N-line2"/>
      </w:pPr>
    </w:p>
    <w:p w14:paraId="0625CE9A" w14:textId="77777777" w:rsidR="00B80FB3" w:rsidRDefault="00B80FB3">
      <w:pPr>
        <w:pStyle w:val="05EndNote"/>
        <w:sectPr w:rsidR="00B80FB3" w:rsidSect="00B80FB3">
          <w:headerReference w:type="even" r:id="rId66"/>
          <w:headerReference w:type="default" r:id="rId67"/>
          <w:footerReference w:type="even" r:id="rId68"/>
          <w:footerReference w:type="default" r:id="rId6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D0AFA7A" w14:textId="77777777" w:rsidR="00C24549" w:rsidRDefault="00C24549" w:rsidP="00C24549"/>
    <w:p w14:paraId="41C36C00" w14:textId="77777777" w:rsidR="00B80FB3" w:rsidRDefault="00B80FB3" w:rsidP="00B80FB3"/>
    <w:p w14:paraId="747AB7ED" w14:textId="77777777" w:rsidR="0060526C" w:rsidRDefault="0060526C" w:rsidP="00B80FB3"/>
    <w:p w14:paraId="258A0CBD" w14:textId="77777777" w:rsidR="00B80FB3" w:rsidRDefault="00B80FB3" w:rsidP="00B80FB3">
      <w:pPr>
        <w:suppressLineNumbers/>
      </w:pPr>
    </w:p>
    <w:p w14:paraId="4256A07D" w14:textId="77777777" w:rsidR="00B80FB3" w:rsidRDefault="00B80FB3" w:rsidP="00B80FB3">
      <w:pPr>
        <w:suppressLineNumbers/>
      </w:pPr>
    </w:p>
    <w:p w14:paraId="79E3E31C" w14:textId="77777777" w:rsidR="00B80FB3" w:rsidRDefault="00B80FB3" w:rsidP="00B80FB3">
      <w:pPr>
        <w:suppressLineNumbers/>
      </w:pPr>
    </w:p>
    <w:p w14:paraId="4C54DFCB" w14:textId="77777777" w:rsidR="00B80FB3" w:rsidRDefault="00B80FB3" w:rsidP="00B80FB3">
      <w:pPr>
        <w:suppressLineNumbers/>
      </w:pPr>
    </w:p>
    <w:p w14:paraId="2DC8F91E" w14:textId="77777777" w:rsidR="00B80FB3" w:rsidRDefault="00B80FB3" w:rsidP="00B80FB3">
      <w:pPr>
        <w:suppressLineNumbers/>
      </w:pPr>
    </w:p>
    <w:p w14:paraId="11AB7279" w14:textId="77777777" w:rsidR="00B80FB3" w:rsidRDefault="00B80FB3" w:rsidP="00B80FB3">
      <w:pPr>
        <w:suppressLineNumbers/>
      </w:pPr>
    </w:p>
    <w:p w14:paraId="5449D840" w14:textId="77777777" w:rsidR="00B80FB3" w:rsidRDefault="00B80FB3" w:rsidP="00B80FB3">
      <w:pPr>
        <w:suppressLineNumbers/>
      </w:pPr>
    </w:p>
    <w:p w14:paraId="12085334" w14:textId="77777777" w:rsidR="00B80FB3" w:rsidRDefault="00B80FB3" w:rsidP="00B80FB3">
      <w:pPr>
        <w:suppressLineNumbers/>
      </w:pPr>
    </w:p>
    <w:p w14:paraId="6650FDAD" w14:textId="17052697" w:rsidR="00B80FB3" w:rsidRDefault="00B80FB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B80FB3" w:rsidSect="00B80FB3">
      <w:headerReference w:type="even" r:id="rId70"/>
      <w:headerReference w:type="default" r:id="rId71"/>
      <w:headerReference w:type="first" r:id="rId72"/>
      <w:type w:val="continuous"/>
      <w:pgSz w:w="11907" w:h="16839" w:code="9"/>
      <w:pgMar w:top="3000" w:right="1900" w:bottom="2500" w:left="2300" w:header="2480" w:footer="210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7399" w14:textId="77777777" w:rsidR="00C11D6C" w:rsidRDefault="00C11D6C">
      <w:r>
        <w:separator/>
      </w:r>
    </w:p>
  </w:endnote>
  <w:endnote w:type="continuationSeparator" w:id="0">
    <w:p w14:paraId="67073252" w14:textId="77777777" w:rsidR="00C11D6C" w:rsidRDefault="00C1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3FB" w14:textId="01F509E8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6305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FB3" w:rsidRPr="00CB3D59" w14:paraId="7ED133F5" w14:textId="77777777">
      <w:tc>
        <w:tcPr>
          <w:tcW w:w="847" w:type="pct"/>
        </w:tcPr>
        <w:p w14:paraId="410E82DE" w14:textId="77777777" w:rsidR="00B80FB3" w:rsidRPr="00ED273E" w:rsidRDefault="00B80FB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BF667F" w14:textId="3B78D9A9" w:rsidR="00B80FB3" w:rsidRPr="00ED273E" w:rsidRDefault="00B80FB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t>Road Transport (Road Rules) Amendment Regulation 2025 (No 1)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1DCC0CE7" w14:textId="5154AF2D" w:rsidR="00B80FB3" w:rsidRPr="00ED273E" w:rsidRDefault="00B80FB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817A993" w14:textId="304D9A1A" w:rsidR="00B80FB3" w:rsidRPr="00ED273E" w:rsidRDefault="00B80FB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AC329C0" w14:textId="4ACE7665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5913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FB3" w:rsidRPr="00CB3D59" w14:paraId="7EAC79BC" w14:textId="77777777">
      <w:tc>
        <w:tcPr>
          <w:tcW w:w="1061" w:type="pct"/>
        </w:tcPr>
        <w:p w14:paraId="1E712737" w14:textId="5E6D180D" w:rsidR="00B80FB3" w:rsidRPr="00ED273E" w:rsidRDefault="00B80FB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FA1F73" w14:textId="438519C0" w:rsidR="00B80FB3" w:rsidRPr="00ED273E" w:rsidRDefault="00B80FB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17958101" w14:textId="29158338" w:rsidR="00B80FB3" w:rsidRPr="00ED273E" w:rsidRDefault="00B80FB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D82D183" w14:textId="77777777" w:rsidR="00B80FB3" w:rsidRPr="00ED273E" w:rsidRDefault="00B80FB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9C717C2" w14:textId="68CE3B86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2552" w14:textId="77777777" w:rsidR="0060526C" w:rsidRDefault="0060526C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60526C" w:rsidRPr="00CB3D59" w14:paraId="00E74705" w14:textId="77777777">
      <w:tc>
        <w:tcPr>
          <w:tcW w:w="1240" w:type="dxa"/>
        </w:tcPr>
        <w:p w14:paraId="195A76F6" w14:textId="77777777" w:rsidR="0060526C" w:rsidRPr="00C31C7B" w:rsidRDefault="0060526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3E926960" w14:textId="18CE567C" w:rsidR="0060526C" w:rsidRPr="00C31C7B" w:rsidRDefault="0060526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11E14F96" w14:textId="56512356" w:rsidR="0060526C" w:rsidRPr="00C31C7B" w:rsidRDefault="0060526C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0BB6DA74" w14:textId="708FE10F" w:rsidR="0060526C" w:rsidRPr="00C31C7B" w:rsidRDefault="0060526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439C4B1B" w14:textId="4F737F00" w:rsidR="0060526C" w:rsidRPr="009B57C8" w:rsidRDefault="0060526C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9B87" w14:textId="77777777" w:rsidR="0060526C" w:rsidRDefault="0060526C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60526C" w:rsidRPr="00CB3D59" w14:paraId="2E16ACD6" w14:textId="77777777">
      <w:tc>
        <w:tcPr>
          <w:tcW w:w="1553" w:type="dxa"/>
        </w:tcPr>
        <w:p w14:paraId="4A6769F3" w14:textId="11976608" w:rsidR="0060526C" w:rsidRPr="00C31C7B" w:rsidRDefault="0060526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C587C4B" w14:textId="42DDDA66" w:rsidR="0060526C" w:rsidRPr="00C31C7B" w:rsidRDefault="0060526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69A55476" w14:textId="2B71CA55" w:rsidR="0060526C" w:rsidRPr="00C31C7B" w:rsidRDefault="0060526C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06A61F98" w14:textId="77777777" w:rsidR="0060526C" w:rsidRPr="00C31C7B" w:rsidRDefault="0060526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9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6F1646F" w14:textId="6DA0DE0D" w:rsidR="0060526C" w:rsidRPr="009B57C8" w:rsidRDefault="0060526C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F127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FB3" w:rsidRPr="00CB3D59" w14:paraId="0D225903" w14:textId="77777777">
      <w:tc>
        <w:tcPr>
          <w:tcW w:w="847" w:type="pct"/>
        </w:tcPr>
        <w:p w14:paraId="5B734167" w14:textId="77777777" w:rsidR="00B80FB3" w:rsidRPr="00ED273E" w:rsidRDefault="00B80FB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A0FD42" w14:textId="4BFB35E2" w:rsidR="00B80FB3" w:rsidRPr="00ED273E" w:rsidRDefault="00B80FB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t>Road Transport (Road Rules) Amendment Regulation 2025 (No 1)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0E20BBF3" w14:textId="393A127F" w:rsidR="00B80FB3" w:rsidRPr="00ED273E" w:rsidRDefault="00B80FB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8D70D35" w14:textId="2E59F1F4" w:rsidR="00B80FB3" w:rsidRPr="00ED273E" w:rsidRDefault="00B80FB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9BD88C0" w14:textId="3E2959A8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6BA1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FB3" w:rsidRPr="00CB3D59" w14:paraId="03542ED3" w14:textId="77777777">
      <w:tc>
        <w:tcPr>
          <w:tcW w:w="1061" w:type="pct"/>
        </w:tcPr>
        <w:p w14:paraId="2869D0F0" w14:textId="41E7290C" w:rsidR="00B80FB3" w:rsidRPr="00ED273E" w:rsidRDefault="00B80FB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814BAB" w14:textId="54943EA8" w:rsidR="00B80FB3" w:rsidRPr="00ED273E" w:rsidRDefault="00B80FB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4140E013" w14:textId="32D4A945" w:rsidR="00B80FB3" w:rsidRPr="00ED273E" w:rsidRDefault="00B80FB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0E1039A" w14:textId="77777777" w:rsidR="00B80FB3" w:rsidRPr="00ED273E" w:rsidRDefault="00B80FB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94FC24" w14:textId="1CDBFA98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2892" w14:textId="77777777" w:rsidR="00B80FB3" w:rsidRDefault="00B80FB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FB3" w14:paraId="3F8CE687" w14:textId="77777777">
      <w:trPr>
        <w:jc w:val="center"/>
      </w:trPr>
      <w:tc>
        <w:tcPr>
          <w:tcW w:w="1240" w:type="dxa"/>
        </w:tcPr>
        <w:p w14:paraId="09135BAF" w14:textId="77777777" w:rsidR="00B80FB3" w:rsidRDefault="00B80FB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6B0F89A" w14:textId="6A2A1C69" w:rsidR="00B80FB3" w:rsidRDefault="00B80FB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72A0E">
            <w:t>Road Transport (Road Rules) Amendment Regulation 2025 (No 1)</w:t>
          </w:r>
          <w:r>
            <w:fldChar w:fldCharType="end"/>
          </w:r>
        </w:p>
        <w:p w14:paraId="0E3E1659" w14:textId="580B8CDA" w:rsidR="00B80FB3" w:rsidRDefault="00B80FB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72A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EEC051B" w14:textId="6886ADB7" w:rsidR="00B80FB3" w:rsidRDefault="00B80FB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72A0E">
            <w:t>SL2025-23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</w:p>
      </w:tc>
    </w:tr>
  </w:tbl>
  <w:p w14:paraId="1B749D7D" w14:textId="5A44BDB7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8230" w14:textId="77777777" w:rsidR="00B80FB3" w:rsidRDefault="00B80FB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FB3" w14:paraId="1F5CA57C" w14:textId="77777777">
      <w:trPr>
        <w:jc w:val="center"/>
      </w:trPr>
      <w:tc>
        <w:tcPr>
          <w:tcW w:w="1553" w:type="dxa"/>
        </w:tcPr>
        <w:p w14:paraId="69846B6A" w14:textId="682B1811" w:rsidR="00B80FB3" w:rsidRDefault="00B80FB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72A0E">
            <w:t>SL2025-23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819A4A4" w14:textId="3C068AEA" w:rsidR="00B80FB3" w:rsidRDefault="00B80FB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72A0E">
            <w:t>Road Transport (Road Rules) Amendment Regulation 2025 (No 1)</w:t>
          </w:r>
          <w:r>
            <w:fldChar w:fldCharType="end"/>
          </w:r>
        </w:p>
        <w:p w14:paraId="2ACDE6F8" w14:textId="69E45FA9" w:rsidR="00B80FB3" w:rsidRDefault="00B80FB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72A0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72A0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8228532" w14:textId="77777777" w:rsidR="00B80FB3" w:rsidRDefault="00B80FB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045431D" w14:textId="536163F6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3704" w14:textId="142C48E4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2818" w14:textId="26F4FF82" w:rsidR="00B80FB3" w:rsidRDefault="00B80FB3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72A0E">
      <w:rPr>
        <w:rFonts w:ascii="Arial" w:hAnsi="Arial"/>
        <w:sz w:val="12"/>
      </w:rPr>
      <w:t>J2025-64</w:t>
    </w:r>
    <w:r>
      <w:rPr>
        <w:rFonts w:ascii="Arial" w:hAnsi="Arial"/>
        <w:sz w:val="12"/>
      </w:rPr>
      <w:fldChar w:fldCharType="end"/>
    </w:r>
  </w:p>
  <w:p w14:paraId="53920280" w14:textId="1C37650C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6E12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B80FB3" w:rsidRPr="00CB3D59" w14:paraId="46AEFD08" w14:textId="77777777">
      <w:tc>
        <w:tcPr>
          <w:tcW w:w="845" w:type="pct"/>
        </w:tcPr>
        <w:p w14:paraId="37FCA00D" w14:textId="77777777" w:rsidR="00B80FB3" w:rsidRPr="0097645D" w:rsidRDefault="00B80FB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194E1C5" w14:textId="45D22569" w:rsidR="00B80FB3" w:rsidRPr="00783A18" w:rsidRDefault="00C72A0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Road Transport (Road Rules) Amendment Regulation 2025 (No 1)</w:t>
            </w:r>
          </w:fldSimple>
        </w:p>
        <w:p w14:paraId="77A6349B" w14:textId="3811F992" w:rsidR="00B80FB3" w:rsidRPr="00783A18" w:rsidRDefault="00B80FB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E3D09D5" w14:textId="08D42325" w:rsidR="00B80FB3" w:rsidRPr="00743346" w:rsidRDefault="00B80FB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22DEEC7" w14:textId="457C6BDC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0B02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B80FB3" w:rsidRPr="00CB3D59" w14:paraId="2859753A" w14:textId="77777777">
      <w:tc>
        <w:tcPr>
          <w:tcW w:w="1060" w:type="pct"/>
        </w:tcPr>
        <w:p w14:paraId="56C41D79" w14:textId="4A357817" w:rsidR="00B80FB3" w:rsidRPr="00743346" w:rsidRDefault="00B80FB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CAB8B51" w14:textId="6A293F9B" w:rsidR="00B80FB3" w:rsidRPr="00783A18" w:rsidRDefault="00C72A0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Road Transport (Road Rules) Amendment Regulation 2025 (No 1)</w:t>
            </w:r>
          </w:fldSimple>
        </w:p>
        <w:p w14:paraId="1C0C6C88" w14:textId="35FF6A32" w:rsidR="00B80FB3" w:rsidRPr="00783A18" w:rsidRDefault="00B80FB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3AC6989" w14:textId="77777777" w:rsidR="00B80FB3" w:rsidRPr="0097645D" w:rsidRDefault="00B80FB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F2FE5A" w14:textId="2C43F0DF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0D9B" w14:textId="77777777" w:rsidR="00B80FB3" w:rsidRDefault="00B80FB3">
    <w:pPr>
      <w:rPr>
        <w:sz w:val="16"/>
      </w:rPr>
    </w:pPr>
  </w:p>
  <w:p w14:paraId="5650CA73" w14:textId="082DAF43" w:rsidR="00B80FB3" w:rsidRDefault="00B80FB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72A0E">
      <w:rPr>
        <w:rFonts w:ascii="Arial" w:hAnsi="Arial"/>
        <w:sz w:val="12"/>
      </w:rPr>
      <w:t>J2025-64</w:t>
    </w:r>
    <w:r>
      <w:rPr>
        <w:rFonts w:ascii="Arial" w:hAnsi="Arial"/>
        <w:sz w:val="12"/>
      </w:rPr>
      <w:fldChar w:fldCharType="end"/>
    </w:r>
  </w:p>
  <w:p w14:paraId="74738121" w14:textId="3089A9CD" w:rsidR="00B80FB3" w:rsidRPr="009B57C8" w:rsidRDefault="00B80FB3" w:rsidP="009B57C8">
    <w:pPr>
      <w:pStyle w:val="Status"/>
      <w:tabs>
        <w:tab w:val="center" w:pos="3853"/>
        <w:tab w:val="left" w:pos="4575"/>
      </w:tabs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DC0B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FB3" w:rsidRPr="00CB3D59" w14:paraId="7080C8D2" w14:textId="77777777">
      <w:tc>
        <w:tcPr>
          <w:tcW w:w="847" w:type="pct"/>
        </w:tcPr>
        <w:p w14:paraId="279894E6" w14:textId="77777777" w:rsidR="00B80FB3" w:rsidRPr="006D109C" w:rsidRDefault="00B80FB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94FB9F" w14:textId="6444B9D9" w:rsidR="00B80FB3" w:rsidRPr="006D109C" w:rsidRDefault="00B80FB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2585C1DA" w14:textId="3A9985D1" w:rsidR="00B80FB3" w:rsidRPr="00783A18" w:rsidRDefault="00B80FB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76A9FCA" w14:textId="7D1A0DD2" w:rsidR="00B80FB3" w:rsidRPr="006D109C" w:rsidRDefault="00B80FB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A50239" w14:textId="06759B2A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D9D8" w14:textId="77777777" w:rsidR="00B80FB3" w:rsidRDefault="00B80FB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FB3" w:rsidRPr="00CB3D59" w14:paraId="3626E52B" w14:textId="77777777">
      <w:tc>
        <w:tcPr>
          <w:tcW w:w="1061" w:type="pct"/>
        </w:tcPr>
        <w:p w14:paraId="377B2609" w14:textId="6D7B769A" w:rsidR="00B80FB3" w:rsidRPr="006D109C" w:rsidRDefault="00B80FB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SL2025-23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A6EF6C6" w14:textId="46CEC593" w:rsidR="00B80FB3" w:rsidRPr="006D109C" w:rsidRDefault="00B80FB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 w:rsidRPr="00C72A0E">
            <w:rPr>
              <w:rFonts w:cs="Arial"/>
              <w:szCs w:val="18"/>
            </w:rPr>
            <w:t xml:space="preserve">Road Transport (Road </w:t>
          </w:r>
          <w:r w:rsidR="00C72A0E">
            <w:t>Rules)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5DFDB2B0" w14:textId="085C1DFF" w:rsidR="00B80FB3" w:rsidRPr="00783A18" w:rsidRDefault="00B80FB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2A0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8BD02F2" w14:textId="77777777" w:rsidR="00B80FB3" w:rsidRPr="006D109C" w:rsidRDefault="00B80FB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D3261A4" w14:textId="5142B063" w:rsidR="00B80FB3" w:rsidRPr="009B57C8" w:rsidRDefault="00B80FB3" w:rsidP="009B57C8">
    <w:pPr>
      <w:pStyle w:val="Status"/>
      <w:rPr>
        <w:rFonts w:cs="Arial"/>
      </w:rPr>
    </w:pPr>
    <w:r w:rsidRPr="009B57C8">
      <w:rPr>
        <w:rFonts w:cs="Arial"/>
      </w:rPr>
      <w:fldChar w:fldCharType="begin"/>
    </w:r>
    <w:r w:rsidRPr="009B57C8">
      <w:rPr>
        <w:rFonts w:cs="Arial"/>
      </w:rPr>
      <w:instrText xml:space="preserve"> DOCPROPERTY "Status" </w:instrText>
    </w:r>
    <w:r w:rsidRPr="009B57C8">
      <w:rPr>
        <w:rFonts w:cs="Arial"/>
      </w:rPr>
      <w:fldChar w:fldCharType="separate"/>
    </w:r>
    <w:r w:rsidR="00C72A0E" w:rsidRPr="009B57C8">
      <w:rPr>
        <w:rFonts w:cs="Arial"/>
      </w:rPr>
      <w:t xml:space="preserve"> </w:t>
    </w:r>
    <w:r w:rsidRPr="009B57C8">
      <w:rPr>
        <w:rFonts w:cs="Arial"/>
      </w:rPr>
      <w:fldChar w:fldCharType="end"/>
    </w:r>
    <w:r w:rsidR="009B57C8" w:rsidRPr="009B57C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4EAA" w14:textId="77777777" w:rsidR="00B80FB3" w:rsidRDefault="00B80FB3">
    <w:pPr>
      <w:rPr>
        <w:sz w:val="16"/>
      </w:rPr>
    </w:pPr>
  </w:p>
  <w:p w14:paraId="09EFB151" w14:textId="78A40863" w:rsidR="00B80FB3" w:rsidRDefault="00B80FB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72A0E">
      <w:rPr>
        <w:rFonts w:ascii="Arial" w:hAnsi="Arial"/>
        <w:sz w:val="12"/>
      </w:rPr>
      <w:t>J2025-64</w:t>
    </w:r>
    <w:r>
      <w:rPr>
        <w:rFonts w:ascii="Arial" w:hAnsi="Arial"/>
        <w:sz w:val="12"/>
      </w:rPr>
      <w:fldChar w:fldCharType="end"/>
    </w:r>
  </w:p>
  <w:p w14:paraId="4B723715" w14:textId="61D9DB9A" w:rsidR="00B80FB3" w:rsidRDefault="00B80FB3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C72A0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293E" w14:textId="77777777" w:rsidR="00C11D6C" w:rsidRDefault="00C11D6C">
      <w:r>
        <w:separator/>
      </w:r>
    </w:p>
  </w:footnote>
  <w:footnote w:type="continuationSeparator" w:id="0">
    <w:p w14:paraId="20C31A1E" w14:textId="77777777" w:rsidR="00C11D6C" w:rsidRDefault="00C1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34A5" w14:textId="77777777" w:rsidR="0060526C" w:rsidRDefault="0060526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60526C" w:rsidRPr="00CB3D59" w14:paraId="359AD513" w14:textId="77777777">
      <w:tc>
        <w:tcPr>
          <w:tcW w:w="1560" w:type="dxa"/>
        </w:tcPr>
        <w:p w14:paraId="1766432E" w14:textId="76743930" w:rsidR="0060526C" w:rsidRPr="00C31C7B" w:rsidRDefault="0060526C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492BEFC9" w14:textId="453F8889" w:rsidR="0060526C" w:rsidRPr="00C31C7B" w:rsidRDefault="0060526C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60526C" w:rsidRPr="00CB3D59" w14:paraId="3D759FD6" w14:textId="77777777">
      <w:tc>
        <w:tcPr>
          <w:tcW w:w="1560" w:type="dxa"/>
        </w:tcPr>
        <w:p w14:paraId="0FED18B1" w14:textId="27BAE571" w:rsidR="0060526C" w:rsidRPr="00C31C7B" w:rsidRDefault="0060526C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Part 1.1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15D8E92A" w14:textId="66C1E58B" w:rsidR="0060526C" w:rsidRPr="00C31C7B" w:rsidRDefault="0060526C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Road Transport (Offences) Regulation 2005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60526C" w:rsidRPr="00CB3D59" w14:paraId="600A652B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6481BBB1" w14:textId="2923ADA0" w:rsidR="0060526C" w:rsidRPr="00C31C7B" w:rsidRDefault="0060526C" w:rsidP="00B136BA">
          <w:pPr>
            <w:pStyle w:val="HeaderEven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[1.2]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09D803BB" w14:textId="77777777" w:rsidR="0060526C" w:rsidRDefault="0060526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60526C" w:rsidRPr="00CB3D59" w14:paraId="6CEE7FE6" w14:textId="77777777">
      <w:tc>
        <w:tcPr>
          <w:tcW w:w="9840" w:type="dxa"/>
        </w:tcPr>
        <w:p w14:paraId="788502EA" w14:textId="65DD1772" w:rsidR="0060526C" w:rsidRPr="00C31C7B" w:rsidRDefault="0060526C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1CDBD93" w14:textId="4669959C" w:rsidR="0060526C" w:rsidRPr="00C31C7B" w:rsidRDefault="0060526C" w:rsidP="00B136BA">
          <w:pPr>
            <w:pStyle w:val="HeaderOdd"/>
            <w:rPr>
              <w:rFonts w:cs="Arial"/>
              <w:b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60526C" w:rsidRPr="00CB3D59" w14:paraId="64CD22D4" w14:textId="77777777">
      <w:tc>
        <w:tcPr>
          <w:tcW w:w="9840" w:type="dxa"/>
        </w:tcPr>
        <w:p w14:paraId="14AD900C" w14:textId="3ECC8243" w:rsidR="0060526C" w:rsidRPr="00C31C7B" w:rsidRDefault="0060526C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Road Transport (Offences) Regulation 2005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17BC8A4" w14:textId="20B75D29" w:rsidR="0060526C" w:rsidRPr="00C31C7B" w:rsidRDefault="0060526C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Part 1.1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60526C" w:rsidRPr="00CB3D59" w14:paraId="10BB6751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2CBE0465" w14:textId="3347E148" w:rsidR="0060526C" w:rsidRPr="00C31C7B" w:rsidRDefault="0060526C" w:rsidP="00B136BA">
          <w:pPr>
            <w:pStyle w:val="HeaderOdd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[1.2]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007752FD" w14:textId="77777777" w:rsidR="0060526C" w:rsidRDefault="0060526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B80FB3" w:rsidRPr="00CB3D59" w14:paraId="79A37E99" w14:textId="77777777">
      <w:trPr>
        <w:jc w:val="center"/>
      </w:trPr>
      <w:tc>
        <w:tcPr>
          <w:tcW w:w="1560" w:type="dxa"/>
        </w:tcPr>
        <w:p w14:paraId="6F45BC16" w14:textId="02BC4A9F" w:rsidR="00B80FB3" w:rsidRPr="00ED273E" w:rsidRDefault="00B80FB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14D9D96" w14:textId="417B5F3B" w:rsidR="00B80FB3" w:rsidRPr="00ED273E" w:rsidRDefault="00B80FB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78B85007" w14:textId="77777777">
      <w:trPr>
        <w:jc w:val="center"/>
      </w:trPr>
      <w:tc>
        <w:tcPr>
          <w:tcW w:w="1560" w:type="dxa"/>
        </w:tcPr>
        <w:p w14:paraId="103C9E22" w14:textId="0BA06730" w:rsidR="00B80FB3" w:rsidRPr="00ED273E" w:rsidRDefault="00B80FB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Part 1.2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08B3D38" w14:textId="49A2882C" w:rsidR="00B80FB3" w:rsidRPr="00ED273E" w:rsidRDefault="00B80FB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Road Transport (Public Passenger Services) Regulation 2002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0EDE7F2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E30FB5" w14:textId="1D09CE2D" w:rsidR="00B80FB3" w:rsidRPr="00ED273E" w:rsidRDefault="00B80FB3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[1.3]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8C1B4D2" w14:textId="77777777" w:rsidR="00B80FB3" w:rsidRDefault="00B80FB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B80FB3" w:rsidRPr="00CB3D59" w14:paraId="0366EE86" w14:textId="77777777">
      <w:trPr>
        <w:jc w:val="center"/>
      </w:trPr>
      <w:tc>
        <w:tcPr>
          <w:tcW w:w="5741" w:type="dxa"/>
        </w:tcPr>
        <w:p w14:paraId="3891CCDB" w14:textId="47D4DB4A" w:rsidR="00B80FB3" w:rsidRPr="00ED273E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C6CC24D" w14:textId="719D0A20" w:rsidR="00B80FB3" w:rsidRPr="00ED273E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C72A0E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3663EDE1" w14:textId="77777777">
      <w:trPr>
        <w:jc w:val="center"/>
      </w:trPr>
      <w:tc>
        <w:tcPr>
          <w:tcW w:w="5741" w:type="dxa"/>
        </w:tcPr>
        <w:p w14:paraId="1ED94966" w14:textId="2EB9583F" w:rsidR="00B80FB3" w:rsidRPr="00ED273E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noProof/>
              <w:szCs w:val="18"/>
            </w:rPr>
            <w:t>Road Transport (Offences) Regulation 2005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0E182CF" w14:textId="6AE77757" w:rsidR="00B80FB3" w:rsidRPr="00ED273E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C72A0E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32F056B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A9B0CC" w14:textId="6A5E0416" w:rsidR="00B80FB3" w:rsidRPr="00ED273E" w:rsidRDefault="00B80FB3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noProof/>
              <w:szCs w:val="18"/>
            </w:rPr>
            <w:t>[1.2]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93B1400" w14:textId="77777777" w:rsidR="00B80FB3" w:rsidRDefault="00B80FB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80FB3" w14:paraId="2D4E3B42" w14:textId="77777777">
      <w:trPr>
        <w:jc w:val="center"/>
      </w:trPr>
      <w:tc>
        <w:tcPr>
          <w:tcW w:w="1234" w:type="dxa"/>
        </w:tcPr>
        <w:p w14:paraId="73739D1E" w14:textId="77777777" w:rsidR="00B80FB3" w:rsidRDefault="00B80FB3">
          <w:pPr>
            <w:pStyle w:val="HeaderEven"/>
          </w:pPr>
        </w:p>
      </w:tc>
      <w:tc>
        <w:tcPr>
          <w:tcW w:w="6062" w:type="dxa"/>
        </w:tcPr>
        <w:p w14:paraId="355F8A6D" w14:textId="77777777" w:rsidR="00B80FB3" w:rsidRDefault="00B80FB3">
          <w:pPr>
            <w:pStyle w:val="HeaderEven"/>
          </w:pPr>
        </w:p>
      </w:tc>
    </w:tr>
    <w:tr w:rsidR="00B80FB3" w14:paraId="776796C4" w14:textId="77777777">
      <w:trPr>
        <w:jc w:val="center"/>
      </w:trPr>
      <w:tc>
        <w:tcPr>
          <w:tcW w:w="1234" w:type="dxa"/>
        </w:tcPr>
        <w:p w14:paraId="2D442DA4" w14:textId="77777777" w:rsidR="00B80FB3" w:rsidRDefault="00B80FB3">
          <w:pPr>
            <w:pStyle w:val="HeaderEven"/>
          </w:pPr>
        </w:p>
      </w:tc>
      <w:tc>
        <w:tcPr>
          <w:tcW w:w="6062" w:type="dxa"/>
        </w:tcPr>
        <w:p w14:paraId="2B97BE2D" w14:textId="77777777" w:rsidR="00B80FB3" w:rsidRDefault="00B80FB3">
          <w:pPr>
            <w:pStyle w:val="HeaderEven"/>
          </w:pPr>
        </w:p>
      </w:tc>
    </w:tr>
    <w:tr w:rsidR="00B80FB3" w14:paraId="668E3D7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0FD5E9" w14:textId="77777777" w:rsidR="00B80FB3" w:rsidRDefault="00B80FB3">
          <w:pPr>
            <w:pStyle w:val="HeaderEven6"/>
          </w:pPr>
        </w:p>
      </w:tc>
    </w:tr>
  </w:tbl>
  <w:p w14:paraId="79D8AE55" w14:textId="77777777" w:rsidR="00B80FB3" w:rsidRDefault="00B80FB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80FB3" w14:paraId="16DDC4C2" w14:textId="77777777">
      <w:trPr>
        <w:jc w:val="center"/>
      </w:trPr>
      <w:tc>
        <w:tcPr>
          <w:tcW w:w="6062" w:type="dxa"/>
        </w:tcPr>
        <w:p w14:paraId="38D517FC" w14:textId="77777777" w:rsidR="00B80FB3" w:rsidRDefault="00B80FB3">
          <w:pPr>
            <w:pStyle w:val="HeaderOdd"/>
          </w:pPr>
        </w:p>
      </w:tc>
      <w:tc>
        <w:tcPr>
          <w:tcW w:w="1234" w:type="dxa"/>
        </w:tcPr>
        <w:p w14:paraId="6205E2E1" w14:textId="77777777" w:rsidR="00B80FB3" w:rsidRDefault="00B80FB3">
          <w:pPr>
            <w:pStyle w:val="HeaderOdd"/>
          </w:pPr>
        </w:p>
      </w:tc>
    </w:tr>
    <w:tr w:rsidR="00B80FB3" w14:paraId="25B2799F" w14:textId="77777777">
      <w:trPr>
        <w:jc w:val="center"/>
      </w:trPr>
      <w:tc>
        <w:tcPr>
          <w:tcW w:w="6062" w:type="dxa"/>
        </w:tcPr>
        <w:p w14:paraId="54D1F2FC" w14:textId="77777777" w:rsidR="00B80FB3" w:rsidRDefault="00B80FB3">
          <w:pPr>
            <w:pStyle w:val="HeaderOdd"/>
          </w:pPr>
        </w:p>
      </w:tc>
      <w:tc>
        <w:tcPr>
          <w:tcW w:w="1234" w:type="dxa"/>
        </w:tcPr>
        <w:p w14:paraId="15638358" w14:textId="77777777" w:rsidR="00B80FB3" w:rsidRDefault="00B80FB3">
          <w:pPr>
            <w:pStyle w:val="HeaderOdd"/>
          </w:pPr>
        </w:p>
      </w:tc>
    </w:tr>
    <w:tr w:rsidR="00B80FB3" w14:paraId="0B644D9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AF09A82" w14:textId="77777777" w:rsidR="00B80FB3" w:rsidRDefault="00B80FB3">
          <w:pPr>
            <w:pStyle w:val="HeaderOdd6"/>
          </w:pPr>
        </w:p>
      </w:tc>
    </w:tr>
  </w:tbl>
  <w:p w14:paraId="22013D99" w14:textId="77777777" w:rsidR="00B80FB3" w:rsidRDefault="00B80FB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EB140C" w14:textId="77777777" w:rsidTr="00567644">
      <w:trPr>
        <w:jc w:val="center"/>
      </w:trPr>
      <w:tc>
        <w:tcPr>
          <w:tcW w:w="1068" w:type="pct"/>
        </w:tcPr>
        <w:p w14:paraId="470E60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DA1454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C10C8C7" w14:textId="77777777" w:rsidTr="00567644">
      <w:trPr>
        <w:jc w:val="center"/>
      </w:trPr>
      <w:tc>
        <w:tcPr>
          <w:tcW w:w="1068" w:type="pct"/>
        </w:tcPr>
        <w:p w14:paraId="1B6D021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FF66F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5F068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AF36B0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8A27FC" w14:textId="77777777" w:rsidR="00AB3E20" w:rsidRDefault="00AB3E20" w:rsidP="0056764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6B91" w14:textId="77777777" w:rsidR="004E49DF" w:rsidRPr="00B80FB3" w:rsidRDefault="004E49DF" w:rsidP="00B80FB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23F6" w14:textId="77777777" w:rsidR="004E49DF" w:rsidRPr="00B80FB3" w:rsidRDefault="004E49DF" w:rsidP="00B80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CE62" w14:textId="77777777" w:rsidR="0060526C" w:rsidRDefault="00605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E44F" w14:textId="77777777" w:rsidR="0060526C" w:rsidRDefault="006052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B80FB3" w:rsidRPr="00CB3D59" w14:paraId="79598784" w14:textId="77777777">
      <w:tc>
        <w:tcPr>
          <w:tcW w:w="900" w:type="pct"/>
        </w:tcPr>
        <w:p w14:paraId="5A742A17" w14:textId="77777777" w:rsidR="00B80FB3" w:rsidRPr="00783A18" w:rsidRDefault="00B80FB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57F8D39" w14:textId="77777777" w:rsidR="00B80FB3" w:rsidRPr="00783A18" w:rsidRDefault="00B80FB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B80FB3" w:rsidRPr="00CB3D59" w14:paraId="6917FFF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AB0BB8D" w14:textId="16B7F442" w:rsidR="00B80FB3" w:rsidRPr="0097645D" w:rsidRDefault="00421FD7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9B57C8">
              <w:rPr>
                <w:noProof/>
              </w:rPr>
              <w:t>Contents</w:t>
            </w:r>
          </w:fldSimple>
        </w:p>
      </w:tc>
    </w:tr>
  </w:tbl>
  <w:p w14:paraId="58C293CC" w14:textId="7F0D5A46" w:rsidR="00B80FB3" w:rsidRDefault="00B80FB3">
    <w:pPr>
      <w:pStyle w:val="N-9pt"/>
    </w:pPr>
    <w:r>
      <w:tab/>
    </w:r>
    <w:fldSimple w:instr=" STYLEREF charPage \* MERGEFORMAT ">
      <w:r w:rsidR="009B57C8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B80FB3" w:rsidRPr="00CB3D59" w14:paraId="7A888DDD" w14:textId="77777777">
      <w:tc>
        <w:tcPr>
          <w:tcW w:w="4100" w:type="pct"/>
        </w:tcPr>
        <w:p w14:paraId="6F033302" w14:textId="77777777" w:rsidR="00B80FB3" w:rsidRPr="00783A18" w:rsidRDefault="00B80FB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8C8CDB5" w14:textId="77777777" w:rsidR="00B80FB3" w:rsidRPr="00783A18" w:rsidRDefault="00B80FB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B80FB3" w:rsidRPr="00CB3D59" w14:paraId="0B174E9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3B753D0" w14:textId="3661089C" w:rsidR="00B80FB3" w:rsidRPr="0097645D" w:rsidRDefault="00B80FB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82E021F" w14:textId="2292C912" w:rsidR="00B80FB3" w:rsidRDefault="00B80FB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80FB3" w:rsidRPr="00CB3D59" w14:paraId="1B886C5D" w14:textId="77777777" w:rsidTr="003A49FD">
      <w:tc>
        <w:tcPr>
          <w:tcW w:w="1701" w:type="dxa"/>
        </w:tcPr>
        <w:p w14:paraId="5D77377E" w14:textId="147080FD" w:rsidR="00B80FB3" w:rsidRPr="006D109C" w:rsidRDefault="00B80FB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198BC9B" w14:textId="1E92233F" w:rsidR="00B80FB3" w:rsidRPr="006D109C" w:rsidRDefault="00B80FB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0BDDDD66" w14:textId="77777777" w:rsidTr="003A49FD">
      <w:tc>
        <w:tcPr>
          <w:tcW w:w="1701" w:type="dxa"/>
        </w:tcPr>
        <w:p w14:paraId="5BB1EE65" w14:textId="3EB31DB5" w:rsidR="00B80FB3" w:rsidRPr="006D109C" w:rsidRDefault="00B80FB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41384E3" w14:textId="7E4899D0" w:rsidR="00B80FB3" w:rsidRPr="006D109C" w:rsidRDefault="00B80FB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1A2979F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98338DE" w14:textId="716A1B7B" w:rsidR="00B80FB3" w:rsidRPr="006D109C" w:rsidRDefault="00B80FB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37A522" w14:textId="77777777" w:rsidR="00B80FB3" w:rsidRDefault="00B80FB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80FB3" w:rsidRPr="00CB3D59" w14:paraId="5118786C" w14:textId="77777777" w:rsidTr="003A49FD">
      <w:tc>
        <w:tcPr>
          <w:tcW w:w="6320" w:type="dxa"/>
        </w:tcPr>
        <w:p w14:paraId="5A4B9D5E" w14:textId="74CEB8EA" w:rsidR="00B80FB3" w:rsidRPr="006D109C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1E108B9" w14:textId="3B5141B1" w:rsidR="00B80FB3" w:rsidRPr="006D109C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133E0BBE" w14:textId="77777777" w:rsidTr="003A49FD">
      <w:tc>
        <w:tcPr>
          <w:tcW w:w="6320" w:type="dxa"/>
        </w:tcPr>
        <w:p w14:paraId="32D0B18F" w14:textId="5D5B176A" w:rsidR="00B80FB3" w:rsidRPr="006D109C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388B20" w14:textId="71A9F832" w:rsidR="00B80FB3" w:rsidRPr="006D109C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338F896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552594" w14:textId="3B87EB74" w:rsidR="00B80FB3" w:rsidRPr="006D109C" w:rsidRDefault="00B80FB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4968703" w14:textId="77777777" w:rsidR="00B80FB3" w:rsidRDefault="00B80FB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B80FB3" w:rsidRPr="00CB3D59" w14:paraId="50E46F17" w14:textId="77777777">
      <w:trPr>
        <w:jc w:val="center"/>
      </w:trPr>
      <w:tc>
        <w:tcPr>
          <w:tcW w:w="1560" w:type="dxa"/>
        </w:tcPr>
        <w:p w14:paraId="1ECC36A7" w14:textId="6CCD339B" w:rsidR="00B80FB3" w:rsidRPr="00ED273E" w:rsidRDefault="00B80FB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B596E2D" w14:textId="4EC0E652" w:rsidR="00B80FB3" w:rsidRPr="00ED273E" w:rsidRDefault="00B80FB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12937E65" w14:textId="77777777">
      <w:trPr>
        <w:jc w:val="center"/>
      </w:trPr>
      <w:tc>
        <w:tcPr>
          <w:tcW w:w="1560" w:type="dxa"/>
        </w:tcPr>
        <w:p w14:paraId="6686AEC7" w14:textId="0A368295" w:rsidR="00B80FB3" w:rsidRPr="00ED273E" w:rsidRDefault="00B80FB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7EBF7EF" w14:textId="6C1AB88E" w:rsidR="00B80FB3" w:rsidRPr="00ED273E" w:rsidRDefault="00B80FB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FB3" w:rsidRPr="00CB3D59" w14:paraId="1038614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6491C1" w14:textId="6C386560" w:rsidR="00B80FB3" w:rsidRPr="00ED273E" w:rsidRDefault="00B80FB3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72A0E">
            <w:rPr>
              <w:rFonts w:cs="Arial"/>
              <w:noProof/>
              <w:szCs w:val="18"/>
            </w:rPr>
            <w:t>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DF86AD5" w14:textId="77777777" w:rsidR="00B80FB3" w:rsidRDefault="00B80FB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B80FB3" w:rsidRPr="00CB3D59" w14:paraId="2D9BE2FA" w14:textId="77777777">
      <w:trPr>
        <w:jc w:val="center"/>
      </w:trPr>
      <w:tc>
        <w:tcPr>
          <w:tcW w:w="5741" w:type="dxa"/>
        </w:tcPr>
        <w:p w14:paraId="65D82A83" w14:textId="5941F717" w:rsidR="00B80FB3" w:rsidRPr="00ED273E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0E3C8D2" w14:textId="7044EE9B" w:rsidR="00B80FB3" w:rsidRPr="00ED273E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4FB91797" w14:textId="77777777">
      <w:trPr>
        <w:jc w:val="center"/>
      </w:trPr>
      <w:tc>
        <w:tcPr>
          <w:tcW w:w="5741" w:type="dxa"/>
        </w:tcPr>
        <w:p w14:paraId="505F5D9F" w14:textId="6F6A94FF" w:rsidR="00B80FB3" w:rsidRPr="00ED273E" w:rsidRDefault="00B80FB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Road Transport (Offences) Regulation 2005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5977D91" w14:textId="29682257" w:rsidR="00B80FB3" w:rsidRPr="00ED273E" w:rsidRDefault="00B80FB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B57C8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FB3" w:rsidRPr="00CB3D59" w14:paraId="2274DF5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CAD5B3" w14:textId="08CCE15D" w:rsidR="00B80FB3" w:rsidRPr="00ED273E" w:rsidRDefault="00B80FB3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B57C8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8A8BFA1" w14:textId="77777777" w:rsidR="00B80FB3" w:rsidRDefault="00B80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C"/>
    <w:rsid w:val="00000401"/>
    <w:rsid w:val="00000C1F"/>
    <w:rsid w:val="0000115C"/>
    <w:rsid w:val="00001C2C"/>
    <w:rsid w:val="000038FA"/>
    <w:rsid w:val="000043A6"/>
    <w:rsid w:val="00004573"/>
    <w:rsid w:val="00005110"/>
    <w:rsid w:val="000053BA"/>
    <w:rsid w:val="00005825"/>
    <w:rsid w:val="00006996"/>
    <w:rsid w:val="00010513"/>
    <w:rsid w:val="000131E0"/>
    <w:rsid w:val="0001347E"/>
    <w:rsid w:val="00014647"/>
    <w:rsid w:val="0002034F"/>
    <w:rsid w:val="000215AA"/>
    <w:rsid w:val="000216E9"/>
    <w:rsid w:val="00023562"/>
    <w:rsid w:val="0002517D"/>
    <w:rsid w:val="00025988"/>
    <w:rsid w:val="00025C5B"/>
    <w:rsid w:val="00025C71"/>
    <w:rsid w:val="0002612D"/>
    <w:rsid w:val="0002622B"/>
    <w:rsid w:val="0003249F"/>
    <w:rsid w:val="0003290A"/>
    <w:rsid w:val="0003386F"/>
    <w:rsid w:val="00033A32"/>
    <w:rsid w:val="00033CEB"/>
    <w:rsid w:val="00034259"/>
    <w:rsid w:val="000357FB"/>
    <w:rsid w:val="00035CBF"/>
    <w:rsid w:val="00035F25"/>
    <w:rsid w:val="00036A2C"/>
    <w:rsid w:val="00037D73"/>
    <w:rsid w:val="000417E5"/>
    <w:rsid w:val="000419AE"/>
    <w:rsid w:val="000420DE"/>
    <w:rsid w:val="000440E2"/>
    <w:rsid w:val="000443F7"/>
    <w:rsid w:val="000448E6"/>
    <w:rsid w:val="00046E24"/>
    <w:rsid w:val="00047170"/>
    <w:rsid w:val="00047369"/>
    <w:rsid w:val="000474F2"/>
    <w:rsid w:val="000475A5"/>
    <w:rsid w:val="0004768D"/>
    <w:rsid w:val="00047D0F"/>
    <w:rsid w:val="00050306"/>
    <w:rsid w:val="000503A3"/>
    <w:rsid w:val="00050EBB"/>
    <w:rsid w:val="0005103F"/>
    <w:rsid w:val="000510B7"/>
    <w:rsid w:val="000510F0"/>
    <w:rsid w:val="0005170D"/>
    <w:rsid w:val="00051CEF"/>
    <w:rsid w:val="00052B1E"/>
    <w:rsid w:val="0005450F"/>
    <w:rsid w:val="000552AD"/>
    <w:rsid w:val="00055507"/>
    <w:rsid w:val="00055E30"/>
    <w:rsid w:val="0005731C"/>
    <w:rsid w:val="0006038F"/>
    <w:rsid w:val="00060B4E"/>
    <w:rsid w:val="000616E5"/>
    <w:rsid w:val="00062C48"/>
    <w:rsid w:val="000630B0"/>
    <w:rsid w:val="00063210"/>
    <w:rsid w:val="000632B2"/>
    <w:rsid w:val="00064576"/>
    <w:rsid w:val="00065501"/>
    <w:rsid w:val="000663A1"/>
    <w:rsid w:val="00066F6A"/>
    <w:rsid w:val="000702A7"/>
    <w:rsid w:val="00071063"/>
    <w:rsid w:val="00071337"/>
    <w:rsid w:val="0007144A"/>
    <w:rsid w:val="00071EA3"/>
    <w:rsid w:val="00072B06"/>
    <w:rsid w:val="00072ED8"/>
    <w:rsid w:val="00073022"/>
    <w:rsid w:val="00074028"/>
    <w:rsid w:val="00075618"/>
    <w:rsid w:val="00076C3E"/>
    <w:rsid w:val="00080667"/>
    <w:rsid w:val="00080AEB"/>
    <w:rsid w:val="000812D4"/>
    <w:rsid w:val="00081D6E"/>
    <w:rsid w:val="0008211A"/>
    <w:rsid w:val="00082211"/>
    <w:rsid w:val="00083C32"/>
    <w:rsid w:val="00083F92"/>
    <w:rsid w:val="000845A7"/>
    <w:rsid w:val="00086422"/>
    <w:rsid w:val="000868F3"/>
    <w:rsid w:val="000906B4"/>
    <w:rsid w:val="00090C9D"/>
    <w:rsid w:val="000912C1"/>
    <w:rsid w:val="00091575"/>
    <w:rsid w:val="0009169B"/>
    <w:rsid w:val="000923EB"/>
    <w:rsid w:val="000949A6"/>
    <w:rsid w:val="000949F9"/>
    <w:rsid w:val="00094AE9"/>
    <w:rsid w:val="00094C23"/>
    <w:rsid w:val="00095165"/>
    <w:rsid w:val="0009601C"/>
    <w:rsid w:val="0009641C"/>
    <w:rsid w:val="00096811"/>
    <w:rsid w:val="00096EE2"/>
    <w:rsid w:val="000975FE"/>
    <w:rsid w:val="000978C2"/>
    <w:rsid w:val="000A0146"/>
    <w:rsid w:val="000A0907"/>
    <w:rsid w:val="000A099C"/>
    <w:rsid w:val="000A1BB9"/>
    <w:rsid w:val="000A2213"/>
    <w:rsid w:val="000A3C8B"/>
    <w:rsid w:val="000A5273"/>
    <w:rsid w:val="000A5DCB"/>
    <w:rsid w:val="000A637A"/>
    <w:rsid w:val="000A6FAA"/>
    <w:rsid w:val="000B04B7"/>
    <w:rsid w:val="000B16DC"/>
    <w:rsid w:val="000B17F0"/>
    <w:rsid w:val="000B1C99"/>
    <w:rsid w:val="000B3404"/>
    <w:rsid w:val="000B3E50"/>
    <w:rsid w:val="000B442A"/>
    <w:rsid w:val="000B481A"/>
    <w:rsid w:val="000B4951"/>
    <w:rsid w:val="000B5464"/>
    <w:rsid w:val="000B5685"/>
    <w:rsid w:val="000B5A79"/>
    <w:rsid w:val="000B5CE9"/>
    <w:rsid w:val="000B7292"/>
    <w:rsid w:val="000B729E"/>
    <w:rsid w:val="000B7D35"/>
    <w:rsid w:val="000C0ABD"/>
    <w:rsid w:val="000C2EAF"/>
    <w:rsid w:val="000C3403"/>
    <w:rsid w:val="000C47E1"/>
    <w:rsid w:val="000C4CB1"/>
    <w:rsid w:val="000C54A0"/>
    <w:rsid w:val="000C58CB"/>
    <w:rsid w:val="000C679F"/>
    <w:rsid w:val="000C687C"/>
    <w:rsid w:val="000C7832"/>
    <w:rsid w:val="000C7850"/>
    <w:rsid w:val="000D08CB"/>
    <w:rsid w:val="000D1F38"/>
    <w:rsid w:val="000D2705"/>
    <w:rsid w:val="000D31DD"/>
    <w:rsid w:val="000D3D8E"/>
    <w:rsid w:val="000D54F2"/>
    <w:rsid w:val="000D7B25"/>
    <w:rsid w:val="000E2172"/>
    <w:rsid w:val="000E29CA"/>
    <w:rsid w:val="000E3575"/>
    <w:rsid w:val="000E3DC9"/>
    <w:rsid w:val="000E4B78"/>
    <w:rsid w:val="000E5145"/>
    <w:rsid w:val="000E527B"/>
    <w:rsid w:val="000E55BA"/>
    <w:rsid w:val="000E576D"/>
    <w:rsid w:val="000E77BF"/>
    <w:rsid w:val="000E7FCF"/>
    <w:rsid w:val="000F01AA"/>
    <w:rsid w:val="000F022D"/>
    <w:rsid w:val="000F0DF1"/>
    <w:rsid w:val="000F1ECE"/>
    <w:rsid w:val="000F1FEC"/>
    <w:rsid w:val="000F2735"/>
    <w:rsid w:val="000F2D96"/>
    <w:rsid w:val="000F329E"/>
    <w:rsid w:val="000F4BF0"/>
    <w:rsid w:val="001002C3"/>
    <w:rsid w:val="001009FB"/>
    <w:rsid w:val="00101528"/>
    <w:rsid w:val="001022E3"/>
    <w:rsid w:val="001033CB"/>
    <w:rsid w:val="001041D1"/>
    <w:rsid w:val="001047CB"/>
    <w:rsid w:val="001053AD"/>
    <w:rsid w:val="00105767"/>
    <w:rsid w:val="001058DF"/>
    <w:rsid w:val="00106B5F"/>
    <w:rsid w:val="001072B4"/>
    <w:rsid w:val="00107F85"/>
    <w:rsid w:val="00111FAD"/>
    <w:rsid w:val="0011279A"/>
    <w:rsid w:val="001152D0"/>
    <w:rsid w:val="001155EE"/>
    <w:rsid w:val="00115E3B"/>
    <w:rsid w:val="001173DB"/>
    <w:rsid w:val="001175C1"/>
    <w:rsid w:val="00123217"/>
    <w:rsid w:val="00123A57"/>
    <w:rsid w:val="00123A74"/>
    <w:rsid w:val="00126243"/>
    <w:rsid w:val="00126287"/>
    <w:rsid w:val="00126389"/>
    <w:rsid w:val="00126CE4"/>
    <w:rsid w:val="00127EE1"/>
    <w:rsid w:val="0013015C"/>
    <w:rsid w:val="0013046D"/>
    <w:rsid w:val="001315A1"/>
    <w:rsid w:val="001328B8"/>
    <w:rsid w:val="00132957"/>
    <w:rsid w:val="00132E3F"/>
    <w:rsid w:val="00133BD0"/>
    <w:rsid w:val="001343A6"/>
    <w:rsid w:val="0013531D"/>
    <w:rsid w:val="00135D45"/>
    <w:rsid w:val="00136C79"/>
    <w:rsid w:val="00136F03"/>
    <w:rsid w:val="00136FBE"/>
    <w:rsid w:val="001373D8"/>
    <w:rsid w:val="00143334"/>
    <w:rsid w:val="00143A77"/>
    <w:rsid w:val="00143E54"/>
    <w:rsid w:val="00144475"/>
    <w:rsid w:val="0014466F"/>
    <w:rsid w:val="00144964"/>
    <w:rsid w:val="001449ED"/>
    <w:rsid w:val="001455EA"/>
    <w:rsid w:val="00145629"/>
    <w:rsid w:val="0014587B"/>
    <w:rsid w:val="00146114"/>
    <w:rsid w:val="00147781"/>
    <w:rsid w:val="001503A1"/>
    <w:rsid w:val="00150851"/>
    <w:rsid w:val="0015098B"/>
    <w:rsid w:val="001520FC"/>
    <w:rsid w:val="0015267F"/>
    <w:rsid w:val="00152C26"/>
    <w:rsid w:val="00152E60"/>
    <w:rsid w:val="001533C1"/>
    <w:rsid w:val="00153482"/>
    <w:rsid w:val="00154977"/>
    <w:rsid w:val="00155CB1"/>
    <w:rsid w:val="0015688C"/>
    <w:rsid w:val="001570F0"/>
    <w:rsid w:val="001572E4"/>
    <w:rsid w:val="00157EFD"/>
    <w:rsid w:val="001609A0"/>
    <w:rsid w:val="00160DF7"/>
    <w:rsid w:val="00161AE4"/>
    <w:rsid w:val="001635AF"/>
    <w:rsid w:val="001639A0"/>
    <w:rsid w:val="00164204"/>
    <w:rsid w:val="00164C2E"/>
    <w:rsid w:val="00164FAF"/>
    <w:rsid w:val="00164FC6"/>
    <w:rsid w:val="00165AEB"/>
    <w:rsid w:val="00166863"/>
    <w:rsid w:val="00171314"/>
    <w:rsid w:val="0017182C"/>
    <w:rsid w:val="00172888"/>
    <w:rsid w:val="00172D13"/>
    <w:rsid w:val="00172F93"/>
    <w:rsid w:val="00173BC1"/>
    <w:rsid w:val="001741FF"/>
    <w:rsid w:val="00174693"/>
    <w:rsid w:val="00175FD1"/>
    <w:rsid w:val="00176AE6"/>
    <w:rsid w:val="00176E38"/>
    <w:rsid w:val="00176F7D"/>
    <w:rsid w:val="001772B6"/>
    <w:rsid w:val="00180311"/>
    <w:rsid w:val="001809C9"/>
    <w:rsid w:val="001815FB"/>
    <w:rsid w:val="0018182D"/>
    <w:rsid w:val="00181D8C"/>
    <w:rsid w:val="001824FF"/>
    <w:rsid w:val="001825F9"/>
    <w:rsid w:val="00183E47"/>
    <w:rsid w:val="001842C7"/>
    <w:rsid w:val="00186435"/>
    <w:rsid w:val="00186DE4"/>
    <w:rsid w:val="00187DB0"/>
    <w:rsid w:val="00192713"/>
    <w:rsid w:val="0019297A"/>
    <w:rsid w:val="00192D1E"/>
    <w:rsid w:val="00193125"/>
    <w:rsid w:val="00193D6B"/>
    <w:rsid w:val="001946D3"/>
    <w:rsid w:val="00195101"/>
    <w:rsid w:val="001960D1"/>
    <w:rsid w:val="00197EB1"/>
    <w:rsid w:val="001A07BF"/>
    <w:rsid w:val="001A0BF0"/>
    <w:rsid w:val="001A0E32"/>
    <w:rsid w:val="001A10EA"/>
    <w:rsid w:val="001A1962"/>
    <w:rsid w:val="001A2422"/>
    <w:rsid w:val="001A2803"/>
    <w:rsid w:val="001A32F6"/>
    <w:rsid w:val="001A351C"/>
    <w:rsid w:val="001A39AF"/>
    <w:rsid w:val="001A3B6D"/>
    <w:rsid w:val="001A3E8D"/>
    <w:rsid w:val="001A486F"/>
    <w:rsid w:val="001A5055"/>
    <w:rsid w:val="001A535E"/>
    <w:rsid w:val="001A581D"/>
    <w:rsid w:val="001A68A0"/>
    <w:rsid w:val="001A6908"/>
    <w:rsid w:val="001A75C4"/>
    <w:rsid w:val="001A787A"/>
    <w:rsid w:val="001B0AC8"/>
    <w:rsid w:val="001B0B62"/>
    <w:rsid w:val="001B0D2E"/>
    <w:rsid w:val="001B1114"/>
    <w:rsid w:val="001B152C"/>
    <w:rsid w:val="001B1AD4"/>
    <w:rsid w:val="001B1D37"/>
    <w:rsid w:val="001B218A"/>
    <w:rsid w:val="001B28EE"/>
    <w:rsid w:val="001B3B53"/>
    <w:rsid w:val="001B449A"/>
    <w:rsid w:val="001B5A01"/>
    <w:rsid w:val="001B6016"/>
    <w:rsid w:val="001B6311"/>
    <w:rsid w:val="001B6BC0"/>
    <w:rsid w:val="001B6C38"/>
    <w:rsid w:val="001B6E98"/>
    <w:rsid w:val="001C0937"/>
    <w:rsid w:val="001C096F"/>
    <w:rsid w:val="001C09C7"/>
    <w:rsid w:val="001C1644"/>
    <w:rsid w:val="001C26C2"/>
    <w:rsid w:val="001C2924"/>
    <w:rsid w:val="001C29CC"/>
    <w:rsid w:val="001C4A67"/>
    <w:rsid w:val="001C4D45"/>
    <w:rsid w:val="001C4EE7"/>
    <w:rsid w:val="001C51A4"/>
    <w:rsid w:val="001C547E"/>
    <w:rsid w:val="001C5548"/>
    <w:rsid w:val="001C6323"/>
    <w:rsid w:val="001C726D"/>
    <w:rsid w:val="001D09C2"/>
    <w:rsid w:val="001D0BBD"/>
    <w:rsid w:val="001D15FB"/>
    <w:rsid w:val="001D1702"/>
    <w:rsid w:val="001D1F85"/>
    <w:rsid w:val="001D2F29"/>
    <w:rsid w:val="001D3603"/>
    <w:rsid w:val="001D41BD"/>
    <w:rsid w:val="001D53F0"/>
    <w:rsid w:val="001D56B4"/>
    <w:rsid w:val="001D56EC"/>
    <w:rsid w:val="001D5959"/>
    <w:rsid w:val="001D6D69"/>
    <w:rsid w:val="001D6DD1"/>
    <w:rsid w:val="001D73DF"/>
    <w:rsid w:val="001D7C23"/>
    <w:rsid w:val="001E0142"/>
    <w:rsid w:val="001E0780"/>
    <w:rsid w:val="001E0BBC"/>
    <w:rsid w:val="001E1A01"/>
    <w:rsid w:val="001E1E25"/>
    <w:rsid w:val="001E1EE1"/>
    <w:rsid w:val="001E2B12"/>
    <w:rsid w:val="001E41E3"/>
    <w:rsid w:val="001E45BE"/>
    <w:rsid w:val="001E4694"/>
    <w:rsid w:val="001E5C1B"/>
    <w:rsid w:val="001E5D92"/>
    <w:rsid w:val="001E66D9"/>
    <w:rsid w:val="001E6797"/>
    <w:rsid w:val="001E6DBF"/>
    <w:rsid w:val="001E7482"/>
    <w:rsid w:val="001E75BC"/>
    <w:rsid w:val="001E79DB"/>
    <w:rsid w:val="001F029E"/>
    <w:rsid w:val="001F02BA"/>
    <w:rsid w:val="001F0BC2"/>
    <w:rsid w:val="001F2D3D"/>
    <w:rsid w:val="001F3DB4"/>
    <w:rsid w:val="001F4A43"/>
    <w:rsid w:val="001F55E5"/>
    <w:rsid w:val="001F5A2B"/>
    <w:rsid w:val="001F62C9"/>
    <w:rsid w:val="001F78C6"/>
    <w:rsid w:val="00200557"/>
    <w:rsid w:val="002012E6"/>
    <w:rsid w:val="002019C2"/>
    <w:rsid w:val="00201ADA"/>
    <w:rsid w:val="00202420"/>
    <w:rsid w:val="00202F33"/>
    <w:rsid w:val="00203655"/>
    <w:rsid w:val="002037B2"/>
    <w:rsid w:val="00204524"/>
    <w:rsid w:val="00204E34"/>
    <w:rsid w:val="0020610F"/>
    <w:rsid w:val="00210B2F"/>
    <w:rsid w:val="00211D13"/>
    <w:rsid w:val="00211EDA"/>
    <w:rsid w:val="002120B9"/>
    <w:rsid w:val="00212873"/>
    <w:rsid w:val="00212E4D"/>
    <w:rsid w:val="002140A9"/>
    <w:rsid w:val="00214D46"/>
    <w:rsid w:val="0021738B"/>
    <w:rsid w:val="00217C8C"/>
    <w:rsid w:val="0022020F"/>
    <w:rsid w:val="0022042B"/>
    <w:rsid w:val="002208AF"/>
    <w:rsid w:val="0022149F"/>
    <w:rsid w:val="002222A8"/>
    <w:rsid w:val="0022256F"/>
    <w:rsid w:val="00224C31"/>
    <w:rsid w:val="00225307"/>
    <w:rsid w:val="002254BD"/>
    <w:rsid w:val="002263A5"/>
    <w:rsid w:val="00226E9A"/>
    <w:rsid w:val="002279A8"/>
    <w:rsid w:val="00227CAE"/>
    <w:rsid w:val="00231509"/>
    <w:rsid w:val="00231B1A"/>
    <w:rsid w:val="0023306D"/>
    <w:rsid w:val="0023359E"/>
    <w:rsid w:val="002337F1"/>
    <w:rsid w:val="00233CDA"/>
    <w:rsid w:val="00234574"/>
    <w:rsid w:val="00234F96"/>
    <w:rsid w:val="00235D5C"/>
    <w:rsid w:val="00236547"/>
    <w:rsid w:val="0023680B"/>
    <w:rsid w:val="00236D46"/>
    <w:rsid w:val="0023717D"/>
    <w:rsid w:val="00237819"/>
    <w:rsid w:val="00237D0E"/>
    <w:rsid w:val="002407A2"/>
    <w:rsid w:val="002409EB"/>
    <w:rsid w:val="00241FA9"/>
    <w:rsid w:val="002421BD"/>
    <w:rsid w:val="00243066"/>
    <w:rsid w:val="00243A56"/>
    <w:rsid w:val="00244E66"/>
    <w:rsid w:val="00246114"/>
    <w:rsid w:val="0024694B"/>
    <w:rsid w:val="00246F34"/>
    <w:rsid w:val="00247466"/>
    <w:rsid w:val="00247B01"/>
    <w:rsid w:val="002502C9"/>
    <w:rsid w:val="00250654"/>
    <w:rsid w:val="00251880"/>
    <w:rsid w:val="002519F0"/>
    <w:rsid w:val="002522DD"/>
    <w:rsid w:val="00252A05"/>
    <w:rsid w:val="00252A65"/>
    <w:rsid w:val="00252C14"/>
    <w:rsid w:val="00252F57"/>
    <w:rsid w:val="00253041"/>
    <w:rsid w:val="002532ED"/>
    <w:rsid w:val="00254861"/>
    <w:rsid w:val="00254DE4"/>
    <w:rsid w:val="0025576E"/>
    <w:rsid w:val="00256093"/>
    <w:rsid w:val="002566EC"/>
    <w:rsid w:val="00256E0F"/>
    <w:rsid w:val="00260019"/>
    <w:rsid w:val="0026001C"/>
    <w:rsid w:val="002603FE"/>
    <w:rsid w:val="00260457"/>
    <w:rsid w:val="0026057E"/>
    <w:rsid w:val="002612B5"/>
    <w:rsid w:val="00262BED"/>
    <w:rsid w:val="00262DA3"/>
    <w:rsid w:val="00263163"/>
    <w:rsid w:val="00263BEF"/>
    <w:rsid w:val="00263EC9"/>
    <w:rsid w:val="002640AB"/>
    <w:rsid w:val="002644DC"/>
    <w:rsid w:val="00267BE3"/>
    <w:rsid w:val="002702D4"/>
    <w:rsid w:val="002704DD"/>
    <w:rsid w:val="00272525"/>
    <w:rsid w:val="00272968"/>
    <w:rsid w:val="00272A52"/>
    <w:rsid w:val="00273B6D"/>
    <w:rsid w:val="00273DE5"/>
    <w:rsid w:val="00275CE9"/>
    <w:rsid w:val="00277168"/>
    <w:rsid w:val="002804F3"/>
    <w:rsid w:val="00282B0F"/>
    <w:rsid w:val="00282BC9"/>
    <w:rsid w:val="0028340D"/>
    <w:rsid w:val="00283674"/>
    <w:rsid w:val="00283964"/>
    <w:rsid w:val="00286AF6"/>
    <w:rsid w:val="00286EC1"/>
    <w:rsid w:val="00287065"/>
    <w:rsid w:val="00287B53"/>
    <w:rsid w:val="00290929"/>
    <w:rsid w:val="00290BED"/>
    <w:rsid w:val="00290D70"/>
    <w:rsid w:val="00292F3C"/>
    <w:rsid w:val="00295524"/>
    <w:rsid w:val="0029692F"/>
    <w:rsid w:val="002A04D7"/>
    <w:rsid w:val="002A228E"/>
    <w:rsid w:val="002A308B"/>
    <w:rsid w:val="002A5478"/>
    <w:rsid w:val="002A57B5"/>
    <w:rsid w:val="002A598D"/>
    <w:rsid w:val="002A601D"/>
    <w:rsid w:val="002A65D1"/>
    <w:rsid w:val="002A682B"/>
    <w:rsid w:val="002A6F4D"/>
    <w:rsid w:val="002A70CF"/>
    <w:rsid w:val="002A756E"/>
    <w:rsid w:val="002A7C25"/>
    <w:rsid w:val="002A7EC3"/>
    <w:rsid w:val="002B1776"/>
    <w:rsid w:val="002B19E8"/>
    <w:rsid w:val="002B24C3"/>
    <w:rsid w:val="002B2682"/>
    <w:rsid w:val="002B2DB6"/>
    <w:rsid w:val="002B3FA3"/>
    <w:rsid w:val="002B3FBB"/>
    <w:rsid w:val="002B405B"/>
    <w:rsid w:val="002B4F6B"/>
    <w:rsid w:val="002B56DA"/>
    <w:rsid w:val="002B58FC"/>
    <w:rsid w:val="002B7A60"/>
    <w:rsid w:val="002C0713"/>
    <w:rsid w:val="002C0F01"/>
    <w:rsid w:val="002C28F7"/>
    <w:rsid w:val="002C30ED"/>
    <w:rsid w:val="002C31B0"/>
    <w:rsid w:val="002C5A0C"/>
    <w:rsid w:val="002C5D26"/>
    <w:rsid w:val="002C5DB3"/>
    <w:rsid w:val="002C695E"/>
    <w:rsid w:val="002C7985"/>
    <w:rsid w:val="002D09CB"/>
    <w:rsid w:val="002D26EA"/>
    <w:rsid w:val="002D2A42"/>
    <w:rsid w:val="002D2FE5"/>
    <w:rsid w:val="002D3086"/>
    <w:rsid w:val="002D3762"/>
    <w:rsid w:val="002D4BF9"/>
    <w:rsid w:val="002D7902"/>
    <w:rsid w:val="002E01EA"/>
    <w:rsid w:val="002E06A1"/>
    <w:rsid w:val="002E08B3"/>
    <w:rsid w:val="002E0F7B"/>
    <w:rsid w:val="002E144D"/>
    <w:rsid w:val="002E2E74"/>
    <w:rsid w:val="002E5312"/>
    <w:rsid w:val="002E647A"/>
    <w:rsid w:val="002E64D4"/>
    <w:rsid w:val="002E65AF"/>
    <w:rsid w:val="002E6A9A"/>
    <w:rsid w:val="002E6E0C"/>
    <w:rsid w:val="002F0D37"/>
    <w:rsid w:val="002F18F3"/>
    <w:rsid w:val="002F2AA0"/>
    <w:rsid w:val="002F419A"/>
    <w:rsid w:val="002F43A0"/>
    <w:rsid w:val="002F4D7A"/>
    <w:rsid w:val="002F696A"/>
    <w:rsid w:val="003003EC"/>
    <w:rsid w:val="00301803"/>
    <w:rsid w:val="00301D90"/>
    <w:rsid w:val="00302016"/>
    <w:rsid w:val="0030254D"/>
    <w:rsid w:val="00302635"/>
    <w:rsid w:val="003026E9"/>
    <w:rsid w:val="00303D53"/>
    <w:rsid w:val="00304D3C"/>
    <w:rsid w:val="00305007"/>
    <w:rsid w:val="00305841"/>
    <w:rsid w:val="003066F6"/>
    <w:rsid w:val="003068E0"/>
    <w:rsid w:val="00306B7F"/>
    <w:rsid w:val="00306C00"/>
    <w:rsid w:val="003108D1"/>
    <w:rsid w:val="00310C49"/>
    <w:rsid w:val="0031143F"/>
    <w:rsid w:val="00312B16"/>
    <w:rsid w:val="00314266"/>
    <w:rsid w:val="0031439F"/>
    <w:rsid w:val="0031582B"/>
    <w:rsid w:val="00315B62"/>
    <w:rsid w:val="0031604A"/>
    <w:rsid w:val="003178D2"/>
    <w:rsid w:val="003179E8"/>
    <w:rsid w:val="00317FDC"/>
    <w:rsid w:val="0032063D"/>
    <w:rsid w:val="00321FDD"/>
    <w:rsid w:val="00322C86"/>
    <w:rsid w:val="00322F92"/>
    <w:rsid w:val="00323028"/>
    <w:rsid w:val="003245CF"/>
    <w:rsid w:val="00326299"/>
    <w:rsid w:val="003262A8"/>
    <w:rsid w:val="0032760F"/>
    <w:rsid w:val="00327637"/>
    <w:rsid w:val="00327CC5"/>
    <w:rsid w:val="00331203"/>
    <w:rsid w:val="00333043"/>
    <w:rsid w:val="00333078"/>
    <w:rsid w:val="003344D3"/>
    <w:rsid w:val="003349EA"/>
    <w:rsid w:val="00334F19"/>
    <w:rsid w:val="0033510E"/>
    <w:rsid w:val="00335ACC"/>
    <w:rsid w:val="00336248"/>
    <w:rsid w:val="00336345"/>
    <w:rsid w:val="00337D11"/>
    <w:rsid w:val="0034091D"/>
    <w:rsid w:val="00342172"/>
    <w:rsid w:val="00342E3D"/>
    <w:rsid w:val="0034336E"/>
    <w:rsid w:val="0034545F"/>
    <w:rsid w:val="0034583F"/>
    <w:rsid w:val="00346201"/>
    <w:rsid w:val="003463C6"/>
    <w:rsid w:val="003467BC"/>
    <w:rsid w:val="003469FF"/>
    <w:rsid w:val="003478D2"/>
    <w:rsid w:val="0035190B"/>
    <w:rsid w:val="00353FF3"/>
    <w:rsid w:val="003548DA"/>
    <w:rsid w:val="00354E28"/>
    <w:rsid w:val="0035508B"/>
    <w:rsid w:val="00355456"/>
    <w:rsid w:val="003557AA"/>
    <w:rsid w:val="00355AD9"/>
    <w:rsid w:val="00356832"/>
    <w:rsid w:val="00356F0D"/>
    <w:rsid w:val="003574D1"/>
    <w:rsid w:val="0036135B"/>
    <w:rsid w:val="00363181"/>
    <w:rsid w:val="003633C1"/>
    <w:rsid w:val="00364352"/>
    <w:rsid w:val="003646D5"/>
    <w:rsid w:val="00365187"/>
    <w:rsid w:val="003659ED"/>
    <w:rsid w:val="00367480"/>
    <w:rsid w:val="00367C27"/>
    <w:rsid w:val="003700C0"/>
    <w:rsid w:val="00370613"/>
    <w:rsid w:val="00370AE8"/>
    <w:rsid w:val="00370B9F"/>
    <w:rsid w:val="0037197A"/>
    <w:rsid w:val="00372CAA"/>
    <w:rsid w:val="00372EF0"/>
    <w:rsid w:val="00373077"/>
    <w:rsid w:val="003733F2"/>
    <w:rsid w:val="003755FF"/>
    <w:rsid w:val="00375B2E"/>
    <w:rsid w:val="00376AC6"/>
    <w:rsid w:val="00377BE0"/>
    <w:rsid w:val="00377D1F"/>
    <w:rsid w:val="00380149"/>
    <w:rsid w:val="00381D64"/>
    <w:rsid w:val="00382369"/>
    <w:rsid w:val="00383AE2"/>
    <w:rsid w:val="00384847"/>
    <w:rsid w:val="00385097"/>
    <w:rsid w:val="0038577F"/>
    <w:rsid w:val="003857DB"/>
    <w:rsid w:val="00385FA9"/>
    <w:rsid w:val="0038626C"/>
    <w:rsid w:val="00386E2E"/>
    <w:rsid w:val="0039023D"/>
    <w:rsid w:val="00390690"/>
    <w:rsid w:val="00391C6F"/>
    <w:rsid w:val="00392392"/>
    <w:rsid w:val="00393E15"/>
    <w:rsid w:val="0039435E"/>
    <w:rsid w:val="003944B3"/>
    <w:rsid w:val="0039490D"/>
    <w:rsid w:val="0039518C"/>
    <w:rsid w:val="00396646"/>
    <w:rsid w:val="00396B0E"/>
    <w:rsid w:val="003A0664"/>
    <w:rsid w:val="003A160E"/>
    <w:rsid w:val="003A1B56"/>
    <w:rsid w:val="003A1E9A"/>
    <w:rsid w:val="003A3233"/>
    <w:rsid w:val="003A3542"/>
    <w:rsid w:val="003A44BB"/>
    <w:rsid w:val="003A4CEE"/>
    <w:rsid w:val="003A5FA0"/>
    <w:rsid w:val="003A60D1"/>
    <w:rsid w:val="003A61EB"/>
    <w:rsid w:val="003A6ADA"/>
    <w:rsid w:val="003A779F"/>
    <w:rsid w:val="003A7A6C"/>
    <w:rsid w:val="003B01DB"/>
    <w:rsid w:val="003B0F80"/>
    <w:rsid w:val="003B24FE"/>
    <w:rsid w:val="003B285E"/>
    <w:rsid w:val="003B2C7A"/>
    <w:rsid w:val="003B31A1"/>
    <w:rsid w:val="003B4BEF"/>
    <w:rsid w:val="003B59F6"/>
    <w:rsid w:val="003B668F"/>
    <w:rsid w:val="003B7EDC"/>
    <w:rsid w:val="003C0702"/>
    <w:rsid w:val="003C0A3A"/>
    <w:rsid w:val="003C50A2"/>
    <w:rsid w:val="003C5BBF"/>
    <w:rsid w:val="003C6228"/>
    <w:rsid w:val="003C6DE9"/>
    <w:rsid w:val="003C6EDF"/>
    <w:rsid w:val="003C7324"/>
    <w:rsid w:val="003C7A83"/>
    <w:rsid w:val="003C7B9C"/>
    <w:rsid w:val="003C7C3F"/>
    <w:rsid w:val="003D0065"/>
    <w:rsid w:val="003D0740"/>
    <w:rsid w:val="003D17CE"/>
    <w:rsid w:val="003D2231"/>
    <w:rsid w:val="003D4AAE"/>
    <w:rsid w:val="003D4C75"/>
    <w:rsid w:val="003D524A"/>
    <w:rsid w:val="003D5E09"/>
    <w:rsid w:val="003D7254"/>
    <w:rsid w:val="003D7D33"/>
    <w:rsid w:val="003E015A"/>
    <w:rsid w:val="003E0653"/>
    <w:rsid w:val="003E099C"/>
    <w:rsid w:val="003E1576"/>
    <w:rsid w:val="003E1927"/>
    <w:rsid w:val="003E2E86"/>
    <w:rsid w:val="003E2FF8"/>
    <w:rsid w:val="003E38FE"/>
    <w:rsid w:val="003E4A56"/>
    <w:rsid w:val="003E5D7E"/>
    <w:rsid w:val="003E6B00"/>
    <w:rsid w:val="003E6BAF"/>
    <w:rsid w:val="003E7FDB"/>
    <w:rsid w:val="003F050B"/>
    <w:rsid w:val="003F06EE"/>
    <w:rsid w:val="003F3B87"/>
    <w:rsid w:val="003F3ED6"/>
    <w:rsid w:val="003F4912"/>
    <w:rsid w:val="003F5904"/>
    <w:rsid w:val="003F7A0F"/>
    <w:rsid w:val="003F7DB2"/>
    <w:rsid w:val="0040057A"/>
    <w:rsid w:val="004005F0"/>
    <w:rsid w:val="0040136F"/>
    <w:rsid w:val="00401735"/>
    <w:rsid w:val="004030BC"/>
    <w:rsid w:val="004033B4"/>
    <w:rsid w:val="00403645"/>
    <w:rsid w:val="00403EA7"/>
    <w:rsid w:val="00404FE0"/>
    <w:rsid w:val="00405589"/>
    <w:rsid w:val="0040589B"/>
    <w:rsid w:val="00405D43"/>
    <w:rsid w:val="00406473"/>
    <w:rsid w:val="0040681A"/>
    <w:rsid w:val="00406F50"/>
    <w:rsid w:val="00407957"/>
    <w:rsid w:val="004108B0"/>
    <w:rsid w:val="00410C20"/>
    <w:rsid w:val="004110BA"/>
    <w:rsid w:val="00411A06"/>
    <w:rsid w:val="00412A64"/>
    <w:rsid w:val="0041340F"/>
    <w:rsid w:val="0041392F"/>
    <w:rsid w:val="0041589D"/>
    <w:rsid w:val="00415EC4"/>
    <w:rsid w:val="00416A4F"/>
    <w:rsid w:val="00416F62"/>
    <w:rsid w:val="00416FD2"/>
    <w:rsid w:val="004178FF"/>
    <w:rsid w:val="00420F32"/>
    <w:rsid w:val="00420FA3"/>
    <w:rsid w:val="0042193F"/>
    <w:rsid w:val="00421FD7"/>
    <w:rsid w:val="00423AC4"/>
    <w:rsid w:val="004258A4"/>
    <w:rsid w:val="0042592F"/>
    <w:rsid w:val="00425D82"/>
    <w:rsid w:val="00425FFD"/>
    <w:rsid w:val="0042633C"/>
    <w:rsid w:val="00426378"/>
    <w:rsid w:val="0042799E"/>
    <w:rsid w:val="00427D93"/>
    <w:rsid w:val="004321BE"/>
    <w:rsid w:val="00433064"/>
    <w:rsid w:val="00433A68"/>
    <w:rsid w:val="004351F3"/>
    <w:rsid w:val="00435431"/>
    <w:rsid w:val="00435893"/>
    <w:rsid w:val="004358D2"/>
    <w:rsid w:val="004361BF"/>
    <w:rsid w:val="004364F0"/>
    <w:rsid w:val="00436973"/>
    <w:rsid w:val="0043766C"/>
    <w:rsid w:val="0044006C"/>
    <w:rsid w:val="0044067A"/>
    <w:rsid w:val="00440811"/>
    <w:rsid w:val="004429B1"/>
    <w:rsid w:val="00442F56"/>
    <w:rsid w:val="0044363A"/>
    <w:rsid w:val="00443ADD"/>
    <w:rsid w:val="00444785"/>
    <w:rsid w:val="00445D93"/>
    <w:rsid w:val="00447B1D"/>
    <w:rsid w:val="00447C31"/>
    <w:rsid w:val="004504B5"/>
    <w:rsid w:val="00450BA4"/>
    <w:rsid w:val="004510ED"/>
    <w:rsid w:val="00451967"/>
    <w:rsid w:val="00452ABD"/>
    <w:rsid w:val="00452AEE"/>
    <w:rsid w:val="004536AA"/>
    <w:rsid w:val="0045398D"/>
    <w:rsid w:val="00455046"/>
    <w:rsid w:val="00456074"/>
    <w:rsid w:val="00456C2F"/>
    <w:rsid w:val="00456C7A"/>
    <w:rsid w:val="00457476"/>
    <w:rsid w:val="0046076C"/>
    <w:rsid w:val="004608E0"/>
    <w:rsid w:val="00460A67"/>
    <w:rsid w:val="004614FB"/>
    <w:rsid w:val="00461D78"/>
    <w:rsid w:val="00461FC0"/>
    <w:rsid w:val="00462B21"/>
    <w:rsid w:val="00464372"/>
    <w:rsid w:val="00466011"/>
    <w:rsid w:val="004663EE"/>
    <w:rsid w:val="00466C74"/>
    <w:rsid w:val="00470348"/>
    <w:rsid w:val="00470B8D"/>
    <w:rsid w:val="00470DAD"/>
    <w:rsid w:val="00470E4B"/>
    <w:rsid w:val="00471054"/>
    <w:rsid w:val="00472639"/>
    <w:rsid w:val="00472CD1"/>
    <w:rsid w:val="00472DD2"/>
    <w:rsid w:val="0047367B"/>
    <w:rsid w:val="0047397E"/>
    <w:rsid w:val="00474A38"/>
    <w:rsid w:val="00475017"/>
    <w:rsid w:val="004751D3"/>
    <w:rsid w:val="00475F03"/>
    <w:rsid w:val="00476DCA"/>
    <w:rsid w:val="00476E6D"/>
    <w:rsid w:val="0047730B"/>
    <w:rsid w:val="004805DF"/>
    <w:rsid w:val="00480A8E"/>
    <w:rsid w:val="00480E07"/>
    <w:rsid w:val="00481FC3"/>
    <w:rsid w:val="00482BB5"/>
    <w:rsid w:val="00482C91"/>
    <w:rsid w:val="00482EC1"/>
    <w:rsid w:val="004832DA"/>
    <w:rsid w:val="00483BEE"/>
    <w:rsid w:val="0048525E"/>
    <w:rsid w:val="00486FE2"/>
    <w:rsid w:val="004875BE"/>
    <w:rsid w:val="00487D5F"/>
    <w:rsid w:val="00490F68"/>
    <w:rsid w:val="00491236"/>
    <w:rsid w:val="00491606"/>
    <w:rsid w:val="0049187A"/>
    <w:rsid w:val="00491D7C"/>
    <w:rsid w:val="00493108"/>
    <w:rsid w:val="00493ED5"/>
    <w:rsid w:val="00494267"/>
    <w:rsid w:val="004952D7"/>
    <w:rsid w:val="0049570D"/>
    <w:rsid w:val="00497D33"/>
    <w:rsid w:val="00497DDA"/>
    <w:rsid w:val="004A1E58"/>
    <w:rsid w:val="004A2333"/>
    <w:rsid w:val="004A27BA"/>
    <w:rsid w:val="004A2CB3"/>
    <w:rsid w:val="004A2D55"/>
    <w:rsid w:val="004A2FDC"/>
    <w:rsid w:val="004A32C4"/>
    <w:rsid w:val="004A3AB7"/>
    <w:rsid w:val="004A3D43"/>
    <w:rsid w:val="004A42B8"/>
    <w:rsid w:val="004A47FC"/>
    <w:rsid w:val="004A49BA"/>
    <w:rsid w:val="004A5599"/>
    <w:rsid w:val="004A6C77"/>
    <w:rsid w:val="004B0E9D"/>
    <w:rsid w:val="004B2750"/>
    <w:rsid w:val="004B28F8"/>
    <w:rsid w:val="004B2AB3"/>
    <w:rsid w:val="004B2E3E"/>
    <w:rsid w:val="004B3420"/>
    <w:rsid w:val="004B5B98"/>
    <w:rsid w:val="004B691C"/>
    <w:rsid w:val="004B6B6D"/>
    <w:rsid w:val="004B74CD"/>
    <w:rsid w:val="004B7597"/>
    <w:rsid w:val="004B7815"/>
    <w:rsid w:val="004C031D"/>
    <w:rsid w:val="004C1893"/>
    <w:rsid w:val="004C22BA"/>
    <w:rsid w:val="004C2A16"/>
    <w:rsid w:val="004C37FC"/>
    <w:rsid w:val="004C6BE7"/>
    <w:rsid w:val="004C71EF"/>
    <w:rsid w:val="004C724A"/>
    <w:rsid w:val="004D16B8"/>
    <w:rsid w:val="004D2490"/>
    <w:rsid w:val="004D39F3"/>
    <w:rsid w:val="004D3EBD"/>
    <w:rsid w:val="004D447D"/>
    <w:rsid w:val="004D4557"/>
    <w:rsid w:val="004D4684"/>
    <w:rsid w:val="004D4F96"/>
    <w:rsid w:val="004D5208"/>
    <w:rsid w:val="004D53B8"/>
    <w:rsid w:val="004D5698"/>
    <w:rsid w:val="004D58CB"/>
    <w:rsid w:val="004D7646"/>
    <w:rsid w:val="004E2567"/>
    <w:rsid w:val="004E2568"/>
    <w:rsid w:val="004E28DA"/>
    <w:rsid w:val="004E2CFB"/>
    <w:rsid w:val="004E3576"/>
    <w:rsid w:val="004E36D7"/>
    <w:rsid w:val="004E4703"/>
    <w:rsid w:val="004E49DF"/>
    <w:rsid w:val="004E4ED7"/>
    <w:rsid w:val="004E5256"/>
    <w:rsid w:val="004E6543"/>
    <w:rsid w:val="004E6F41"/>
    <w:rsid w:val="004E7044"/>
    <w:rsid w:val="004E7477"/>
    <w:rsid w:val="004F08AD"/>
    <w:rsid w:val="004F0CC2"/>
    <w:rsid w:val="004F1050"/>
    <w:rsid w:val="004F1EC7"/>
    <w:rsid w:val="004F21A9"/>
    <w:rsid w:val="004F25B3"/>
    <w:rsid w:val="004F28D2"/>
    <w:rsid w:val="004F30FD"/>
    <w:rsid w:val="004F3682"/>
    <w:rsid w:val="004F3877"/>
    <w:rsid w:val="004F3971"/>
    <w:rsid w:val="004F6688"/>
    <w:rsid w:val="004F6E86"/>
    <w:rsid w:val="00500C2A"/>
    <w:rsid w:val="00501495"/>
    <w:rsid w:val="005015E9"/>
    <w:rsid w:val="00502DDB"/>
    <w:rsid w:val="00503996"/>
    <w:rsid w:val="00503AE3"/>
    <w:rsid w:val="005042BE"/>
    <w:rsid w:val="00504885"/>
    <w:rsid w:val="00504C26"/>
    <w:rsid w:val="005050F7"/>
    <w:rsid w:val="005055B0"/>
    <w:rsid w:val="0050662E"/>
    <w:rsid w:val="00506DAA"/>
    <w:rsid w:val="00506F14"/>
    <w:rsid w:val="0050751C"/>
    <w:rsid w:val="00507A71"/>
    <w:rsid w:val="005101EE"/>
    <w:rsid w:val="005102DD"/>
    <w:rsid w:val="0051063A"/>
    <w:rsid w:val="00511315"/>
    <w:rsid w:val="005119BF"/>
    <w:rsid w:val="00511BA7"/>
    <w:rsid w:val="00512972"/>
    <w:rsid w:val="00512C9A"/>
    <w:rsid w:val="00514795"/>
    <w:rsid w:val="00514F25"/>
    <w:rsid w:val="00515082"/>
    <w:rsid w:val="00515B07"/>
    <w:rsid w:val="00515C35"/>
    <w:rsid w:val="00515D68"/>
    <w:rsid w:val="00515E14"/>
    <w:rsid w:val="005171DC"/>
    <w:rsid w:val="0052097D"/>
    <w:rsid w:val="00520C4F"/>
    <w:rsid w:val="00520D15"/>
    <w:rsid w:val="00520D27"/>
    <w:rsid w:val="00521049"/>
    <w:rsid w:val="005218EE"/>
    <w:rsid w:val="00521E6A"/>
    <w:rsid w:val="0052210D"/>
    <w:rsid w:val="00522205"/>
    <w:rsid w:val="005228BC"/>
    <w:rsid w:val="00522912"/>
    <w:rsid w:val="0052382C"/>
    <w:rsid w:val="005249B7"/>
    <w:rsid w:val="00524C8E"/>
    <w:rsid w:val="00524CBC"/>
    <w:rsid w:val="00525713"/>
    <w:rsid w:val="005259D1"/>
    <w:rsid w:val="005277AB"/>
    <w:rsid w:val="00527C0C"/>
    <w:rsid w:val="00531810"/>
    <w:rsid w:val="005319CD"/>
    <w:rsid w:val="00531AF6"/>
    <w:rsid w:val="005337EA"/>
    <w:rsid w:val="005340C9"/>
    <w:rsid w:val="0053432E"/>
    <w:rsid w:val="0053499F"/>
    <w:rsid w:val="00534A58"/>
    <w:rsid w:val="0053627D"/>
    <w:rsid w:val="00536F4C"/>
    <w:rsid w:val="00537314"/>
    <w:rsid w:val="005373F4"/>
    <w:rsid w:val="00537E24"/>
    <w:rsid w:val="0054089B"/>
    <w:rsid w:val="00540B3C"/>
    <w:rsid w:val="00540DBB"/>
    <w:rsid w:val="00540FF3"/>
    <w:rsid w:val="00542E65"/>
    <w:rsid w:val="00543739"/>
    <w:rsid w:val="0054378B"/>
    <w:rsid w:val="00544938"/>
    <w:rsid w:val="005460C1"/>
    <w:rsid w:val="005474CA"/>
    <w:rsid w:val="00547C35"/>
    <w:rsid w:val="00551537"/>
    <w:rsid w:val="00551CCA"/>
    <w:rsid w:val="00551D00"/>
    <w:rsid w:val="00551FDD"/>
    <w:rsid w:val="0055258F"/>
    <w:rsid w:val="00552735"/>
    <w:rsid w:val="00552737"/>
    <w:rsid w:val="00552FFB"/>
    <w:rsid w:val="0055347C"/>
    <w:rsid w:val="00553B54"/>
    <w:rsid w:val="00553EA6"/>
    <w:rsid w:val="005545A3"/>
    <w:rsid w:val="005552FD"/>
    <w:rsid w:val="005558C7"/>
    <w:rsid w:val="005569CD"/>
    <w:rsid w:val="00556B51"/>
    <w:rsid w:val="005570F0"/>
    <w:rsid w:val="0055714D"/>
    <w:rsid w:val="00557810"/>
    <w:rsid w:val="00557B75"/>
    <w:rsid w:val="00560646"/>
    <w:rsid w:val="0056180B"/>
    <w:rsid w:val="00561F23"/>
    <w:rsid w:val="00562392"/>
    <w:rsid w:val="005623AE"/>
    <w:rsid w:val="00562546"/>
    <w:rsid w:val="0056302F"/>
    <w:rsid w:val="00563413"/>
    <w:rsid w:val="00563C5E"/>
    <w:rsid w:val="005658C2"/>
    <w:rsid w:val="00565AA1"/>
    <w:rsid w:val="00567644"/>
    <w:rsid w:val="00567CF2"/>
    <w:rsid w:val="00570680"/>
    <w:rsid w:val="00570C54"/>
    <w:rsid w:val="005710D7"/>
    <w:rsid w:val="00571859"/>
    <w:rsid w:val="00571E39"/>
    <w:rsid w:val="005724BA"/>
    <w:rsid w:val="00572F20"/>
    <w:rsid w:val="005731B3"/>
    <w:rsid w:val="005735A0"/>
    <w:rsid w:val="00574382"/>
    <w:rsid w:val="00574534"/>
    <w:rsid w:val="00574746"/>
    <w:rsid w:val="00575646"/>
    <w:rsid w:val="005762A8"/>
    <w:rsid w:val="005768D1"/>
    <w:rsid w:val="00576EC0"/>
    <w:rsid w:val="00580EBD"/>
    <w:rsid w:val="0058218F"/>
    <w:rsid w:val="005825D2"/>
    <w:rsid w:val="00583107"/>
    <w:rsid w:val="00583A57"/>
    <w:rsid w:val="005840DF"/>
    <w:rsid w:val="00584CDA"/>
    <w:rsid w:val="00584E08"/>
    <w:rsid w:val="0058532A"/>
    <w:rsid w:val="0058532E"/>
    <w:rsid w:val="0058595F"/>
    <w:rsid w:val="005859BF"/>
    <w:rsid w:val="005864F8"/>
    <w:rsid w:val="0058690F"/>
    <w:rsid w:val="00586A0B"/>
    <w:rsid w:val="00587DFD"/>
    <w:rsid w:val="0059061E"/>
    <w:rsid w:val="0059089A"/>
    <w:rsid w:val="00591AE3"/>
    <w:rsid w:val="0059278C"/>
    <w:rsid w:val="0059293D"/>
    <w:rsid w:val="005939BF"/>
    <w:rsid w:val="00596BB3"/>
    <w:rsid w:val="005A0760"/>
    <w:rsid w:val="005A078F"/>
    <w:rsid w:val="005A09BE"/>
    <w:rsid w:val="005A2112"/>
    <w:rsid w:val="005A2FBA"/>
    <w:rsid w:val="005A3A5B"/>
    <w:rsid w:val="005A3B68"/>
    <w:rsid w:val="005A3B77"/>
    <w:rsid w:val="005A4992"/>
    <w:rsid w:val="005A4EE0"/>
    <w:rsid w:val="005A5838"/>
    <w:rsid w:val="005A5916"/>
    <w:rsid w:val="005A69DC"/>
    <w:rsid w:val="005A7343"/>
    <w:rsid w:val="005A7A6F"/>
    <w:rsid w:val="005A7D54"/>
    <w:rsid w:val="005B0FA7"/>
    <w:rsid w:val="005B1ECB"/>
    <w:rsid w:val="005B2603"/>
    <w:rsid w:val="005B2ABC"/>
    <w:rsid w:val="005B303B"/>
    <w:rsid w:val="005B416A"/>
    <w:rsid w:val="005B52B2"/>
    <w:rsid w:val="005B57BD"/>
    <w:rsid w:val="005B5AAB"/>
    <w:rsid w:val="005B6C66"/>
    <w:rsid w:val="005B6CC0"/>
    <w:rsid w:val="005B6F74"/>
    <w:rsid w:val="005B7F96"/>
    <w:rsid w:val="005C0F1C"/>
    <w:rsid w:val="005C28C5"/>
    <w:rsid w:val="005C297B"/>
    <w:rsid w:val="005C2A67"/>
    <w:rsid w:val="005C2E30"/>
    <w:rsid w:val="005C2E5F"/>
    <w:rsid w:val="005C3179"/>
    <w:rsid w:val="005C3189"/>
    <w:rsid w:val="005C3B5D"/>
    <w:rsid w:val="005C4167"/>
    <w:rsid w:val="005C4190"/>
    <w:rsid w:val="005C46FC"/>
    <w:rsid w:val="005C4AF9"/>
    <w:rsid w:val="005C5567"/>
    <w:rsid w:val="005C64E4"/>
    <w:rsid w:val="005D099E"/>
    <w:rsid w:val="005D1B78"/>
    <w:rsid w:val="005D2122"/>
    <w:rsid w:val="005D2C58"/>
    <w:rsid w:val="005D425A"/>
    <w:rsid w:val="005D47C0"/>
    <w:rsid w:val="005D5D3A"/>
    <w:rsid w:val="005E077A"/>
    <w:rsid w:val="005E0ECD"/>
    <w:rsid w:val="005E0F4C"/>
    <w:rsid w:val="005E14CB"/>
    <w:rsid w:val="005E2176"/>
    <w:rsid w:val="005E3659"/>
    <w:rsid w:val="005E5186"/>
    <w:rsid w:val="005E5989"/>
    <w:rsid w:val="005E68A9"/>
    <w:rsid w:val="005E749D"/>
    <w:rsid w:val="005F12CD"/>
    <w:rsid w:val="005F1CE9"/>
    <w:rsid w:val="005F4C1D"/>
    <w:rsid w:val="005F4E5A"/>
    <w:rsid w:val="005F56A8"/>
    <w:rsid w:val="005F58E5"/>
    <w:rsid w:val="006015A6"/>
    <w:rsid w:val="0060272A"/>
    <w:rsid w:val="00602973"/>
    <w:rsid w:val="00602BBE"/>
    <w:rsid w:val="0060526C"/>
    <w:rsid w:val="00605402"/>
    <w:rsid w:val="00605C6B"/>
    <w:rsid w:val="006065D7"/>
    <w:rsid w:val="006065EF"/>
    <w:rsid w:val="00607B73"/>
    <w:rsid w:val="006106E0"/>
    <w:rsid w:val="00610BFE"/>
    <w:rsid w:val="00610E78"/>
    <w:rsid w:val="00610F02"/>
    <w:rsid w:val="00611908"/>
    <w:rsid w:val="00612BA6"/>
    <w:rsid w:val="00613F3B"/>
    <w:rsid w:val="00614787"/>
    <w:rsid w:val="00616139"/>
    <w:rsid w:val="00616702"/>
    <w:rsid w:val="00616C21"/>
    <w:rsid w:val="006178D9"/>
    <w:rsid w:val="00620503"/>
    <w:rsid w:val="00620AB2"/>
    <w:rsid w:val="006210DF"/>
    <w:rsid w:val="00622136"/>
    <w:rsid w:val="006235E1"/>
    <w:rsid w:val="006236B5"/>
    <w:rsid w:val="00623812"/>
    <w:rsid w:val="00623904"/>
    <w:rsid w:val="00624C00"/>
    <w:rsid w:val="00624EE7"/>
    <w:rsid w:val="006253B7"/>
    <w:rsid w:val="006274B2"/>
    <w:rsid w:val="0062779B"/>
    <w:rsid w:val="00627D11"/>
    <w:rsid w:val="006306D0"/>
    <w:rsid w:val="0063128C"/>
    <w:rsid w:val="006320A3"/>
    <w:rsid w:val="00632853"/>
    <w:rsid w:val="00632D47"/>
    <w:rsid w:val="00632FF0"/>
    <w:rsid w:val="0063386F"/>
    <w:rsid w:val="006338A5"/>
    <w:rsid w:val="00634593"/>
    <w:rsid w:val="00634DF7"/>
    <w:rsid w:val="00635052"/>
    <w:rsid w:val="00635824"/>
    <w:rsid w:val="00635892"/>
    <w:rsid w:val="00636DA9"/>
    <w:rsid w:val="00637351"/>
    <w:rsid w:val="00637BBB"/>
    <w:rsid w:val="006402D3"/>
    <w:rsid w:val="006404ED"/>
    <w:rsid w:val="006405B2"/>
    <w:rsid w:val="006412E8"/>
    <w:rsid w:val="00641A13"/>
    <w:rsid w:val="00641C9A"/>
    <w:rsid w:val="00641CC6"/>
    <w:rsid w:val="00642D4D"/>
    <w:rsid w:val="006430DD"/>
    <w:rsid w:val="00643B0C"/>
    <w:rsid w:val="00643F71"/>
    <w:rsid w:val="006444E8"/>
    <w:rsid w:val="00646A19"/>
    <w:rsid w:val="00646AED"/>
    <w:rsid w:val="00646CA9"/>
    <w:rsid w:val="006473C1"/>
    <w:rsid w:val="00647F46"/>
    <w:rsid w:val="0065067F"/>
    <w:rsid w:val="006508CA"/>
    <w:rsid w:val="006513C7"/>
    <w:rsid w:val="00651631"/>
    <w:rsid w:val="00651669"/>
    <w:rsid w:val="00651A68"/>
    <w:rsid w:val="00651BF1"/>
    <w:rsid w:val="00651FCE"/>
    <w:rsid w:val="006522E1"/>
    <w:rsid w:val="0065282B"/>
    <w:rsid w:val="00653A20"/>
    <w:rsid w:val="006549A5"/>
    <w:rsid w:val="00654AC1"/>
    <w:rsid w:val="00654C2B"/>
    <w:rsid w:val="00654C4C"/>
    <w:rsid w:val="00655868"/>
    <w:rsid w:val="006564B9"/>
    <w:rsid w:val="00656C84"/>
    <w:rsid w:val="006570FC"/>
    <w:rsid w:val="00657995"/>
    <w:rsid w:val="006601D4"/>
    <w:rsid w:val="00660E96"/>
    <w:rsid w:val="006613D5"/>
    <w:rsid w:val="006618F3"/>
    <w:rsid w:val="00661944"/>
    <w:rsid w:val="00661F38"/>
    <w:rsid w:val="00663143"/>
    <w:rsid w:val="00665F72"/>
    <w:rsid w:val="0066689F"/>
    <w:rsid w:val="0066743E"/>
    <w:rsid w:val="00667596"/>
    <w:rsid w:val="00667638"/>
    <w:rsid w:val="00671280"/>
    <w:rsid w:val="00671AC6"/>
    <w:rsid w:val="00672920"/>
    <w:rsid w:val="006731C2"/>
    <w:rsid w:val="00673674"/>
    <w:rsid w:val="00674DF8"/>
    <w:rsid w:val="00675E77"/>
    <w:rsid w:val="00677B85"/>
    <w:rsid w:val="006801CD"/>
    <w:rsid w:val="0068047C"/>
    <w:rsid w:val="00680547"/>
    <w:rsid w:val="00680887"/>
    <w:rsid w:val="00680A95"/>
    <w:rsid w:val="00680CEC"/>
    <w:rsid w:val="00680F2B"/>
    <w:rsid w:val="00681C7E"/>
    <w:rsid w:val="006834C5"/>
    <w:rsid w:val="0068447C"/>
    <w:rsid w:val="00685233"/>
    <w:rsid w:val="006855FC"/>
    <w:rsid w:val="00685EDE"/>
    <w:rsid w:val="0068635A"/>
    <w:rsid w:val="00686811"/>
    <w:rsid w:val="00687A2B"/>
    <w:rsid w:val="006910F1"/>
    <w:rsid w:val="00691583"/>
    <w:rsid w:val="00691B41"/>
    <w:rsid w:val="00693C2C"/>
    <w:rsid w:val="00694725"/>
    <w:rsid w:val="00694790"/>
    <w:rsid w:val="006947FB"/>
    <w:rsid w:val="006956E9"/>
    <w:rsid w:val="006956F4"/>
    <w:rsid w:val="00697846"/>
    <w:rsid w:val="006A06E6"/>
    <w:rsid w:val="006A3202"/>
    <w:rsid w:val="006A5186"/>
    <w:rsid w:val="006A6696"/>
    <w:rsid w:val="006A671D"/>
    <w:rsid w:val="006A6EDF"/>
    <w:rsid w:val="006A75E4"/>
    <w:rsid w:val="006B06DB"/>
    <w:rsid w:val="006B195F"/>
    <w:rsid w:val="006B22CD"/>
    <w:rsid w:val="006B22E3"/>
    <w:rsid w:val="006B3F45"/>
    <w:rsid w:val="006B54C2"/>
    <w:rsid w:val="006B6B0E"/>
    <w:rsid w:val="006C02F6"/>
    <w:rsid w:val="006C0487"/>
    <w:rsid w:val="006C08D3"/>
    <w:rsid w:val="006C1D6C"/>
    <w:rsid w:val="006C1DCC"/>
    <w:rsid w:val="006C265F"/>
    <w:rsid w:val="006C2A9C"/>
    <w:rsid w:val="006C2FE2"/>
    <w:rsid w:val="006C3277"/>
    <w:rsid w:val="006C332F"/>
    <w:rsid w:val="006C37B2"/>
    <w:rsid w:val="006C39FC"/>
    <w:rsid w:val="006C3D19"/>
    <w:rsid w:val="006C5358"/>
    <w:rsid w:val="006C542C"/>
    <w:rsid w:val="006C552F"/>
    <w:rsid w:val="006C598C"/>
    <w:rsid w:val="006C6130"/>
    <w:rsid w:val="006C64EC"/>
    <w:rsid w:val="006C7AAC"/>
    <w:rsid w:val="006D0757"/>
    <w:rsid w:val="006D07E0"/>
    <w:rsid w:val="006D0CDB"/>
    <w:rsid w:val="006D108A"/>
    <w:rsid w:val="006D13BB"/>
    <w:rsid w:val="006D3568"/>
    <w:rsid w:val="006D38B8"/>
    <w:rsid w:val="006D3AEF"/>
    <w:rsid w:val="006D40AA"/>
    <w:rsid w:val="006D41ED"/>
    <w:rsid w:val="006D436B"/>
    <w:rsid w:val="006D4B9E"/>
    <w:rsid w:val="006D67B6"/>
    <w:rsid w:val="006D756E"/>
    <w:rsid w:val="006D7B52"/>
    <w:rsid w:val="006D7B68"/>
    <w:rsid w:val="006E0203"/>
    <w:rsid w:val="006E054E"/>
    <w:rsid w:val="006E0A8E"/>
    <w:rsid w:val="006E0ABE"/>
    <w:rsid w:val="006E10C8"/>
    <w:rsid w:val="006E2568"/>
    <w:rsid w:val="006E272E"/>
    <w:rsid w:val="006E290F"/>
    <w:rsid w:val="006E2BE7"/>
    <w:rsid w:val="006E2DC7"/>
    <w:rsid w:val="006E4E1C"/>
    <w:rsid w:val="006E54B8"/>
    <w:rsid w:val="006E59E9"/>
    <w:rsid w:val="006E5DA6"/>
    <w:rsid w:val="006F011B"/>
    <w:rsid w:val="006F1799"/>
    <w:rsid w:val="006F17DA"/>
    <w:rsid w:val="006F1923"/>
    <w:rsid w:val="006F2122"/>
    <w:rsid w:val="006F2473"/>
    <w:rsid w:val="006F2595"/>
    <w:rsid w:val="006F299E"/>
    <w:rsid w:val="006F30E3"/>
    <w:rsid w:val="006F4D67"/>
    <w:rsid w:val="006F6520"/>
    <w:rsid w:val="006F682F"/>
    <w:rsid w:val="006F68A3"/>
    <w:rsid w:val="006F7B5C"/>
    <w:rsid w:val="00700158"/>
    <w:rsid w:val="00700786"/>
    <w:rsid w:val="00700BE9"/>
    <w:rsid w:val="00702988"/>
    <w:rsid w:val="00702F8D"/>
    <w:rsid w:val="00703962"/>
    <w:rsid w:val="00703E9F"/>
    <w:rsid w:val="00704185"/>
    <w:rsid w:val="0070421D"/>
    <w:rsid w:val="00704731"/>
    <w:rsid w:val="00704E10"/>
    <w:rsid w:val="00704E52"/>
    <w:rsid w:val="00706209"/>
    <w:rsid w:val="00707E13"/>
    <w:rsid w:val="00710A0D"/>
    <w:rsid w:val="007112CB"/>
    <w:rsid w:val="00711715"/>
    <w:rsid w:val="00711D63"/>
    <w:rsid w:val="00712115"/>
    <w:rsid w:val="007123AC"/>
    <w:rsid w:val="0071325C"/>
    <w:rsid w:val="007136A7"/>
    <w:rsid w:val="007151FB"/>
    <w:rsid w:val="00715DE2"/>
    <w:rsid w:val="00716D6A"/>
    <w:rsid w:val="00717B80"/>
    <w:rsid w:val="0072198B"/>
    <w:rsid w:val="00721999"/>
    <w:rsid w:val="00722B76"/>
    <w:rsid w:val="007237F5"/>
    <w:rsid w:val="00726278"/>
    <w:rsid w:val="00726FD8"/>
    <w:rsid w:val="007277C0"/>
    <w:rsid w:val="00727EC8"/>
    <w:rsid w:val="00730107"/>
    <w:rsid w:val="0073038E"/>
    <w:rsid w:val="007304C0"/>
    <w:rsid w:val="007307D7"/>
    <w:rsid w:val="00730EBF"/>
    <w:rsid w:val="007319BE"/>
    <w:rsid w:val="00731EA8"/>
    <w:rsid w:val="007327A5"/>
    <w:rsid w:val="00733FFF"/>
    <w:rsid w:val="0073456C"/>
    <w:rsid w:val="00734CB7"/>
    <w:rsid w:val="00734DC1"/>
    <w:rsid w:val="00735302"/>
    <w:rsid w:val="0073600F"/>
    <w:rsid w:val="00737580"/>
    <w:rsid w:val="0074064C"/>
    <w:rsid w:val="00740B4C"/>
    <w:rsid w:val="007414D9"/>
    <w:rsid w:val="007421C8"/>
    <w:rsid w:val="007429BB"/>
    <w:rsid w:val="00742F77"/>
    <w:rsid w:val="00743755"/>
    <w:rsid w:val="007437FB"/>
    <w:rsid w:val="00744129"/>
    <w:rsid w:val="007449BF"/>
    <w:rsid w:val="0074503E"/>
    <w:rsid w:val="00747C76"/>
    <w:rsid w:val="00750265"/>
    <w:rsid w:val="0075026A"/>
    <w:rsid w:val="00750748"/>
    <w:rsid w:val="00752264"/>
    <w:rsid w:val="00752850"/>
    <w:rsid w:val="00752E02"/>
    <w:rsid w:val="0075396B"/>
    <w:rsid w:val="00753AB7"/>
    <w:rsid w:val="00753ABC"/>
    <w:rsid w:val="00754993"/>
    <w:rsid w:val="00754B28"/>
    <w:rsid w:val="00756B73"/>
    <w:rsid w:val="00756CF6"/>
    <w:rsid w:val="00757268"/>
    <w:rsid w:val="0075734B"/>
    <w:rsid w:val="00761523"/>
    <w:rsid w:val="00761C8E"/>
    <w:rsid w:val="00762DD3"/>
    <w:rsid w:val="00762E3C"/>
    <w:rsid w:val="00763210"/>
    <w:rsid w:val="00763EBC"/>
    <w:rsid w:val="00764609"/>
    <w:rsid w:val="007655DB"/>
    <w:rsid w:val="00766332"/>
    <w:rsid w:val="0076666F"/>
    <w:rsid w:val="0076673A"/>
    <w:rsid w:val="00766D30"/>
    <w:rsid w:val="0076765D"/>
    <w:rsid w:val="00767DE1"/>
    <w:rsid w:val="0077042E"/>
    <w:rsid w:val="00770EB6"/>
    <w:rsid w:val="0077185E"/>
    <w:rsid w:val="00772916"/>
    <w:rsid w:val="00772D6F"/>
    <w:rsid w:val="00772DE1"/>
    <w:rsid w:val="00772E17"/>
    <w:rsid w:val="007742FE"/>
    <w:rsid w:val="0077433D"/>
    <w:rsid w:val="007748B4"/>
    <w:rsid w:val="00775EFA"/>
    <w:rsid w:val="00776635"/>
    <w:rsid w:val="00776724"/>
    <w:rsid w:val="00776B98"/>
    <w:rsid w:val="00776D5C"/>
    <w:rsid w:val="00776D93"/>
    <w:rsid w:val="0077798D"/>
    <w:rsid w:val="00777F16"/>
    <w:rsid w:val="00777F2E"/>
    <w:rsid w:val="0078077F"/>
    <w:rsid w:val="007807B1"/>
    <w:rsid w:val="00780A31"/>
    <w:rsid w:val="00781248"/>
    <w:rsid w:val="00781A28"/>
    <w:rsid w:val="00781DD6"/>
    <w:rsid w:val="0078210C"/>
    <w:rsid w:val="007837A4"/>
    <w:rsid w:val="00783B51"/>
    <w:rsid w:val="00784BA5"/>
    <w:rsid w:val="0078584B"/>
    <w:rsid w:val="0078654C"/>
    <w:rsid w:val="007869F3"/>
    <w:rsid w:val="00786AA2"/>
    <w:rsid w:val="00790902"/>
    <w:rsid w:val="00792C4D"/>
    <w:rsid w:val="00793841"/>
    <w:rsid w:val="0079397E"/>
    <w:rsid w:val="00793FEA"/>
    <w:rsid w:val="007944A0"/>
    <w:rsid w:val="00794A8E"/>
    <w:rsid w:val="00794CA5"/>
    <w:rsid w:val="00794EE8"/>
    <w:rsid w:val="00797245"/>
    <w:rsid w:val="007979AF"/>
    <w:rsid w:val="007A07E7"/>
    <w:rsid w:val="007A0E80"/>
    <w:rsid w:val="007A1924"/>
    <w:rsid w:val="007A2936"/>
    <w:rsid w:val="007A2B61"/>
    <w:rsid w:val="007A3C01"/>
    <w:rsid w:val="007A5610"/>
    <w:rsid w:val="007A565C"/>
    <w:rsid w:val="007A659A"/>
    <w:rsid w:val="007A66E3"/>
    <w:rsid w:val="007A6970"/>
    <w:rsid w:val="007A70B1"/>
    <w:rsid w:val="007B0D31"/>
    <w:rsid w:val="007B1D57"/>
    <w:rsid w:val="007B1EF3"/>
    <w:rsid w:val="007B2E0F"/>
    <w:rsid w:val="007B32F0"/>
    <w:rsid w:val="007B3910"/>
    <w:rsid w:val="007B6447"/>
    <w:rsid w:val="007B68C3"/>
    <w:rsid w:val="007B6BEC"/>
    <w:rsid w:val="007B752E"/>
    <w:rsid w:val="007B7D81"/>
    <w:rsid w:val="007C1004"/>
    <w:rsid w:val="007C1A72"/>
    <w:rsid w:val="007C1D44"/>
    <w:rsid w:val="007C21AD"/>
    <w:rsid w:val="007C263C"/>
    <w:rsid w:val="007C29F6"/>
    <w:rsid w:val="007C374B"/>
    <w:rsid w:val="007C3BD1"/>
    <w:rsid w:val="007C401E"/>
    <w:rsid w:val="007C4DED"/>
    <w:rsid w:val="007C50C9"/>
    <w:rsid w:val="007C6ECE"/>
    <w:rsid w:val="007C7BCC"/>
    <w:rsid w:val="007D0839"/>
    <w:rsid w:val="007D1AF7"/>
    <w:rsid w:val="007D2426"/>
    <w:rsid w:val="007D3EA1"/>
    <w:rsid w:val="007D4306"/>
    <w:rsid w:val="007D44E5"/>
    <w:rsid w:val="007D48F4"/>
    <w:rsid w:val="007D5731"/>
    <w:rsid w:val="007D5D69"/>
    <w:rsid w:val="007D7820"/>
    <w:rsid w:val="007D78B4"/>
    <w:rsid w:val="007E037D"/>
    <w:rsid w:val="007E0613"/>
    <w:rsid w:val="007E0ED6"/>
    <w:rsid w:val="007E10D3"/>
    <w:rsid w:val="007E1136"/>
    <w:rsid w:val="007E2A0B"/>
    <w:rsid w:val="007E3331"/>
    <w:rsid w:val="007E54BB"/>
    <w:rsid w:val="007E6376"/>
    <w:rsid w:val="007E65F3"/>
    <w:rsid w:val="007E7742"/>
    <w:rsid w:val="007E7AFA"/>
    <w:rsid w:val="007E7FCD"/>
    <w:rsid w:val="007F0503"/>
    <w:rsid w:val="007F0D05"/>
    <w:rsid w:val="007F0DAA"/>
    <w:rsid w:val="007F15FE"/>
    <w:rsid w:val="007F228D"/>
    <w:rsid w:val="007F30A9"/>
    <w:rsid w:val="007F34D2"/>
    <w:rsid w:val="007F3E33"/>
    <w:rsid w:val="007F48B2"/>
    <w:rsid w:val="007F4C0E"/>
    <w:rsid w:val="007F4EEA"/>
    <w:rsid w:val="007F53D4"/>
    <w:rsid w:val="007F58FB"/>
    <w:rsid w:val="007F5B57"/>
    <w:rsid w:val="007F7082"/>
    <w:rsid w:val="007F7859"/>
    <w:rsid w:val="007F7898"/>
    <w:rsid w:val="00800B18"/>
    <w:rsid w:val="008015A1"/>
    <w:rsid w:val="0080220B"/>
    <w:rsid w:val="008022E6"/>
    <w:rsid w:val="00802722"/>
    <w:rsid w:val="00804649"/>
    <w:rsid w:val="00804921"/>
    <w:rsid w:val="00805854"/>
    <w:rsid w:val="00805AD6"/>
    <w:rsid w:val="00806717"/>
    <w:rsid w:val="00807321"/>
    <w:rsid w:val="00807B1F"/>
    <w:rsid w:val="008100FD"/>
    <w:rsid w:val="008109A6"/>
    <w:rsid w:val="00810DFB"/>
    <w:rsid w:val="00811382"/>
    <w:rsid w:val="00812EBE"/>
    <w:rsid w:val="0081452F"/>
    <w:rsid w:val="00814695"/>
    <w:rsid w:val="00814827"/>
    <w:rsid w:val="00814B20"/>
    <w:rsid w:val="00814B73"/>
    <w:rsid w:val="008165D5"/>
    <w:rsid w:val="0081677D"/>
    <w:rsid w:val="00820CF5"/>
    <w:rsid w:val="00821114"/>
    <w:rsid w:val="008211B6"/>
    <w:rsid w:val="00821B27"/>
    <w:rsid w:val="008224E6"/>
    <w:rsid w:val="00822573"/>
    <w:rsid w:val="00822F3D"/>
    <w:rsid w:val="00823A1C"/>
    <w:rsid w:val="0082480C"/>
    <w:rsid w:val="008250CB"/>
    <w:rsid w:val="008255E8"/>
    <w:rsid w:val="00825650"/>
    <w:rsid w:val="008267A3"/>
    <w:rsid w:val="008271B6"/>
    <w:rsid w:val="00827747"/>
    <w:rsid w:val="00827828"/>
    <w:rsid w:val="00827879"/>
    <w:rsid w:val="00827B9A"/>
    <w:rsid w:val="0083086E"/>
    <w:rsid w:val="00830D40"/>
    <w:rsid w:val="00831354"/>
    <w:rsid w:val="00831E5A"/>
    <w:rsid w:val="0083262F"/>
    <w:rsid w:val="00832C68"/>
    <w:rsid w:val="008330B7"/>
    <w:rsid w:val="008336DA"/>
    <w:rsid w:val="00833D0D"/>
    <w:rsid w:val="00833FD8"/>
    <w:rsid w:val="00834DA5"/>
    <w:rsid w:val="008353CB"/>
    <w:rsid w:val="00837C3E"/>
    <w:rsid w:val="00837DCE"/>
    <w:rsid w:val="00840A38"/>
    <w:rsid w:val="00841464"/>
    <w:rsid w:val="00842E80"/>
    <w:rsid w:val="00843CDB"/>
    <w:rsid w:val="00843CF8"/>
    <w:rsid w:val="0084539A"/>
    <w:rsid w:val="00845B8E"/>
    <w:rsid w:val="0084615D"/>
    <w:rsid w:val="00846F78"/>
    <w:rsid w:val="00847573"/>
    <w:rsid w:val="00850545"/>
    <w:rsid w:val="0085088E"/>
    <w:rsid w:val="00850C6B"/>
    <w:rsid w:val="008521E3"/>
    <w:rsid w:val="00852818"/>
    <w:rsid w:val="00853E3D"/>
    <w:rsid w:val="00853E5B"/>
    <w:rsid w:val="00855F9E"/>
    <w:rsid w:val="0085753E"/>
    <w:rsid w:val="00860451"/>
    <w:rsid w:val="008626C6"/>
    <w:rsid w:val="00862792"/>
    <w:rsid w:val="008628C6"/>
    <w:rsid w:val="008630BC"/>
    <w:rsid w:val="00863E62"/>
    <w:rsid w:val="008644A8"/>
    <w:rsid w:val="00865052"/>
    <w:rsid w:val="00865134"/>
    <w:rsid w:val="00865893"/>
    <w:rsid w:val="0086688C"/>
    <w:rsid w:val="00866E4A"/>
    <w:rsid w:val="00866F6F"/>
    <w:rsid w:val="00867846"/>
    <w:rsid w:val="00867CDB"/>
    <w:rsid w:val="0087063D"/>
    <w:rsid w:val="008718D0"/>
    <w:rsid w:val="008719B7"/>
    <w:rsid w:val="00871CFF"/>
    <w:rsid w:val="00872721"/>
    <w:rsid w:val="0087540F"/>
    <w:rsid w:val="00875E43"/>
    <w:rsid w:val="00875F55"/>
    <w:rsid w:val="0087606C"/>
    <w:rsid w:val="008769E9"/>
    <w:rsid w:val="0087730D"/>
    <w:rsid w:val="00880055"/>
    <w:rsid w:val="008803D6"/>
    <w:rsid w:val="0088072E"/>
    <w:rsid w:val="008807CA"/>
    <w:rsid w:val="008817E4"/>
    <w:rsid w:val="00881B20"/>
    <w:rsid w:val="00883D4F"/>
    <w:rsid w:val="00883D8E"/>
    <w:rsid w:val="00883DAC"/>
    <w:rsid w:val="0088436F"/>
    <w:rsid w:val="008844BC"/>
    <w:rsid w:val="00884870"/>
    <w:rsid w:val="00884AC7"/>
    <w:rsid w:val="00884D43"/>
    <w:rsid w:val="008866FB"/>
    <w:rsid w:val="00887127"/>
    <w:rsid w:val="008877DB"/>
    <w:rsid w:val="00890151"/>
    <w:rsid w:val="00890A52"/>
    <w:rsid w:val="008911C1"/>
    <w:rsid w:val="00891507"/>
    <w:rsid w:val="00891730"/>
    <w:rsid w:val="00893F3C"/>
    <w:rsid w:val="00894623"/>
    <w:rsid w:val="0089523E"/>
    <w:rsid w:val="008955D1"/>
    <w:rsid w:val="00895C4F"/>
    <w:rsid w:val="00896002"/>
    <w:rsid w:val="00896657"/>
    <w:rsid w:val="00897D2F"/>
    <w:rsid w:val="008A012C"/>
    <w:rsid w:val="008A0799"/>
    <w:rsid w:val="008A0C0B"/>
    <w:rsid w:val="008A1423"/>
    <w:rsid w:val="008A1F06"/>
    <w:rsid w:val="008A2521"/>
    <w:rsid w:val="008A3372"/>
    <w:rsid w:val="008A3E95"/>
    <w:rsid w:val="008A4810"/>
    <w:rsid w:val="008A4AB7"/>
    <w:rsid w:val="008A4C1E"/>
    <w:rsid w:val="008A5E13"/>
    <w:rsid w:val="008A7709"/>
    <w:rsid w:val="008B14D6"/>
    <w:rsid w:val="008B29FD"/>
    <w:rsid w:val="008B452D"/>
    <w:rsid w:val="008B4A35"/>
    <w:rsid w:val="008B4AC6"/>
    <w:rsid w:val="008B5477"/>
    <w:rsid w:val="008B6788"/>
    <w:rsid w:val="008B69F2"/>
    <w:rsid w:val="008B779C"/>
    <w:rsid w:val="008B7A7D"/>
    <w:rsid w:val="008B7D6F"/>
    <w:rsid w:val="008C0975"/>
    <w:rsid w:val="008C1E20"/>
    <w:rsid w:val="008C1F06"/>
    <w:rsid w:val="008C2F2B"/>
    <w:rsid w:val="008C4F06"/>
    <w:rsid w:val="008C5CFD"/>
    <w:rsid w:val="008C6379"/>
    <w:rsid w:val="008C72B4"/>
    <w:rsid w:val="008D0862"/>
    <w:rsid w:val="008D34BD"/>
    <w:rsid w:val="008D4381"/>
    <w:rsid w:val="008D490F"/>
    <w:rsid w:val="008D4F11"/>
    <w:rsid w:val="008D6275"/>
    <w:rsid w:val="008D6549"/>
    <w:rsid w:val="008D7FF5"/>
    <w:rsid w:val="008E0946"/>
    <w:rsid w:val="008E0FA2"/>
    <w:rsid w:val="008E1838"/>
    <w:rsid w:val="008E2618"/>
    <w:rsid w:val="008E2922"/>
    <w:rsid w:val="008E2C2B"/>
    <w:rsid w:val="008E32B3"/>
    <w:rsid w:val="008E3EA7"/>
    <w:rsid w:val="008E5040"/>
    <w:rsid w:val="008E6B60"/>
    <w:rsid w:val="008E7E1C"/>
    <w:rsid w:val="008E7EE9"/>
    <w:rsid w:val="008F13A0"/>
    <w:rsid w:val="008F1428"/>
    <w:rsid w:val="008F1F09"/>
    <w:rsid w:val="008F26A8"/>
    <w:rsid w:val="008F27EA"/>
    <w:rsid w:val="008F283D"/>
    <w:rsid w:val="008F2868"/>
    <w:rsid w:val="008F2A89"/>
    <w:rsid w:val="008F37D5"/>
    <w:rsid w:val="008F39EB"/>
    <w:rsid w:val="008F3CA6"/>
    <w:rsid w:val="008F3F37"/>
    <w:rsid w:val="008F5751"/>
    <w:rsid w:val="008F740F"/>
    <w:rsid w:val="008F7875"/>
    <w:rsid w:val="008F7F68"/>
    <w:rsid w:val="009005E6"/>
    <w:rsid w:val="00900661"/>
    <w:rsid w:val="00900ACF"/>
    <w:rsid w:val="0090104F"/>
    <w:rsid w:val="009016CF"/>
    <w:rsid w:val="00901E0A"/>
    <w:rsid w:val="00902AA4"/>
    <w:rsid w:val="0090399A"/>
    <w:rsid w:val="0090415D"/>
    <w:rsid w:val="0090482E"/>
    <w:rsid w:val="00904CEF"/>
    <w:rsid w:val="00906B54"/>
    <w:rsid w:val="00907E40"/>
    <w:rsid w:val="00910688"/>
    <w:rsid w:val="00910F6B"/>
    <w:rsid w:val="0091109F"/>
    <w:rsid w:val="00911C30"/>
    <w:rsid w:val="00913FC8"/>
    <w:rsid w:val="0091479E"/>
    <w:rsid w:val="00915698"/>
    <w:rsid w:val="00916C91"/>
    <w:rsid w:val="0091784B"/>
    <w:rsid w:val="00917A8C"/>
    <w:rsid w:val="00920109"/>
    <w:rsid w:val="00920330"/>
    <w:rsid w:val="00920AE4"/>
    <w:rsid w:val="0092159A"/>
    <w:rsid w:val="00921E56"/>
    <w:rsid w:val="00922821"/>
    <w:rsid w:val="00923380"/>
    <w:rsid w:val="00923474"/>
    <w:rsid w:val="0092414A"/>
    <w:rsid w:val="00924E20"/>
    <w:rsid w:val="00925BBA"/>
    <w:rsid w:val="00927090"/>
    <w:rsid w:val="00930553"/>
    <w:rsid w:val="00930764"/>
    <w:rsid w:val="00930ACD"/>
    <w:rsid w:val="00932ADC"/>
    <w:rsid w:val="00932EA9"/>
    <w:rsid w:val="00934806"/>
    <w:rsid w:val="0093554D"/>
    <w:rsid w:val="00937CDD"/>
    <w:rsid w:val="009435C5"/>
    <w:rsid w:val="00943FC9"/>
    <w:rsid w:val="009446BD"/>
    <w:rsid w:val="009453C3"/>
    <w:rsid w:val="00945B73"/>
    <w:rsid w:val="00946180"/>
    <w:rsid w:val="00950B25"/>
    <w:rsid w:val="0095125F"/>
    <w:rsid w:val="0095148D"/>
    <w:rsid w:val="00951630"/>
    <w:rsid w:val="0095168E"/>
    <w:rsid w:val="0095174E"/>
    <w:rsid w:val="0095277C"/>
    <w:rsid w:val="00953148"/>
    <w:rsid w:val="009531DF"/>
    <w:rsid w:val="00953EA3"/>
    <w:rsid w:val="00954381"/>
    <w:rsid w:val="00954F22"/>
    <w:rsid w:val="00955259"/>
    <w:rsid w:val="0095538A"/>
    <w:rsid w:val="00955D15"/>
    <w:rsid w:val="0095612A"/>
    <w:rsid w:val="009563F9"/>
    <w:rsid w:val="0095696C"/>
    <w:rsid w:val="00956F79"/>
    <w:rsid w:val="00956FCD"/>
    <w:rsid w:val="0095751B"/>
    <w:rsid w:val="0096028A"/>
    <w:rsid w:val="0096081A"/>
    <w:rsid w:val="0096111F"/>
    <w:rsid w:val="00961121"/>
    <w:rsid w:val="00961E5D"/>
    <w:rsid w:val="00963019"/>
    <w:rsid w:val="00963647"/>
    <w:rsid w:val="00963864"/>
    <w:rsid w:val="00963F40"/>
    <w:rsid w:val="00964AAB"/>
    <w:rsid w:val="00964F5B"/>
    <w:rsid w:val="009651DD"/>
    <w:rsid w:val="00965883"/>
    <w:rsid w:val="009665F2"/>
    <w:rsid w:val="00967574"/>
    <w:rsid w:val="00967AFD"/>
    <w:rsid w:val="009706E6"/>
    <w:rsid w:val="00972325"/>
    <w:rsid w:val="00972C34"/>
    <w:rsid w:val="00973CF4"/>
    <w:rsid w:val="00975090"/>
    <w:rsid w:val="00975CA7"/>
    <w:rsid w:val="0097663C"/>
    <w:rsid w:val="00976895"/>
    <w:rsid w:val="00981C76"/>
    <w:rsid w:val="00981C9E"/>
    <w:rsid w:val="00982536"/>
    <w:rsid w:val="00984748"/>
    <w:rsid w:val="00984E76"/>
    <w:rsid w:val="00984F6D"/>
    <w:rsid w:val="00985A41"/>
    <w:rsid w:val="009863C7"/>
    <w:rsid w:val="00986773"/>
    <w:rsid w:val="00986E15"/>
    <w:rsid w:val="00987137"/>
    <w:rsid w:val="00987D2C"/>
    <w:rsid w:val="00991596"/>
    <w:rsid w:val="0099220F"/>
    <w:rsid w:val="00992643"/>
    <w:rsid w:val="00992AA9"/>
    <w:rsid w:val="00993D24"/>
    <w:rsid w:val="00995711"/>
    <w:rsid w:val="00996669"/>
    <w:rsid w:val="009966FF"/>
    <w:rsid w:val="00997034"/>
    <w:rsid w:val="009971A9"/>
    <w:rsid w:val="0099793C"/>
    <w:rsid w:val="009979E6"/>
    <w:rsid w:val="009A0FDB"/>
    <w:rsid w:val="009A37D5"/>
    <w:rsid w:val="009A3E3D"/>
    <w:rsid w:val="009A57BA"/>
    <w:rsid w:val="009A6B79"/>
    <w:rsid w:val="009A744B"/>
    <w:rsid w:val="009A7D53"/>
    <w:rsid w:val="009A7EC2"/>
    <w:rsid w:val="009B0A60"/>
    <w:rsid w:val="009B0F1B"/>
    <w:rsid w:val="009B211F"/>
    <w:rsid w:val="009B2770"/>
    <w:rsid w:val="009B2937"/>
    <w:rsid w:val="009B2E3E"/>
    <w:rsid w:val="009B3037"/>
    <w:rsid w:val="009B4592"/>
    <w:rsid w:val="009B4827"/>
    <w:rsid w:val="009B4BB3"/>
    <w:rsid w:val="009B56CF"/>
    <w:rsid w:val="009B57C8"/>
    <w:rsid w:val="009B60AA"/>
    <w:rsid w:val="009B63EB"/>
    <w:rsid w:val="009B6FE1"/>
    <w:rsid w:val="009B7D14"/>
    <w:rsid w:val="009C12E7"/>
    <w:rsid w:val="009C137D"/>
    <w:rsid w:val="009C166E"/>
    <w:rsid w:val="009C17F8"/>
    <w:rsid w:val="009C2110"/>
    <w:rsid w:val="009C2421"/>
    <w:rsid w:val="009C277E"/>
    <w:rsid w:val="009C4055"/>
    <w:rsid w:val="009C5591"/>
    <w:rsid w:val="009C55A5"/>
    <w:rsid w:val="009C5D30"/>
    <w:rsid w:val="009C634A"/>
    <w:rsid w:val="009C6747"/>
    <w:rsid w:val="009C67F0"/>
    <w:rsid w:val="009C7A3E"/>
    <w:rsid w:val="009D063C"/>
    <w:rsid w:val="009D0A91"/>
    <w:rsid w:val="009D0EB4"/>
    <w:rsid w:val="009D1380"/>
    <w:rsid w:val="009D14BB"/>
    <w:rsid w:val="009D20AA"/>
    <w:rsid w:val="009D22FC"/>
    <w:rsid w:val="009D276A"/>
    <w:rsid w:val="009D2ED5"/>
    <w:rsid w:val="009D36C0"/>
    <w:rsid w:val="009D3904"/>
    <w:rsid w:val="009D3D77"/>
    <w:rsid w:val="009D4319"/>
    <w:rsid w:val="009D558E"/>
    <w:rsid w:val="009D57E5"/>
    <w:rsid w:val="009D6C80"/>
    <w:rsid w:val="009E0AE3"/>
    <w:rsid w:val="009E1F69"/>
    <w:rsid w:val="009E2341"/>
    <w:rsid w:val="009E2724"/>
    <w:rsid w:val="009E2846"/>
    <w:rsid w:val="009E2B8C"/>
    <w:rsid w:val="009E2EF5"/>
    <w:rsid w:val="009E311C"/>
    <w:rsid w:val="009E3C25"/>
    <w:rsid w:val="009E435E"/>
    <w:rsid w:val="009E47C1"/>
    <w:rsid w:val="009E4BA9"/>
    <w:rsid w:val="009E5863"/>
    <w:rsid w:val="009E7097"/>
    <w:rsid w:val="009E7500"/>
    <w:rsid w:val="009E753A"/>
    <w:rsid w:val="009F0BDC"/>
    <w:rsid w:val="009F235F"/>
    <w:rsid w:val="009F3D75"/>
    <w:rsid w:val="009F55FD"/>
    <w:rsid w:val="009F5B59"/>
    <w:rsid w:val="009F5C6F"/>
    <w:rsid w:val="009F6FA3"/>
    <w:rsid w:val="009F6FA6"/>
    <w:rsid w:val="009F7048"/>
    <w:rsid w:val="009F7F80"/>
    <w:rsid w:val="00A00CFB"/>
    <w:rsid w:val="00A01050"/>
    <w:rsid w:val="00A0276E"/>
    <w:rsid w:val="00A02CB0"/>
    <w:rsid w:val="00A0447A"/>
    <w:rsid w:val="00A04A82"/>
    <w:rsid w:val="00A05C7B"/>
    <w:rsid w:val="00A05FB5"/>
    <w:rsid w:val="00A0780F"/>
    <w:rsid w:val="00A07B8C"/>
    <w:rsid w:val="00A100E3"/>
    <w:rsid w:val="00A10164"/>
    <w:rsid w:val="00A11572"/>
    <w:rsid w:val="00A11A8D"/>
    <w:rsid w:val="00A14B77"/>
    <w:rsid w:val="00A15D01"/>
    <w:rsid w:val="00A168E3"/>
    <w:rsid w:val="00A17DC1"/>
    <w:rsid w:val="00A22115"/>
    <w:rsid w:val="00A22C01"/>
    <w:rsid w:val="00A23A69"/>
    <w:rsid w:val="00A24FAC"/>
    <w:rsid w:val="00A2519C"/>
    <w:rsid w:val="00A25DC1"/>
    <w:rsid w:val="00A2615F"/>
    <w:rsid w:val="00A2668A"/>
    <w:rsid w:val="00A27C2E"/>
    <w:rsid w:val="00A30E66"/>
    <w:rsid w:val="00A30F32"/>
    <w:rsid w:val="00A30F53"/>
    <w:rsid w:val="00A30F84"/>
    <w:rsid w:val="00A31548"/>
    <w:rsid w:val="00A31EDF"/>
    <w:rsid w:val="00A32692"/>
    <w:rsid w:val="00A33DCE"/>
    <w:rsid w:val="00A33F7B"/>
    <w:rsid w:val="00A34047"/>
    <w:rsid w:val="00A34932"/>
    <w:rsid w:val="00A35647"/>
    <w:rsid w:val="00A35D40"/>
    <w:rsid w:val="00A3659F"/>
    <w:rsid w:val="00A36991"/>
    <w:rsid w:val="00A40F41"/>
    <w:rsid w:val="00A4114C"/>
    <w:rsid w:val="00A4319D"/>
    <w:rsid w:val="00A438F3"/>
    <w:rsid w:val="00A43BB6"/>
    <w:rsid w:val="00A43BFF"/>
    <w:rsid w:val="00A445D5"/>
    <w:rsid w:val="00A454C9"/>
    <w:rsid w:val="00A45924"/>
    <w:rsid w:val="00A464E4"/>
    <w:rsid w:val="00A46CBE"/>
    <w:rsid w:val="00A476AE"/>
    <w:rsid w:val="00A477A0"/>
    <w:rsid w:val="00A47B02"/>
    <w:rsid w:val="00A5089E"/>
    <w:rsid w:val="00A50A8C"/>
    <w:rsid w:val="00A5140C"/>
    <w:rsid w:val="00A5199E"/>
    <w:rsid w:val="00A52521"/>
    <w:rsid w:val="00A52A4D"/>
    <w:rsid w:val="00A5319F"/>
    <w:rsid w:val="00A53D3B"/>
    <w:rsid w:val="00A54242"/>
    <w:rsid w:val="00A54F9C"/>
    <w:rsid w:val="00A55454"/>
    <w:rsid w:val="00A55611"/>
    <w:rsid w:val="00A568D9"/>
    <w:rsid w:val="00A5694C"/>
    <w:rsid w:val="00A56E79"/>
    <w:rsid w:val="00A56F1E"/>
    <w:rsid w:val="00A56FB8"/>
    <w:rsid w:val="00A5756F"/>
    <w:rsid w:val="00A57F68"/>
    <w:rsid w:val="00A60332"/>
    <w:rsid w:val="00A60E98"/>
    <w:rsid w:val="00A616FE"/>
    <w:rsid w:val="00A619B5"/>
    <w:rsid w:val="00A62896"/>
    <w:rsid w:val="00A634DB"/>
    <w:rsid w:val="00A63852"/>
    <w:rsid w:val="00A63C2D"/>
    <w:rsid w:val="00A63DC2"/>
    <w:rsid w:val="00A64826"/>
    <w:rsid w:val="00A64E41"/>
    <w:rsid w:val="00A6520A"/>
    <w:rsid w:val="00A66657"/>
    <w:rsid w:val="00A673BC"/>
    <w:rsid w:val="00A70A21"/>
    <w:rsid w:val="00A70E04"/>
    <w:rsid w:val="00A71375"/>
    <w:rsid w:val="00A71BE3"/>
    <w:rsid w:val="00A72452"/>
    <w:rsid w:val="00A729A0"/>
    <w:rsid w:val="00A730C0"/>
    <w:rsid w:val="00A7494C"/>
    <w:rsid w:val="00A74954"/>
    <w:rsid w:val="00A75FF7"/>
    <w:rsid w:val="00A76646"/>
    <w:rsid w:val="00A76F2C"/>
    <w:rsid w:val="00A8004D"/>
    <w:rsid w:val="00A8007F"/>
    <w:rsid w:val="00A8046F"/>
    <w:rsid w:val="00A8142F"/>
    <w:rsid w:val="00A81EF8"/>
    <w:rsid w:val="00A8252E"/>
    <w:rsid w:val="00A82552"/>
    <w:rsid w:val="00A82757"/>
    <w:rsid w:val="00A82F14"/>
    <w:rsid w:val="00A83CA7"/>
    <w:rsid w:val="00A83D9D"/>
    <w:rsid w:val="00A83DAD"/>
    <w:rsid w:val="00A84644"/>
    <w:rsid w:val="00A85172"/>
    <w:rsid w:val="00A85940"/>
    <w:rsid w:val="00A86199"/>
    <w:rsid w:val="00A86842"/>
    <w:rsid w:val="00A8701A"/>
    <w:rsid w:val="00A875CA"/>
    <w:rsid w:val="00A919E1"/>
    <w:rsid w:val="00A93A86"/>
    <w:rsid w:val="00A93CC6"/>
    <w:rsid w:val="00A94ADE"/>
    <w:rsid w:val="00A95230"/>
    <w:rsid w:val="00A95BA5"/>
    <w:rsid w:val="00A97827"/>
    <w:rsid w:val="00A97C49"/>
    <w:rsid w:val="00AA03B7"/>
    <w:rsid w:val="00AA0663"/>
    <w:rsid w:val="00AA119A"/>
    <w:rsid w:val="00AA224F"/>
    <w:rsid w:val="00AA3803"/>
    <w:rsid w:val="00AA3D2F"/>
    <w:rsid w:val="00AA42D4"/>
    <w:rsid w:val="00AA4930"/>
    <w:rsid w:val="00AA4F7F"/>
    <w:rsid w:val="00AA546B"/>
    <w:rsid w:val="00AA58FD"/>
    <w:rsid w:val="00AA5ED4"/>
    <w:rsid w:val="00AA6159"/>
    <w:rsid w:val="00AA6312"/>
    <w:rsid w:val="00AA6776"/>
    <w:rsid w:val="00AA6D38"/>
    <w:rsid w:val="00AA6D95"/>
    <w:rsid w:val="00AA7277"/>
    <w:rsid w:val="00AA78AB"/>
    <w:rsid w:val="00AA78B5"/>
    <w:rsid w:val="00AA7B81"/>
    <w:rsid w:val="00AB02DC"/>
    <w:rsid w:val="00AB1169"/>
    <w:rsid w:val="00AB13F3"/>
    <w:rsid w:val="00AB1CAC"/>
    <w:rsid w:val="00AB2573"/>
    <w:rsid w:val="00AB34A5"/>
    <w:rsid w:val="00AB365E"/>
    <w:rsid w:val="00AB3E20"/>
    <w:rsid w:val="00AB4977"/>
    <w:rsid w:val="00AB53B3"/>
    <w:rsid w:val="00AB5746"/>
    <w:rsid w:val="00AB59C4"/>
    <w:rsid w:val="00AB6309"/>
    <w:rsid w:val="00AB7308"/>
    <w:rsid w:val="00AB78E7"/>
    <w:rsid w:val="00AB7EE1"/>
    <w:rsid w:val="00AC0074"/>
    <w:rsid w:val="00AC1834"/>
    <w:rsid w:val="00AC241C"/>
    <w:rsid w:val="00AC39F8"/>
    <w:rsid w:val="00AC3A17"/>
    <w:rsid w:val="00AC3B3B"/>
    <w:rsid w:val="00AC566F"/>
    <w:rsid w:val="00AC6727"/>
    <w:rsid w:val="00AC69EB"/>
    <w:rsid w:val="00AC70FE"/>
    <w:rsid w:val="00AD0D7B"/>
    <w:rsid w:val="00AD1929"/>
    <w:rsid w:val="00AD2ED9"/>
    <w:rsid w:val="00AD378B"/>
    <w:rsid w:val="00AD4383"/>
    <w:rsid w:val="00AD44F9"/>
    <w:rsid w:val="00AD5394"/>
    <w:rsid w:val="00AD6885"/>
    <w:rsid w:val="00AD6BD6"/>
    <w:rsid w:val="00AE05C0"/>
    <w:rsid w:val="00AE0BCB"/>
    <w:rsid w:val="00AE1413"/>
    <w:rsid w:val="00AE2B31"/>
    <w:rsid w:val="00AE3702"/>
    <w:rsid w:val="00AE3BE3"/>
    <w:rsid w:val="00AE3DC2"/>
    <w:rsid w:val="00AE4E81"/>
    <w:rsid w:val="00AE4ED6"/>
    <w:rsid w:val="00AE541E"/>
    <w:rsid w:val="00AE56F2"/>
    <w:rsid w:val="00AE5729"/>
    <w:rsid w:val="00AE5A1D"/>
    <w:rsid w:val="00AE6611"/>
    <w:rsid w:val="00AE6837"/>
    <w:rsid w:val="00AE6A93"/>
    <w:rsid w:val="00AE7A99"/>
    <w:rsid w:val="00AF14EF"/>
    <w:rsid w:val="00AF24BC"/>
    <w:rsid w:val="00AF2A79"/>
    <w:rsid w:val="00AF2E56"/>
    <w:rsid w:val="00AF34A8"/>
    <w:rsid w:val="00AF3586"/>
    <w:rsid w:val="00AF3701"/>
    <w:rsid w:val="00AF5992"/>
    <w:rsid w:val="00AF684F"/>
    <w:rsid w:val="00B007EF"/>
    <w:rsid w:val="00B00A78"/>
    <w:rsid w:val="00B00C95"/>
    <w:rsid w:val="00B00EB5"/>
    <w:rsid w:val="00B01191"/>
    <w:rsid w:val="00B01972"/>
    <w:rsid w:val="00B01C0E"/>
    <w:rsid w:val="00B02798"/>
    <w:rsid w:val="00B02B41"/>
    <w:rsid w:val="00B0371D"/>
    <w:rsid w:val="00B040BE"/>
    <w:rsid w:val="00B046CB"/>
    <w:rsid w:val="00B04940"/>
    <w:rsid w:val="00B04B58"/>
    <w:rsid w:val="00B04D61"/>
    <w:rsid w:val="00B04F31"/>
    <w:rsid w:val="00B050E1"/>
    <w:rsid w:val="00B054AF"/>
    <w:rsid w:val="00B064FE"/>
    <w:rsid w:val="00B06BBA"/>
    <w:rsid w:val="00B11059"/>
    <w:rsid w:val="00B1172F"/>
    <w:rsid w:val="00B12806"/>
    <w:rsid w:val="00B12F98"/>
    <w:rsid w:val="00B135DC"/>
    <w:rsid w:val="00B13BA8"/>
    <w:rsid w:val="00B1474A"/>
    <w:rsid w:val="00B149B9"/>
    <w:rsid w:val="00B15B90"/>
    <w:rsid w:val="00B16266"/>
    <w:rsid w:val="00B1667B"/>
    <w:rsid w:val="00B17A89"/>
    <w:rsid w:val="00B17B89"/>
    <w:rsid w:val="00B2026D"/>
    <w:rsid w:val="00B214AC"/>
    <w:rsid w:val="00B21BB1"/>
    <w:rsid w:val="00B23868"/>
    <w:rsid w:val="00B2418D"/>
    <w:rsid w:val="00B244BB"/>
    <w:rsid w:val="00B248B8"/>
    <w:rsid w:val="00B24A04"/>
    <w:rsid w:val="00B25676"/>
    <w:rsid w:val="00B25CC9"/>
    <w:rsid w:val="00B261D9"/>
    <w:rsid w:val="00B26883"/>
    <w:rsid w:val="00B27F45"/>
    <w:rsid w:val="00B310BA"/>
    <w:rsid w:val="00B31756"/>
    <w:rsid w:val="00B31A0D"/>
    <w:rsid w:val="00B32896"/>
    <w:rsid w:val="00B3290A"/>
    <w:rsid w:val="00B34760"/>
    <w:rsid w:val="00B34E4A"/>
    <w:rsid w:val="00B351F5"/>
    <w:rsid w:val="00B35820"/>
    <w:rsid w:val="00B35A64"/>
    <w:rsid w:val="00B36347"/>
    <w:rsid w:val="00B37AFD"/>
    <w:rsid w:val="00B40200"/>
    <w:rsid w:val="00B40C02"/>
    <w:rsid w:val="00B40D84"/>
    <w:rsid w:val="00B41DF7"/>
    <w:rsid w:val="00B41E45"/>
    <w:rsid w:val="00B423CA"/>
    <w:rsid w:val="00B4252E"/>
    <w:rsid w:val="00B4277E"/>
    <w:rsid w:val="00B43442"/>
    <w:rsid w:val="00B43D1E"/>
    <w:rsid w:val="00B440ED"/>
    <w:rsid w:val="00B44584"/>
    <w:rsid w:val="00B44AE9"/>
    <w:rsid w:val="00B45614"/>
    <w:rsid w:val="00B4566C"/>
    <w:rsid w:val="00B456FC"/>
    <w:rsid w:val="00B4605D"/>
    <w:rsid w:val="00B4773C"/>
    <w:rsid w:val="00B47F89"/>
    <w:rsid w:val="00B50039"/>
    <w:rsid w:val="00B50133"/>
    <w:rsid w:val="00B511D9"/>
    <w:rsid w:val="00B5171A"/>
    <w:rsid w:val="00B5282A"/>
    <w:rsid w:val="00B52B47"/>
    <w:rsid w:val="00B53643"/>
    <w:rsid w:val="00B53651"/>
    <w:rsid w:val="00B538F4"/>
    <w:rsid w:val="00B545FE"/>
    <w:rsid w:val="00B54B00"/>
    <w:rsid w:val="00B551C3"/>
    <w:rsid w:val="00B56AD7"/>
    <w:rsid w:val="00B57C89"/>
    <w:rsid w:val="00B6012B"/>
    <w:rsid w:val="00B60142"/>
    <w:rsid w:val="00B606F4"/>
    <w:rsid w:val="00B609B5"/>
    <w:rsid w:val="00B6196E"/>
    <w:rsid w:val="00B61E31"/>
    <w:rsid w:val="00B620F6"/>
    <w:rsid w:val="00B6264C"/>
    <w:rsid w:val="00B63BE7"/>
    <w:rsid w:val="00B64668"/>
    <w:rsid w:val="00B6583C"/>
    <w:rsid w:val="00B659F6"/>
    <w:rsid w:val="00B66350"/>
    <w:rsid w:val="00B666F6"/>
    <w:rsid w:val="00B6704F"/>
    <w:rsid w:val="00B707BE"/>
    <w:rsid w:val="00B71167"/>
    <w:rsid w:val="00B724B2"/>
    <w:rsid w:val="00B724E8"/>
    <w:rsid w:val="00B73AB4"/>
    <w:rsid w:val="00B74CE8"/>
    <w:rsid w:val="00B75490"/>
    <w:rsid w:val="00B754DF"/>
    <w:rsid w:val="00B7762E"/>
    <w:rsid w:val="00B77714"/>
    <w:rsid w:val="00B7793D"/>
    <w:rsid w:val="00B77AEF"/>
    <w:rsid w:val="00B80A70"/>
    <w:rsid w:val="00B80FB3"/>
    <w:rsid w:val="00B81327"/>
    <w:rsid w:val="00B816BA"/>
    <w:rsid w:val="00B83B16"/>
    <w:rsid w:val="00B84B9E"/>
    <w:rsid w:val="00B855F0"/>
    <w:rsid w:val="00B861FF"/>
    <w:rsid w:val="00B8694E"/>
    <w:rsid w:val="00B86983"/>
    <w:rsid w:val="00B91703"/>
    <w:rsid w:val="00B919A2"/>
    <w:rsid w:val="00B919C7"/>
    <w:rsid w:val="00B92368"/>
    <w:rsid w:val="00B923AC"/>
    <w:rsid w:val="00B9300F"/>
    <w:rsid w:val="00B9353A"/>
    <w:rsid w:val="00B935C2"/>
    <w:rsid w:val="00B95507"/>
    <w:rsid w:val="00B957E4"/>
    <w:rsid w:val="00B95B1D"/>
    <w:rsid w:val="00B961D2"/>
    <w:rsid w:val="00B9665F"/>
    <w:rsid w:val="00B967B3"/>
    <w:rsid w:val="00B96BFB"/>
    <w:rsid w:val="00B975EA"/>
    <w:rsid w:val="00BA0398"/>
    <w:rsid w:val="00BA069A"/>
    <w:rsid w:val="00BA08B4"/>
    <w:rsid w:val="00BA268E"/>
    <w:rsid w:val="00BA27C8"/>
    <w:rsid w:val="00BA2C54"/>
    <w:rsid w:val="00BA34B1"/>
    <w:rsid w:val="00BA4A82"/>
    <w:rsid w:val="00BA4C4F"/>
    <w:rsid w:val="00BA5216"/>
    <w:rsid w:val="00BA5C54"/>
    <w:rsid w:val="00BA79AD"/>
    <w:rsid w:val="00BB04F8"/>
    <w:rsid w:val="00BB04FF"/>
    <w:rsid w:val="00BB0F03"/>
    <w:rsid w:val="00BB166E"/>
    <w:rsid w:val="00BB3115"/>
    <w:rsid w:val="00BB39B4"/>
    <w:rsid w:val="00BB4184"/>
    <w:rsid w:val="00BB4AC3"/>
    <w:rsid w:val="00BB5436"/>
    <w:rsid w:val="00BB5A48"/>
    <w:rsid w:val="00BB5A98"/>
    <w:rsid w:val="00BB73F0"/>
    <w:rsid w:val="00BC00F9"/>
    <w:rsid w:val="00BC014C"/>
    <w:rsid w:val="00BC0773"/>
    <w:rsid w:val="00BC14BD"/>
    <w:rsid w:val="00BC14C8"/>
    <w:rsid w:val="00BC1629"/>
    <w:rsid w:val="00BC1EF9"/>
    <w:rsid w:val="00BC34E0"/>
    <w:rsid w:val="00BC3B10"/>
    <w:rsid w:val="00BC3C8E"/>
    <w:rsid w:val="00BC4390"/>
    <w:rsid w:val="00BC4898"/>
    <w:rsid w:val="00BC5389"/>
    <w:rsid w:val="00BC66EF"/>
    <w:rsid w:val="00BC6ACF"/>
    <w:rsid w:val="00BC7FC4"/>
    <w:rsid w:val="00BD103C"/>
    <w:rsid w:val="00BD16FF"/>
    <w:rsid w:val="00BD217E"/>
    <w:rsid w:val="00BD29F7"/>
    <w:rsid w:val="00BD3085"/>
    <w:rsid w:val="00BD349B"/>
    <w:rsid w:val="00BD3506"/>
    <w:rsid w:val="00BD3CE5"/>
    <w:rsid w:val="00BD43B7"/>
    <w:rsid w:val="00BD43DA"/>
    <w:rsid w:val="00BD48C7"/>
    <w:rsid w:val="00BD4CC9"/>
    <w:rsid w:val="00BD50B0"/>
    <w:rsid w:val="00BD568F"/>
    <w:rsid w:val="00BD5C2E"/>
    <w:rsid w:val="00BE1276"/>
    <w:rsid w:val="00BE266B"/>
    <w:rsid w:val="00BE302E"/>
    <w:rsid w:val="00BE3631"/>
    <w:rsid w:val="00BE3666"/>
    <w:rsid w:val="00BE37CC"/>
    <w:rsid w:val="00BE39CA"/>
    <w:rsid w:val="00BE3A1D"/>
    <w:rsid w:val="00BE3CB7"/>
    <w:rsid w:val="00BE53B6"/>
    <w:rsid w:val="00BE5ABE"/>
    <w:rsid w:val="00BE62C2"/>
    <w:rsid w:val="00BE7F9A"/>
    <w:rsid w:val="00BF12A5"/>
    <w:rsid w:val="00BF217D"/>
    <w:rsid w:val="00BF302E"/>
    <w:rsid w:val="00BF31E6"/>
    <w:rsid w:val="00BF4401"/>
    <w:rsid w:val="00BF5F8B"/>
    <w:rsid w:val="00BF6018"/>
    <w:rsid w:val="00BF62D8"/>
    <w:rsid w:val="00BF7F05"/>
    <w:rsid w:val="00C00B26"/>
    <w:rsid w:val="00C0137C"/>
    <w:rsid w:val="00C01BCA"/>
    <w:rsid w:val="00C02FCB"/>
    <w:rsid w:val="00C03188"/>
    <w:rsid w:val="00C032E3"/>
    <w:rsid w:val="00C03421"/>
    <w:rsid w:val="00C035E7"/>
    <w:rsid w:val="00C03623"/>
    <w:rsid w:val="00C03A94"/>
    <w:rsid w:val="00C05B81"/>
    <w:rsid w:val="00C06A7A"/>
    <w:rsid w:val="00C06CE4"/>
    <w:rsid w:val="00C070F2"/>
    <w:rsid w:val="00C07CF5"/>
    <w:rsid w:val="00C10BFD"/>
    <w:rsid w:val="00C114D8"/>
    <w:rsid w:val="00C117FD"/>
    <w:rsid w:val="00C11D6C"/>
    <w:rsid w:val="00C12406"/>
    <w:rsid w:val="00C12B87"/>
    <w:rsid w:val="00C12E96"/>
    <w:rsid w:val="00C13661"/>
    <w:rsid w:val="00C13F3B"/>
    <w:rsid w:val="00C14B20"/>
    <w:rsid w:val="00C17330"/>
    <w:rsid w:val="00C2020C"/>
    <w:rsid w:val="00C22B61"/>
    <w:rsid w:val="00C22F0F"/>
    <w:rsid w:val="00C23592"/>
    <w:rsid w:val="00C24377"/>
    <w:rsid w:val="00C24549"/>
    <w:rsid w:val="00C25196"/>
    <w:rsid w:val="00C2534C"/>
    <w:rsid w:val="00C253DE"/>
    <w:rsid w:val="00C27723"/>
    <w:rsid w:val="00C27AFC"/>
    <w:rsid w:val="00C30267"/>
    <w:rsid w:val="00C3053E"/>
    <w:rsid w:val="00C312C7"/>
    <w:rsid w:val="00C31F69"/>
    <w:rsid w:val="00C3215C"/>
    <w:rsid w:val="00C322E7"/>
    <w:rsid w:val="00C338A5"/>
    <w:rsid w:val="00C33C76"/>
    <w:rsid w:val="00C33D9A"/>
    <w:rsid w:val="00C34982"/>
    <w:rsid w:val="00C35827"/>
    <w:rsid w:val="00C35828"/>
    <w:rsid w:val="00C3602E"/>
    <w:rsid w:val="00C36A36"/>
    <w:rsid w:val="00C408F8"/>
    <w:rsid w:val="00C41A65"/>
    <w:rsid w:val="00C41E35"/>
    <w:rsid w:val="00C421BA"/>
    <w:rsid w:val="00C429F3"/>
    <w:rsid w:val="00C43315"/>
    <w:rsid w:val="00C43D05"/>
    <w:rsid w:val="00C44145"/>
    <w:rsid w:val="00C45A3A"/>
    <w:rsid w:val="00C460CC"/>
    <w:rsid w:val="00C46309"/>
    <w:rsid w:val="00C464D8"/>
    <w:rsid w:val="00C467B9"/>
    <w:rsid w:val="00C47253"/>
    <w:rsid w:val="00C50625"/>
    <w:rsid w:val="00C50773"/>
    <w:rsid w:val="00C511E3"/>
    <w:rsid w:val="00C51977"/>
    <w:rsid w:val="00C51F22"/>
    <w:rsid w:val="00C521EA"/>
    <w:rsid w:val="00C52425"/>
    <w:rsid w:val="00C53A4C"/>
    <w:rsid w:val="00C53D30"/>
    <w:rsid w:val="00C540D4"/>
    <w:rsid w:val="00C54463"/>
    <w:rsid w:val="00C544B6"/>
    <w:rsid w:val="00C54688"/>
    <w:rsid w:val="00C553CE"/>
    <w:rsid w:val="00C55814"/>
    <w:rsid w:val="00C5595A"/>
    <w:rsid w:val="00C564D7"/>
    <w:rsid w:val="00C57C95"/>
    <w:rsid w:val="00C61DA2"/>
    <w:rsid w:val="00C61E7D"/>
    <w:rsid w:val="00C628FD"/>
    <w:rsid w:val="00C62D3D"/>
    <w:rsid w:val="00C64AB2"/>
    <w:rsid w:val="00C64E7B"/>
    <w:rsid w:val="00C66894"/>
    <w:rsid w:val="00C668C3"/>
    <w:rsid w:val="00C67A6D"/>
    <w:rsid w:val="00C70130"/>
    <w:rsid w:val="00C7165A"/>
    <w:rsid w:val="00C71B6A"/>
    <w:rsid w:val="00C72A0E"/>
    <w:rsid w:val="00C734B7"/>
    <w:rsid w:val="00C74A15"/>
    <w:rsid w:val="00C74B02"/>
    <w:rsid w:val="00C757DC"/>
    <w:rsid w:val="00C75821"/>
    <w:rsid w:val="00C75C69"/>
    <w:rsid w:val="00C75F10"/>
    <w:rsid w:val="00C7671A"/>
    <w:rsid w:val="00C771B0"/>
    <w:rsid w:val="00C7765D"/>
    <w:rsid w:val="00C77C1E"/>
    <w:rsid w:val="00C77C82"/>
    <w:rsid w:val="00C77EB0"/>
    <w:rsid w:val="00C800F0"/>
    <w:rsid w:val="00C805EF"/>
    <w:rsid w:val="00C810B5"/>
    <w:rsid w:val="00C81169"/>
    <w:rsid w:val="00C81182"/>
    <w:rsid w:val="00C8149E"/>
    <w:rsid w:val="00C81640"/>
    <w:rsid w:val="00C8212A"/>
    <w:rsid w:val="00C829A1"/>
    <w:rsid w:val="00C82A58"/>
    <w:rsid w:val="00C834BE"/>
    <w:rsid w:val="00C85A4F"/>
    <w:rsid w:val="00C85CA2"/>
    <w:rsid w:val="00C86325"/>
    <w:rsid w:val="00C866E1"/>
    <w:rsid w:val="00C873C0"/>
    <w:rsid w:val="00C87AB0"/>
    <w:rsid w:val="00C91D31"/>
    <w:rsid w:val="00C91D6B"/>
    <w:rsid w:val="00C924CD"/>
    <w:rsid w:val="00C93A41"/>
    <w:rsid w:val="00C94178"/>
    <w:rsid w:val="00C94F14"/>
    <w:rsid w:val="00C95ACE"/>
    <w:rsid w:val="00C96409"/>
    <w:rsid w:val="00C96AFC"/>
    <w:rsid w:val="00C97CE3"/>
    <w:rsid w:val="00CA1B83"/>
    <w:rsid w:val="00CA2300"/>
    <w:rsid w:val="00CA2349"/>
    <w:rsid w:val="00CA27A3"/>
    <w:rsid w:val="00CA4FF8"/>
    <w:rsid w:val="00CA70DE"/>
    <w:rsid w:val="00CA72F3"/>
    <w:rsid w:val="00CB0CC3"/>
    <w:rsid w:val="00CB1742"/>
    <w:rsid w:val="00CB187E"/>
    <w:rsid w:val="00CB1A3F"/>
    <w:rsid w:val="00CB22C2"/>
    <w:rsid w:val="00CB2461"/>
    <w:rsid w:val="00CB2912"/>
    <w:rsid w:val="00CB383A"/>
    <w:rsid w:val="00CB3BCA"/>
    <w:rsid w:val="00CB4BCC"/>
    <w:rsid w:val="00CB4D62"/>
    <w:rsid w:val="00CB57B0"/>
    <w:rsid w:val="00CB58F4"/>
    <w:rsid w:val="00CB5A9D"/>
    <w:rsid w:val="00CB619C"/>
    <w:rsid w:val="00CB62A5"/>
    <w:rsid w:val="00CB6A2E"/>
    <w:rsid w:val="00CB7645"/>
    <w:rsid w:val="00CC00D7"/>
    <w:rsid w:val="00CC0624"/>
    <w:rsid w:val="00CC0DE1"/>
    <w:rsid w:val="00CC0DE5"/>
    <w:rsid w:val="00CC1474"/>
    <w:rsid w:val="00CC1761"/>
    <w:rsid w:val="00CC19E0"/>
    <w:rsid w:val="00CC1A20"/>
    <w:rsid w:val="00CC1CC1"/>
    <w:rsid w:val="00CC40AF"/>
    <w:rsid w:val="00CC4D2C"/>
    <w:rsid w:val="00CC540C"/>
    <w:rsid w:val="00CC5AE3"/>
    <w:rsid w:val="00CC5D20"/>
    <w:rsid w:val="00CC5E55"/>
    <w:rsid w:val="00CC5EAC"/>
    <w:rsid w:val="00CC7756"/>
    <w:rsid w:val="00CD081E"/>
    <w:rsid w:val="00CD0FE1"/>
    <w:rsid w:val="00CD1341"/>
    <w:rsid w:val="00CD1FA2"/>
    <w:rsid w:val="00CD315D"/>
    <w:rsid w:val="00CD33FB"/>
    <w:rsid w:val="00CD39AB"/>
    <w:rsid w:val="00CD4094"/>
    <w:rsid w:val="00CD4299"/>
    <w:rsid w:val="00CD492A"/>
    <w:rsid w:val="00CD58CE"/>
    <w:rsid w:val="00CD5A55"/>
    <w:rsid w:val="00CD5B97"/>
    <w:rsid w:val="00CD6005"/>
    <w:rsid w:val="00CD78B5"/>
    <w:rsid w:val="00CE0DAC"/>
    <w:rsid w:val="00CE208B"/>
    <w:rsid w:val="00CE307C"/>
    <w:rsid w:val="00CE3146"/>
    <w:rsid w:val="00CE3DFA"/>
    <w:rsid w:val="00CE3E41"/>
    <w:rsid w:val="00CE4265"/>
    <w:rsid w:val="00CE4471"/>
    <w:rsid w:val="00CE50EC"/>
    <w:rsid w:val="00CE5CFE"/>
    <w:rsid w:val="00CE6936"/>
    <w:rsid w:val="00CE6EA1"/>
    <w:rsid w:val="00CE6FA1"/>
    <w:rsid w:val="00CF063A"/>
    <w:rsid w:val="00CF12AE"/>
    <w:rsid w:val="00CF1542"/>
    <w:rsid w:val="00CF1953"/>
    <w:rsid w:val="00CF2697"/>
    <w:rsid w:val="00CF2810"/>
    <w:rsid w:val="00CF29F3"/>
    <w:rsid w:val="00CF3161"/>
    <w:rsid w:val="00CF4336"/>
    <w:rsid w:val="00CF4D23"/>
    <w:rsid w:val="00CF67B8"/>
    <w:rsid w:val="00CF77AE"/>
    <w:rsid w:val="00D00223"/>
    <w:rsid w:val="00D02191"/>
    <w:rsid w:val="00D0246D"/>
    <w:rsid w:val="00D02615"/>
    <w:rsid w:val="00D0283E"/>
    <w:rsid w:val="00D02E41"/>
    <w:rsid w:val="00D030E4"/>
    <w:rsid w:val="00D043F4"/>
    <w:rsid w:val="00D04CDD"/>
    <w:rsid w:val="00D052B9"/>
    <w:rsid w:val="00D06C2B"/>
    <w:rsid w:val="00D0707A"/>
    <w:rsid w:val="00D1089A"/>
    <w:rsid w:val="00D12894"/>
    <w:rsid w:val="00D12BE5"/>
    <w:rsid w:val="00D1314F"/>
    <w:rsid w:val="00D14EF7"/>
    <w:rsid w:val="00D1514D"/>
    <w:rsid w:val="00D16B8B"/>
    <w:rsid w:val="00D16EDC"/>
    <w:rsid w:val="00D174D8"/>
    <w:rsid w:val="00D1783E"/>
    <w:rsid w:val="00D17DF0"/>
    <w:rsid w:val="00D20E36"/>
    <w:rsid w:val="00D21290"/>
    <w:rsid w:val="00D22821"/>
    <w:rsid w:val="00D228C7"/>
    <w:rsid w:val="00D2362C"/>
    <w:rsid w:val="00D252E0"/>
    <w:rsid w:val="00D26430"/>
    <w:rsid w:val="00D26499"/>
    <w:rsid w:val="00D27238"/>
    <w:rsid w:val="00D2740D"/>
    <w:rsid w:val="00D31CAE"/>
    <w:rsid w:val="00D32398"/>
    <w:rsid w:val="00D33D4E"/>
    <w:rsid w:val="00D33E9F"/>
    <w:rsid w:val="00D346D3"/>
    <w:rsid w:val="00D34B85"/>
    <w:rsid w:val="00D34C33"/>
    <w:rsid w:val="00D34D3C"/>
    <w:rsid w:val="00D34E4F"/>
    <w:rsid w:val="00D36B21"/>
    <w:rsid w:val="00D40830"/>
    <w:rsid w:val="00D40B3D"/>
    <w:rsid w:val="00D41B0A"/>
    <w:rsid w:val="00D420FA"/>
    <w:rsid w:val="00D42384"/>
    <w:rsid w:val="00D4265A"/>
    <w:rsid w:val="00D4288C"/>
    <w:rsid w:val="00D43532"/>
    <w:rsid w:val="00D43AC6"/>
    <w:rsid w:val="00D43CA9"/>
    <w:rsid w:val="00D43F88"/>
    <w:rsid w:val="00D44B05"/>
    <w:rsid w:val="00D46296"/>
    <w:rsid w:val="00D46663"/>
    <w:rsid w:val="00D475EE"/>
    <w:rsid w:val="00D50904"/>
    <w:rsid w:val="00D510F3"/>
    <w:rsid w:val="00D51BDC"/>
    <w:rsid w:val="00D5257A"/>
    <w:rsid w:val="00D53806"/>
    <w:rsid w:val="00D5403C"/>
    <w:rsid w:val="00D55497"/>
    <w:rsid w:val="00D56B7C"/>
    <w:rsid w:val="00D578F5"/>
    <w:rsid w:val="00D60FA8"/>
    <w:rsid w:val="00D610A3"/>
    <w:rsid w:val="00D612D5"/>
    <w:rsid w:val="00D63802"/>
    <w:rsid w:val="00D63A38"/>
    <w:rsid w:val="00D643CD"/>
    <w:rsid w:val="00D64487"/>
    <w:rsid w:val="00D645EF"/>
    <w:rsid w:val="00D64FE3"/>
    <w:rsid w:val="00D652E4"/>
    <w:rsid w:val="00D67262"/>
    <w:rsid w:val="00D67F9A"/>
    <w:rsid w:val="00D7125D"/>
    <w:rsid w:val="00D725DD"/>
    <w:rsid w:val="00D72B4E"/>
    <w:rsid w:val="00D72E30"/>
    <w:rsid w:val="00D73A7F"/>
    <w:rsid w:val="00D74B3F"/>
    <w:rsid w:val="00D758E6"/>
    <w:rsid w:val="00D77094"/>
    <w:rsid w:val="00D8098E"/>
    <w:rsid w:val="00D8155E"/>
    <w:rsid w:val="00D81D9F"/>
    <w:rsid w:val="00D81E9F"/>
    <w:rsid w:val="00D8205A"/>
    <w:rsid w:val="00D833D8"/>
    <w:rsid w:val="00D839CA"/>
    <w:rsid w:val="00D8504F"/>
    <w:rsid w:val="00D85CA5"/>
    <w:rsid w:val="00D85DEA"/>
    <w:rsid w:val="00D86252"/>
    <w:rsid w:val="00D86770"/>
    <w:rsid w:val="00D873EE"/>
    <w:rsid w:val="00D907BF"/>
    <w:rsid w:val="00D91037"/>
    <w:rsid w:val="00D928DD"/>
    <w:rsid w:val="00D9374E"/>
    <w:rsid w:val="00D9379B"/>
    <w:rsid w:val="00D93CCE"/>
    <w:rsid w:val="00D941AF"/>
    <w:rsid w:val="00D941BE"/>
    <w:rsid w:val="00D949BE"/>
    <w:rsid w:val="00D958C2"/>
    <w:rsid w:val="00DA1F01"/>
    <w:rsid w:val="00DA2D77"/>
    <w:rsid w:val="00DA2EB6"/>
    <w:rsid w:val="00DA2EC2"/>
    <w:rsid w:val="00DA4169"/>
    <w:rsid w:val="00DA4966"/>
    <w:rsid w:val="00DA4EB0"/>
    <w:rsid w:val="00DA5034"/>
    <w:rsid w:val="00DA5FED"/>
    <w:rsid w:val="00DA6058"/>
    <w:rsid w:val="00DA774B"/>
    <w:rsid w:val="00DA775B"/>
    <w:rsid w:val="00DA78FE"/>
    <w:rsid w:val="00DB0109"/>
    <w:rsid w:val="00DB10BF"/>
    <w:rsid w:val="00DB2577"/>
    <w:rsid w:val="00DB2635"/>
    <w:rsid w:val="00DB379C"/>
    <w:rsid w:val="00DB3D44"/>
    <w:rsid w:val="00DB3ED7"/>
    <w:rsid w:val="00DB3EF3"/>
    <w:rsid w:val="00DB410D"/>
    <w:rsid w:val="00DB42B9"/>
    <w:rsid w:val="00DB485D"/>
    <w:rsid w:val="00DB5696"/>
    <w:rsid w:val="00DB58F5"/>
    <w:rsid w:val="00DB5E62"/>
    <w:rsid w:val="00DB600D"/>
    <w:rsid w:val="00DB6E04"/>
    <w:rsid w:val="00DB74F1"/>
    <w:rsid w:val="00DB7B4B"/>
    <w:rsid w:val="00DC05D1"/>
    <w:rsid w:val="00DC0990"/>
    <w:rsid w:val="00DC0D89"/>
    <w:rsid w:val="00DC0ED8"/>
    <w:rsid w:val="00DC1178"/>
    <w:rsid w:val="00DC216F"/>
    <w:rsid w:val="00DC22AE"/>
    <w:rsid w:val="00DC22C3"/>
    <w:rsid w:val="00DC2B12"/>
    <w:rsid w:val="00DC2D60"/>
    <w:rsid w:val="00DC49F5"/>
    <w:rsid w:val="00DC4DBC"/>
    <w:rsid w:val="00DC68D4"/>
    <w:rsid w:val="00DC6C4E"/>
    <w:rsid w:val="00DD03E1"/>
    <w:rsid w:val="00DD0C3D"/>
    <w:rsid w:val="00DD1349"/>
    <w:rsid w:val="00DD17E9"/>
    <w:rsid w:val="00DD2818"/>
    <w:rsid w:val="00DD29F0"/>
    <w:rsid w:val="00DD3A54"/>
    <w:rsid w:val="00DD41F5"/>
    <w:rsid w:val="00DD423E"/>
    <w:rsid w:val="00DD42F5"/>
    <w:rsid w:val="00DD46AE"/>
    <w:rsid w:val="00DD4CA9"/>
    <w:rsid w:val="00DD5197"/>
    <w:rsid w:val="00DD5243"/>
    <w:rsid w:val="00DD638B"/>
    <w:rsid w:val="00DE057C"/>
    <w:rsid w:val="00DE0E47"/>
    <w:rsid w:val="00DE1ADA"/>
    <w:rsid w:val="00DE31AF"/>
    <w:rsid w:val="00DE3229"/>
    <w:rsid w:val="00DE452D"/>
    <w:rsid w:val="00DE482A"/>
    <w:rsid w:val="00DE5A89"/>
    <w:rsid w:val="00DE5F53"/>
    <w:rsid w:val="00DE60F1"/>
    <w:rsid w:val="00DE6472"/>
    <w:rsid w:val="00DE685E"/>
    <w:rsid w:val="00DE7162"/>
    <w:rsid w:val="00DE7D1A"/>
    <w:rsid w:val="00DF1CAD"/>
    <w:rsid w:val="00DF2D77"/>
    <w:rsid w:val="00DF3C40"/>
    <w:rsid w:val="00DF3F2B"/>
    <w:rsid w:val="00DF40D3"/>
    <w:rsid w:val="00DF5736"/>
    <w:rsid w:val="00DF581E"/>
    <w:rsid w:val="00DF796D"/>
    <w:rsid w:val="00DF7F9A"/>
    <w:rsid w:val="00E00304"/>
    <w:rsid w:val="00E009B7"/>
    <w:rsid w:val="00E00CA8"/>
    <w:rsid w:val="00E02C6C"/>
    <w:rsid w:val="00E0391D"/>
    <w:rsid w:val="00E03956"/>
    <w:rsid w:val="00E03C85"/>
    <w:rsid w:val="00E06469"/>
    <w:rsid w:val="00E0660B"/>
    <w:rsid w:val="00E06664"/>
    <w:rsid w:val="00E06DE5"/>
    <w:rsid w:val="00E06F7D"/>
    <w:rsid w:val="00E0746D"/>
    <w:rsid w:val="00E079B9"/>
    <w:rsid w:val="00E10F9E"/>
    <w:rsid w:val="00E11357"/>
    <w:rsid w:val="00E12114"/>
    <w:rsid w:val="00E13B68"/>
    <w:rsid w:val="00E13BFD"/>
    <w:rsid w:val="00E15EDD"/>
    <w:rsid w:val="00E164BD"/>
    <w:rsid w:val="00E17673"/>
    <w:rsid w:val="00E2023B"/>
    <w:rsid w:val="00E202D9"/>
    <w:rsid w:val="00E20AEC"/>
    <w:rsid w:val="00E20D17"/>
    <w:rsid w:val="00E20E0B"/>
    <w:rsid w:val="00E21920"/>
    <w:rsid w:val="00E225D9"/>
    <w:rsid w:val="00E2278F"/>
    <w:rsid w:val="00E238EA"/>
    <w:rsid w:val="00E2427A"/>
    <w:rsid w:val="00E265C1"/>
    <w:rsid w:val="00E26A2E"/>
    <w:rsid w:val="00E2721D"/>
    <w:rsid w:val="00E275B5"/>
    <w:rsid w:val="00E3161F"/>
    <w:rsid w:val="00E3342E"/>
    <w:rsid w:val="00E33724"/>
    <w:rsid w:val="00E341E0"/>
    <w:rsid w:val="00E34589"/>
    <w:rsid w:val="00E34749"/>
    <w:rsid w:val="00E347FD"/>
    <w:rsid w:val="00E3488E"/>
    <w:rsid w:val="00E34B0A"/>
    <w:rsid w:val="00E3505A"/>
    <w:rsid w:val="00E36C87"/>
    <w:rsid w:val="00E3709C"/>
    <w:rsid w:val="00E37FD5"/>
    <w:rsid w:val="00E40405"/>
    <w:rsid w:val="00E404CB"/>
    <w:rsid w:val="00E41832"/>
    <w:rsid w:val="00E41DE9"/>
    <w:rsid w:val="00E42037"/>
    <w:rsid w:val="00E43265"/>
    <w:rsid w:val="00E43D7C"/>
    <w:rsid w:val="00E475CD"/>
    <w:rsid w:val="00E50CEA"/>
    <w:rsid w:val="00E5102B"/>
    <w:rsid w:val="00E5164D"/>
    <w:rsid w:val="00E51A51"/>
    <w:rsid w:val="00E52D21"/>
    <w:rsid w:val="00E53110"/>
    <w:rsid w:val="00E53150"/>
    <w:rsid w:val="00E531C2"/>
    <w:rsid w:val="00E53DF0"/>
    <w:rsid w:val="00E5497A"/>
    <w:rsid w:val="00E54E35"/>
    <w:rsid w:val="00E56382"/>
    <w:rsid w:val="00E5643C"/>
    <w:rsid w:val="00E577E9"/>
    <w:rsid w:val="00E57927"/>
    <w:rsid w:val="00E610F4"/>
    <w:rsid w:val="00E61E25"/>
    <w:rsid w:val="00E63C36"/>
    <w:rsid w:val="00E6433C"/>
    <w:rsid w:val="00E64555"/>
    <w:rsid w:val="00E64AE1"/>
    <w:rsid w:val="00E65327"/>
    <w:rsid w:val="00E65503"/>
    <w:rsid w:val="00E65D8D"/>
    <w:rsid w:val="00E6636A"/>
    <w:rsid w:val="00E66CD2"/>
    <w:rsid w:val="00E66FB0"/>
    <w:rsid w:val="00E671C3"/>
    <w:rsid w:val="00E70353"/>
    <w:rsid w:val="00E7217D"/>
    <w:rsid w:val="00E7277E"/>
    <w:rsid w:val="00E73A22"/>
    <w:rsid w:val="00E73B26"/>
    <w:rsid w:val="00E74476"/>
    <w:rsid w:val="00E74724"/>
    <w:rsid w:val="00E74B39"/>
    <w:rsid w:val="00E74B5A"/>
    <w:rsid w:val="00E75294"/>
    <w:rsid w:val="00E76299"/>
    <w:rsid w:val="00E76C83"/>
    <w:rsid w:val="00E76E7F"/>
    <w:rsid w:val="00E77D7B"/>
    <w:rsid w:val="00E8045F"/>
    <w:rsid w:val="00E808D2"/>
    <w:rsid w:val="00E80DCC"/>
    <w:rsid w:val="00E81110"/>
    <w:rsid w:val="00E8158A"/>
    <w:rsid w:val="00E82324"/>
    <w:rsid w:val="00E82F0E"/>
    <w:rsid w:val="00E83DB1"/>
    <w:rsid w:val="00E846A6"/>
    <w:rsid w:val="00E84813"/>
    <w:rsid w:val="00E84E6A"/>
    <w:rsid w:val="00E85C22"/>
    <w:rsid w:val="00E8615A"/>
    <w:rsid w:val="00E86899"/>
    <w:rsid w:val="00E868AB"/>
    <w:rsid w:val="00E875B2"/>
    <w:rsid w:val="00E90106"/>
    <w:rsid w:val="00E907E8"/>
    <w:rsid w:val="00E91334"/>
    <w:rsid w:val="00E916D1"/>
    <w:rsid w:val="00E92F84"/>
    <w:rsid w:val="00E932DE"/>
    <w:rsid w:val="00E93562"/>
    <w:rsid w:val="00E939E2"/>
    <w:rsid w:val="00E93A85"/>
    <w:rsid w:val="00E944C3"/>
    <w:rsid w:val="00E96829"/>
    <w:rsid w:val="00E9774F"/>
    <w:rsid w:val="00E97B9E"/>
    <w:rsid w:val="00E97EAA"/>
    <w:rsid w:val="00EA0830"/>
    <w:rsid w:val="00EA11B4"/>
    <w:rsid w:val="00EA30E1"/>
    <w:rsid w:val="00EA4E03"/>
    <w:rsid w:val="00EA737E"/>
    <w:rsid w:val="00EA76D0"/>
    <w:rsid w:val="00EB0AE5"/>
    <w:rsid w:val="00EB0EB4"/>
    <w:rsid w:val="00EB1433"/>
    <w:rsid w:val="00EB2B7C"/>
    <w:rsid w:val="00EB2CB5"/>
    <w:rsid w:val="00EB313B"/>
    <w:rsid w:val="00EB3272"/>
    <w:rsid w:val="00EB33B2"/>
    <w:rsid w:val="00EB3938"/>
    <w:rsid w:val="00EB39D6"/>
    <w:rsid w:val="00EB4A8E"/>
    <w:rsid w:val="00EB60D9"/>
    <w:rsid w:val="00EB627F"/>
    <w:rsid w:val="00EB62FD"/>
    <w:rsid w:val="00EC0738"/>
    <w:rsid w:val="00EC078A"/>
    <w:rsid w:val="00EC08FC"/>
    <w:rsid w:val="00EC16CB"/>
    <w:rsid w:val="00EC2058"/>
    <w:rsid w:val="00EC2340"/>
    <w:rsid w:val="00EC2A07"/>
    <w:rsid w:val="00EC2B8E"/>
    <w:rsid w:val="00EC3630"/>
    <w:rsid w:val="00EC3A35"/>
    <w:rsid w:val="00EC49DC"/>
    <w:rsid w:val="00EC4C15"/>
    <w:rsid w:val="00EC55F5"/>
    <w:rsid w:val="00EC5E52"/>
    <w:rsid w:val="00EC5EF4"/>
    <w:rsid w:val="00EC6801"/>
    <w:rsid w:val="00EC6D44"/>
    <w:rsid w:val="00ED1900"/>
    <w:rsid w:val="00ED2D1C"/>
    <w:rsid w:val="00ED2ED4"/>
    <w:rsid w:val="00ED591E"/>
    <w:rsid w:val="00ED6B5B"/>
    <w:rsid w:val="00ED758F"/>
    <w:rsid w:val="00ED7DF9"/>
    <w:rsid w:val="00EE092C"/>
    <w:rsid w:val="00EE1106"/>
    <w:rsid w:val="00EE25B8"/>
    <w:rsid w:val="00EE274B"/>
    <w:rsid w:val="00EE3B75"/>
    <w:rsid w:val="00EE40A9"/>
    <w:rsid w:val="00EE47E1"/>
    <w:rsid w:val="00EE4FC4"/>
    <w:rsid w:val="00EE5F51"/>
    <w:rsid w:val="00EE5F9E"/>
    <w:rsid w:val="00EE6501"/>
    <w:rsid w:val="00EE7471"/>
    <w:rsid w:val="00EE7763"/>
    <w:rsid w:val="00EE7B49"/>
    <w:rsid w:val="00EF06BE"/>
    <w:rsid w:val="00EF1E52"/>
    <w:rsid w:val="00EF2264"/>
    <w:rsid w:val="00EF3744"/>
    <w:rsid w:val="00EF42EB"/>
    <w:rsid w:val="00EF4B42"/>
    <w:rsid w:val="00EF5C18"/>
    <w:rsid w:val="00EF6815"/>
    <w:rsid w:val="00F001F7"/>
    <w:rsid w:val="00F00513"/>
    <w:rsid w:val="00F016D8"/>
    <w:rsid w:val="00F01CEC"/>
    <w:rsid w:val="00F022B5"/>
    <w:rsid w:val="00F025E1"/>
    <w:rsid w:val="00F02D55"/>
    <w:rsid w:val="00F034F8"/>
    <w:rsid w:val="00F04B73"/>
    <w:rsid w:val="00F04CD5"/>
    <w:rsid w:val="00F04F29"/>
    <w:rsid w:val="00F0540D"/>
    <w:rsid w:val="00F05991"/>
    <w:rsid w:val="00F064ED"/>
    <w:rsid w:val="00F068D0"/>
    <w:rsid w:val="00F07210"/>
    <w:rsid w:val="00F0737E"/>
    <w:rsid w:val="00F078F5"/>
    <w:rsid w:val="00F10450"/>
    <w:rsid w:val="00F10C72"/>
    <w:rsid w:val="00F11562"/>
    <w:rsid w:val="00F121C7"/>
    <w:rsid w:val="00F1223A"/>
    <w:rsid w:val="00F1402D"/>
    <w:rsid w:val="00F1462C"/>
    <w:rsid w:val="00F149EE"/>
    <w:rsid w:val="00F15AE6"/>
    <w:rsid w:val="00F15AE7"/>
    <w:rsid w:val="00F1614C"/>
    <w:rsid w:val="00F1615C"/>
    <w:rsid w:val="00F1696D"/>
    <w:rsid w:val="00F17809"/>
    <w:rsid w:val="00F17AB1"/>
    <w:rsid w:val="00F17E12"/>
    <w:rsid w:val="00F20743"/>
    <w:rsid w:val="00F207D7"/>
    <w:rsid w:val="00F20D7B"/>
    <w:rsid w:val="00F2183B"/>
    <w:rsid w:val="00F21A3A"/>
    <w:rsid w:val="00F22CAC"/>
    <w:rsid w:val="00F22EBE"/>
    <w:rsid w:val="00F23479"/>
    <w:rsid w:val="00F238D8"/>
    <w:rsid w:val="00F25772"/>
    <w:rsid w:val="00F25EDF"/>
    <w:rsid w:val="00F2647F"/>
    <w:rsid w:val="00F270D0"/>
    <w:rsid w:val="00F27521"/>
    <w:rsid w:val="00F275FE"/>
    <w:rsid w:val="00F279ED"/>
    <w:rsid w:val="00F30499"/>
    <w:rsid w:val="00F3083D"/>
    <w:rsid w:val="00F31A4A"/>
    <w:rsid w:val="00F324F7"/>
    <w:rsid w:val="00F32617"/>
    <w:rsid w:val="00F3344C"/>
    <w:rsid w:val="00F343D1"/>
    <w:rsid w:val="00F344CC"/>
    <w:rsid w:val="00F347CD"/>
    <w:rsid w:val="00F3499F"/>
    <w:rsid w:val="00F353C4"/>
    <w:rsid w:val="00F372B3"/>
    <w:rsid w:val="00F37466"/>
    <w:rsid w:val="00F37D9D"/>
    <w:rsid w:val="00F403D7"/>
    <w:rsid w:val="00F40ED9"/>
    <w:rsid w:val="00F427CC"/>
    <w:rsid w:val="00F429F2"/>
    <w:rsid w:val="00F433A0"/>
    <w:rsid w:val="00F437A1"/>
    <w:rsid w:val="00F437E3"/>
    <w:rsid w:val="00F4408B"/>
    <w:rsid w:val="00F4575C"/>
    <w:rsid w:val="00F459A0"/>
    <w:rsid w:val="00F45AC2"/>
    <w:rsid w:val="00F45ED3"/>
    <w:rsid w:val="00F461A2"/>
    <w:rsid w:val="00F4663D"/>
    <w:rsid w:val="00F476A3"/>
    <w:rsid w:val="00F47795"/>
    <w:rsid w:val="00F503F3"/>
    <w:rsid w:val="00F50E7E"/>
    <w:rsid w:val="00F525EC"/>
    <w:rsid w:val="00F5321D"/>
    <w:rsid w:val="00F53CEF"/>
    <w:rsid w:val="00F54850"/>
    <w:rsid w:val="00F553D8"/>
    <w:rsid w:val="00F55AF7"/>
    <w:rsid w:val="00F57421"/>
    <w:rsid w:val="00F57E26"/>
    <w:rsid w:val="00F60EAF"/>
    <w:rsid w:val="00F62247"/>
    <w:rsid w:val="00F629E8"/>
    <w:rsid w:val="00F63187"/>
    <w:rsid w:val="00F6369B"/>
    <w:rsid w:val="00F65032"/>
    <w:rsid w:val="00F65665"/>
    <w:rsid w:val="00F66836"/>
    <w:rsid w:val="00F6684A"/>
    <w:rsid w:val="00F66BF6"/>
    <w:rsid w:val="00F67166"/>
    <w:rsid w:val="00F7028A"/>
    <w:rsid w:val="00F70805"/>
    <w:rsid w:val="00F71688"/>
    <w:rsid w:val="00F726EE"/>
    <w:rsid w:val="00F72FF1"/>
    <w:rsid w:val="00F73994"/>
    <w:rsid w:val="00F73B20"/>
    <w:rsid w:val="00F73ED2"/>
    <w:rsid w:val="00F7481C"/>
    <w:rsid w:val="00F75671"/>
    <w:rsid w:val="00F757E1"/>
    <w:rsid w:val="00F75805"/>
    <w:rsid w:val="00F765E2"/>
    <w:rsid w:val="00F76680"/>
    <w:rsid w:val="00F768AF"/>
    <w:rsid w:val="00F7783F"/>
    <w:rsid w:val="00F77BAC"/>
    <w:rsid w:val="00F8081C"/>
    <w:rsid w:val="00F80A32"/>
    <w:rsid w:val="00F81026"/>
    <w:rsid w:val="00F81F65"/>
    <w:rsid w:val="00F8205B"/>
    <w:rsid w:val="00F82B57"/>
    <w:rsid w:val="00F836CD"/>
    <w:rsid w:val="00F84268"/>
    <w:rsid w:val="00F84F8F"/>
    <w:rsid w:val="00F8631C"/>
    <w:rsid w:val="00F86758"/>
    <w:rsid w:val="00F87B15"/>
    <w:rsid w:val="00F90253"/>
    <w:rsid w:val="00F91FD9"/>
    <w:rsid w:val="00F93454"/>
    <w:rsid w:val="00F940F2"/>
    <w:rsid w:val="00F945BD"/>
    <w:rsid w:val="00F94B54"/>
    <w:rsid w:val="00F94CD9"/>
    <w:rsid w:val="00F9609A"/>
    <w:rsid w:val="00F96676"/>
    <w:rsid w:val="00F97808"/>
    <w:rsid w:val="00F97BCF"/>
    <w:rsid w:val="00FA028C"/>
    <w:rsid w:val="00FA04E7"/>
    <w:rsid w:val="00FA11F2"/>
    <w:rsid w:val="00FA1208"/>
    <w:rsid w:val="00FA2ABA"/>
    <w:rsid w:val="00FA2E30"/>
    <w:rsid w:val="00FA31B8"/>
    <w:rsid w:val="00FA338B"/>
    <w:rsid w:val="00FA6082"/>
    <w:rsid w:val="00FA610E"/>
    <w:rsid w:val="00FA6994"/>
    <w:rsid w:val="00FA6F31"/>
    <w:rsid w:val="00FB1248"/>
    <w:rsid w:val="00FB293B"/>
    <w:rsid w:val="00FB2988"/>
    <w:rsid w:val="00FB2D9C"/>
    <w:rsid w:val="00FB4090"/>
    <w:rsid w:val="00FB49E9"/>
    <w:rsid w:val="00FB4FC8"/>
    <w:rsid w:val="00FB5508"/>
    <w:rsid w:val="00FB5FF9"/>
    <w:rsid w:val="00FB61B5"/>
    <w:rsid w:val="00FB6D0D"/>
    <w:rsid w:val="00FB6FEA"/>
    <w:rsid w:val="00FB72EC"/>
    <w:rsid w:val="00FB7419"/>
    <w:rsid w:val="00FB77ED"/>
    <w:rsid w:val="00FC0F57"/>
    <w:rsid w:val="00FC28D6"/>
    <w:rsid w:val="00FC2AD9"/>
    <w:rsid w:val="00FC2D85"/>
    <w:rsid w:val="00FC2E84"/>
    <w:rsid w:val="00FC48E5"/>
    <w:rsid w:val="00FC6590"/>
    <w:rsid w:val="00FC7342"/>
    <w:rsid w:val="00FC74A0"/>
    <w:rsid w:val="00FD01FF"/>
    <w:rsid w:val="00FD08C7"/>
    <w:rsid w:val="00FD3FFE"/>
    <w:rsid w:val="00FD4A8D"/>
    <w:rsid w:val="00FD4E9B"/>
    <w:rsid w:val="00FD4FDF"/>
    <w:rsid w:val="00FD5148"/>
    <w:rsid w:val="00FD6423"/>
    <w:rsid w:val="00FD66DE"/>
    <w:rsid w:val="00FD6996"/>
    <w:rsid w:val="00FD727D"/>
    <w:rsid w:val="00FD73A4"/>
    <w:rsid w:val="00FD7989"/>
    <w:rsid w:val="00FD79BB"/>
    <w:rsid w:val="00FE0183"/>
    <w:rsid w:val="00FE04FD"/>
    <w:rsid w:val="00FE0618"/>
    <w:rsid w:val="00FE0BA2"/>
    <w:rsid w:val="00FE1520"/>
    <w:rsid w:val="00FE1A38"/>
    <w:rsid w:val="00FE1CED"/>
    <w:rsid w:val="00FE260E"/>
    <w:rsid w:val="00FE2AD9"/>
    <w:rsid w:val="00FE2D06"/>
    <w:rsid w:val="00FE39B9"/>
    <w:rsid w:val="00FE3DD1"/>
    <w:rsid w:val="00FE3E27"/>
    <w:rsid w:val="00FE64D2"/>
    <w:rsid w:val="00FE7396"/>
    <w:rsid w:val="00FE7ACA"/>
    <w:rsid w:val="00FE7AE1"/>
    <w:rsid w:val="00FF0475"/>
    <w:rsid w:val="00FF0C02"/>
    <w:rsid w:val="00FF2A9C"/>
    <w:rsid w:val="00FF2D74"/>
    <w:rsid w:val="00FF5093"/>
    <w:rsid w:val="00FF50AB"/>
    <w:rsid w:val="00FF58E9"/>
    <w:rsid w:val="00FF618E"/>
    <w:rsid w:val="00FF6289"/>
    <w:rsid w:val="00FF661B"/>
    <w:rsid w:val="00FF66D0"/>
    <w:rsid w:val="00FF6DB2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CD1B1"/>
  <w15:docId w15:val="{5A32EA20-36CB-413E-AC4D-AC9B1DDB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B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FB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80FB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80FB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0FB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6466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6466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6466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6466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6466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80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80FB3"/>
  </w:style>
  <w:style w:type="paragraph" w:customStyle="1" w:styleId="00ClientCover">
    <w:name w:val="00ClientCover"/>
    <w:basedOn w:val="Normal"/>
    <w:rsid w:val="00B80FB3"/>
  </w:style>
  <w:style w:type="paragraph" w:customStyle="1" w:styleId="02Text">
    <w:name w:val="02Text"/>
    <w:basedOn w:val="Normal"/>
    <w:rsid w:val="00B80FB3"/>
  </w:style>
  <w:style w:type="paragraph" w:customStyle="1" w:styleId="BillBasic">
    <w:name w:val="BillBasic"/>
    <w:link w:val="BillBasicChar"/>
    <w:rsid w:val="00B80FB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80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80FB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80FB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80FB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80FB3"/>
    <w:pPr>
      <w:spacing w:before="240"/>
    </w:pPr>
  </w:style>
  <w:style w:type="paragraph" w:customStyle="1" w:styleId="EnactingWords">
    <w:name w:val="EnactingWords"/>
    <w:basedOn w:val="BillBasic"/>
    <w:rsid w:val="00B80FB3"/>
    <w:pPr>
      <w:spacing w:before="120"/>
    </w:pPr>
  </w:style>
  <w:style w:type="paragraph" w:customStyle="1" w:styleId="Amain">
    <w:name w:val="A main"/>
    <w:basedOn w:val="BillBasic"/>
    <w:rsid w:val="00B80FB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B80FB3"/>
    <w:pPr>
      <w:ind w:left="1100"/>
    </w:pPr>
  </w:style>
  <w:style w:type="paragraph" w:customStyle="1" w:styleId="Apara">
    <w:name w:val="A para"/>
    <w:basedOn w:val="BillBasic"/>
    <w:rsid w:val="00B80FB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B80FB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80FB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B80FB3"/>
    <w:pPr>
      <w:ind w:left="1100"/>
    </w:pPr>
  </w:style>
  <w:style w:type="paragraph" w:customStyle="1" w:styleId="aExamHead">
    <w:name w:val="aExam Head"/>
    <w:basedOn w:val="BillBasicHeading"/>
    <w:next w:val="aExam"/>
    <w:rsid w:val="00B80FB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80FB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80FB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80FB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80FB3"/>
    <w:pPr>
      <w:spacing w:before="120" w:after="60"/>
    </w:pPr>
  </w:style>
  <w:style w:type="paragraph" w:customStyle="1" w:styleId="HeaderOdd6">
    <w:name w:val="HeaderOdd6"/>
    <w:basedOn w:val="HeaderEven6"/>
    <w:rsid w:val="00B80FB3"/>
    <w:pPr>
      <w:jc w:val="right"/>
    </w:pPr>
  </w:style>
  <w:style w:type="paragraph" w:customStyle="1" w:styleId="HeaderOdd">
    <w:name w:val="HeaderOdd"/>
    <w:basedOn w:val="HeaderEven"/>
    <w:rsid w:val="00B80FB3"/>
    <w:pPr>
      <w:jc w:val="right"/>
    </w:pPr>
  </w:style>
  <w:style w:type="paragraph" w:customStyle="1" w:styleId="N-TOCheading">
    <w:name w:val="N-TOCheading"/>
    <w:basedOn w:val="BillBasicHeading"/>
    <w:next w:val="N-9pt"/>
    <w:rsid w:val="00B80FB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80FB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80FB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80FB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80FB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80FB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80FB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80FB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80FB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80FB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80FB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80FB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80FB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80FB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80FB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80FB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80FB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80FB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80FB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80FB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80FB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B80FB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80FB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6466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80FB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80FB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80FB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80FB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80FB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B80FB3"/>
    <w:rPr>
      <w:rFonts w:ascii="Arial" w:hAnsi="Arial"/>
      <w:sz w:val="16"/>
    </w:rPr>
  </w:style>
  <w:style w:type="paragraph" w:customStyle="1" w:styleId="PageBreak">
    <w:name w:val="PageBreak"/>
    <w:basedOn w:val="Normal"/>
    <w:rsid w:val="00B80FB3"/>
    <w:rPr>
      <w:sz w:val="4"/>
    </w:rPr>
  </w:style>
  <w:style w:type="paragraph" w:customStyle="1" w:styleId="04Dictionary">
    <w:name w:val="04Dictionary"/>
    <w:basedOn w:val="Normal"/>
    <w:rsid w:val="00B80FB3"/>
  </w:style>
  <w:style w:type="paragraph" w:customStyle="1" w:styleId="N-line1">
    <w:name w:val="N-line1"/>
    <w:basedOn w:val="BillBasic"/>
    <w:rsid w:val="00B80FB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80FB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80FB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80FB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B80FB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80FB3"/>
  </w:style>
  <w:style w:type="paragraph" w:customStyle="1" w:styleId="03Schedule">
    <w:name w:val="03Schedule"/>
    <w:basedOn w:val="Normal"/>
    <w:rsid w:val="00B80FB3"/>
  </w:style>
  <w:style w:type="paragraph" w:customStyle="1" w:styleId="ISched-heading">
    <w:name w:val="I Sched-heading"/>
    <w:basedOn w:val="BillBasicHeading"/>
    <w:next w:val="Normal"/>
    <w:rsid w:val="00B80FB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80FB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80FB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80FB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80FB3"/>
  </w:style>
  <w:style w:type="paragraph" w:customStyle="1" w:styleId="Ipara">
    <w:name w:val="I para"/>
    <w:basedOn w:val="Apara"/>
    <w:rsid w:val="00B80FB3"/>
    <w:pPr>
      <w:outlineLvl w:val="9"/>
    </w:pPr>
  </w:style>
  <w:style w:type="paragraph" w:customStyle="1" w:styleId="Isubpara">
    <w:name w:val="I subpara"/>
    <w:basedOn w:val="Asubpara"/>
    <w:rsid w:val="00B80FB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80FB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80FB3"/>
  </w:style>
  <w:style w:type="character" w:customStyle="1" w:styleId="CharDivNo">
    <w:name w:val="CharDivNo"/>
    <w:basedOn w:val="DefaultParagraphFont"/>
    <w:rsid w:val="00B80FB3"/>
  </w:style>
  <w:style w:type="character" w:customStyle="1" w:styleId="CharDivText">
    <w:name w:val="CharDivText"/>
    <w:basedOn w:val="DefaultParagraphFont"/>
    <w:rsid w:val="00B80FB3"/>
  </w:style>
  <w:style w:type="character" w:customStyle="1" w:styleId="CharPartNo">
    <w:name w:val="CharPartNo"/>
    <w:basedOn w:val="DefaultParagraphFont"/>
    <w:rsid w:val="00B80FB3"/>
  </w:style>
  <w:style w:type="paragraph" w:customStyle="1" w:styleId="Placeholder">
    <w:name w:val="Placeholder"/>
    <w:basedOn w:val="Normal"/>
    <w:rsid w:val="00B80FB3"/>
    <w:rPr>
      <w:sz w:val="10"/>
    </w:rPr>
  </w:style>
  <w:style w:type="paragraph" w:styleId="PlainText">
    <w:name w:val="Plain Text"/>
    <w:basedOn w:val="Normal"/>
    <w:rsid w:val="00B80FB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80FB3"/>
  </w:style>
  <w:style w:type="character" w:customStyle="1" w:styleId="CharChapText">
    <w:name w:val="CharChapText"/>
    <w:basedOn w:val="DefaultParagraphFont"/>
    <w:rsid w:val="00B80FB3"/>
  </w:style>
  <w:style w:type="character" w:customStyle="1" w:styleId="CharPartText">
    <w:name w:val="CharPartText"/>
    <w:basedOn w:val="DefaultParagraphFont"/>
    <w:rsid w:val="00B80FB3"/>
  </w:style>
  <w:style w:type="paragraph" w:styleId="TOC1">
    <w:name w:val="toc 1"/>
    <w:basedOn w:val="Normal"/>
    <w:next w:val="Normal"/>
    <w:autoRedefine/>
    <w:rsid w:val="00B80FB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80FB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B80FB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B80FB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B80FB3"/>
  </w:style>
  <w:style w:type="paragraph" w:styleId="Title">
    <w:name w:val="Title"/>
    <w:basedOn w:val="Normal"/>
    <w:qFormat/>
    <w:rsid w:val="00B6466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80FB3"/>
    <w:pPr>
      <w:ind w:left="4252"/>
    </w:pPr>
  </w:style>
  <w:style w:type="paragraph" w:customStyle="1" w:styleId="ActNo">
    <w:name w:val="ActNo"/>
    <w:basedOn w:val="BillBasicHeading"/>
    <w:rsid w:val="00B80FB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80FB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80FB3"/>
    <w:pPr>
      <w:ind w:left="1500" w:hanging="400"/>
    </w:pPr>
  </w:style>
  <w:style w:type="paragraph" w:customStyle="1" w:styleId="LongTitle">
    <w:name w:val="LongTitle"/>
    <w:basedOn w:val="BillBasic"/>
    <w:rsid w:val="00B80FB3"/>
    <w:pPr>
      <w:spacing w:before="300"/>
    </w:pPr>
  </w:style>
  <w:style w:type="paragraph" w:customStyle="1" w:styleId="Minister">
    <w:name w:val="Minister"/>
    <w:basedOn w:val="BillBasic"/>
    <w:rsid w:val="00B80FB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80FB3"/>
    <w:pPr>
      <w:tabs>
        <w:tab w:val="left" w:pos="4320"/>
      </w:tabs>
    </w:pPr>
  </w:style>
  <w:style w:type="paragraph" w:customStyle="1" w:styleId="madeunder">
    <w:name w:val="made under"/>
    <w:basedOn w:val="BillBasic"/>
    <w:rsid w:val="00B80FB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80FB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80FB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80FB3"/>
    <w:rPr>
      <w:i/>
    </w:rPr>
  </w:style>
  <w:style w:type="paragraph" w:customStyle="1" w:styleId="00SigningPage">
    <w:name w:val="00SigningPage"/>
    <w:basedOn w:val="Normal"/>
    <w:rsid w:val="00B80FB3"/>
  </w:style>
  <w:style w:type="paragraph" w:customStyle="1" w:styleId="Aparareturn">
    <w:name w:val="A para return"/>
    <w:basedOn w:val="BillBasic"/>
    <w:rsid w:val="00B80FB3"/>
    <w:pPr>
      <w:ind w:left="1600"/>
    </w:pPr>
  </w:style>
  <w:style w:type="paragraph" w:customStyle="1" w:styleId="Asubparareturn">
    <w:name w:val="A subpara return"/>
    <w:basedOn w:val="BillBasic"/>
    <w:rsid w:val="00B80FB3"/>
    <w:pPr>
      <w:ind w:left="2100"/>
    </w:pPr>
  </w:style>
  <w:style w:type="paragraph" w:customStyle="1" w:styleId="CommentNum">
    <w:name w:val="CommentNum"/>
    <w:basedOn w:val="Comment"/>
    <w:rsid w:val="00B80FB3"/>
    <w:pPr>
      <w:ind w:left="1800" w:hanging="1800"/>
    </w:pPr>
  </w:style>
  <w:style w:type="paragraph" w:styleId="TOC8">
    <w:name w:val="toc 8"/>
    <w:basedOn w:val="TOC3"/>
    <w:next w:val="Normal"/>
    <w:autoRedefine/>
    <w:rsid w:val="00B80FB3"/>
    <w:pPr>
      <w:keepNext w:val="0"/>
      <w:spacing w:before="120"/>
    </w:pPr>
  </w:style>
  <w:style w:type="paragraph" w:customStyle="1" w:styleId="Judges">
    <w:name w:val="Judges"/>
    <w:basedOn w:val="Minister"/>
    <w:rsid w:val="00B80FB3"/>
    <w:pPr>
      <w:spacing w:before="180"/>
    </w:pPr>
  </w:style>
  <w:style w:type="paragraph" w:customStyle="1" w:styleId="BillFor">
    <w:name w:val="BillFor"/>
    <w:basedOn w:val="BillBasicHeading"/>
    <w:rsid w:val="00B80FB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80FB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80FB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80FB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80FB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80FB3"/>
    <w:pPr>
      <w:spacing w:before="60"/>
      <w:ind w:left="2540" w:hanging="400"/>
    </w:pPr>
  </w:style>
  <w:style w:type="paragraph" w:customStyle="1" w:styleId="aDefpara">
    <w:name w:val="aDef para"/>
    <w:basedOn w:val="Apara"/>
    <w:rsid w:val="00B80FB3"/>
  </w:style>
  <w:style w:type="paragraph" w:customStyle="1" w:styleId="aDefsubpara">
    <w:name w:val="aDef subpara"/>
    <w:basedOn w:val="Asubpara"/>
    <w:rsid w:val="00B80FB3"/>
  </w:style>
  <w:style w:type="paragraph" w:customStyle="1" w:styleId="Idefpara">
    <w:name w:val="I def para"/>
    <w:basedOn w:val="Ipara"/>
    <w:rsid w:val="00B80FB3"/>
  </w:style>
  <w:style w:type="paragraph" w:customStyle="1" w:styleId="Idefsubpara">
    <w:name w:val="I def subpara"/>
    <w:basedOn w:val="Isubpara"/>
    <w:rsid w:val="00B80FB3"/>
  </w:style>
  <w:style w:type="paragraph" w:customStyle="1" w:styleId="Notified">
    <w:name w:val="Notified"/>
    <w:basedOn w:val="BillBasic"/>
    <w:rsid w:val="00B80FB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80FB3"/>
  </w:style>
  <w:style w:type="paragraph" w:customStyle="1" w:styleId="IDict-Heading">
    <w:name w:val="I Dict-Heading"/>
    <w:basedOn w:val="BillBasicHeading"/>
    <w:rsid w:val="00B80FB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80FB3"/>
  </w:style>
  <w:style w:type="paragraph" w:styleId="Salutation">
    <w:name w:val="Salutation"/>
    <w:basedOn w:val="Normal"/>
    <w:next w:val="Normal"/>
    <w:rsid w:val="00B64668"/>
  </w:style>
  <w:style w:type="paragraph" w:customStyle="1" w:styleId="aNoteBullet">
    <w:name w:val="aNoteBullet"/>
    <w:basedOn w:val="aNoteSymb"/>
    <w:rsid w:val="00B80FB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6466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80FB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80FB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80FB3"/>
    <w:pPr>
      <w:spacing w:before="60"/>
      <w:ind w:firstLine="0"/>
    </w:pPr>
  </w:style>
  <w:style w:type="paragraph" w:customStyle="1" w:styleId="MinisterWord">
    <w:name w:val="MinisterWord"/>
    <w:basedOn w:val="Normal"/>
    <w:rsid w:val="00B80FB3"/>
    <w:pPr>
      <w:spacing w:before="60"/>
      <w:jc w:val="right"/>
    </w:pPr>
  </w:style>
  <w:style w:type="paragraph" w:customStyle="1" w:styleId="aExamPara">
    <w:name w:val="aExamPara"/>
    <w:basedOn w:val="aExam"/>
    <w:rsid w:val="00B80FB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80FB3"/>
    <w:pPr>
      <w:ind w:left="1500"/>
    </w:pPr>
  </w:style>
  <w:style w:type="paragraph" w:customStyle="1" w:styleId="aExamBullet">
    <w:name w:val="aExamBullet"/>
    <w:basedOn w:val="aExam"/>
    <w:rsid w:val="00B80FB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80FB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80FB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80FB3"/>
    <w:rPr>
      <w:sz w:val="20"/>
    </w:rPr>
  </w:style>
  <w:style w:type="paragraph" w:customStyle="1" w:styleId="aParaNotePara">
    <w:name w:val="aParaNotePara"/>
    <w:basedOn w:val="aNoteParaSymb"/>
    <w:rsid w:val="00B80FB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80FB3"/>
    <w:rPr>
      <w:b/>
    </w:rPr>
  </w:style>
  <w:style w:type="character" w:customStyle="1" w:styleId="charBoldItals">
    <w:name w:val="charBoldItals"/>
    <w:basedOn w:val="DefaultParagraphFont"/>
    <w:rsid w:val="00B80FB3"/>
    <w:rPr>
      <w:b/>
      <w:i/>
    </w:rPr>
  </w:style>
  <w:style w:type="character" w:customStyle="1" w:styleId="charItals">
    <w:name w:val="charItals"/>
    <w:basedOn w:val="DefaultParagraphFont"/>
    <w:rsid w:val="00B80FB3"/>
    <w:rPr>
      <w:i/>
    </w:rPr>
  </w:style>
  <w:style w:type="character" w:customStyle="1" w:styleId="charUnderline">
    <w:name w:val="charUnderline"/>
    <w:basedOn w:val="DefaultParagraphFont"/>
    <w:rsid w:val="00B80FB3"/>
    <w:rPr>
      <w:u w:val="single"/>
    </w:rPr>
  </w:style>
  <w:style w:type="paragraph" w:customStyle="1" w:styleId="TableHd">
    <w:name w:val="TableHd"/>
    <w:basedOn w:val="Normal"/>
    <w:rsid w:val="00B80FB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80FB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80FB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80FB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80FB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80FB3"/>
    <w:pPr>
      <w:spacing w:before="60" w:after="60"/>
    </w:pPr>
  </w:style>
  <w:style w:type="paragraph" w:customStyle="1" w:styleId="IshadedH5Sec">
    <w:name w:val="I shaded H5 Sec"/>
    <w:basedOn w:val="AH5Sec"/>
    <w:rsid w:val="00B80FB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80FB3"/>
  </w:style>
  <w:style w:type="paragraph" w:customStyle="1" w:styleId="Penalty">
    <w:name w:val="Penalty"/>
    <w:basedOn w:val="Amainreturn"/>
    <w:rsid w:val="00B80FB3"/>
  </w:style>
  <w:style w:type="paragraph" w:customStyle="1" w:styleId="aNoteText">
    <w:name w:val="aNoteText"/>
    <w:basedOn w:val="aNoteSymb"/>
    <w:rsid w:val="00B80FB3"/>
    <w:pPr>
      <w:spacing w:before="60"/>
      <w:ind w:firstLine="0"/>
    </w:pPr>
  </w:style>
  <w:style w:type="paragraph" w:customStyle="1" w:styleId="aExamINum">
    <w:name w:val="aExamINum"/>
    <w:basedOn w:val="aExam"/>
    <w:rsid w:val="00B6466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80FB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64668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80FB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80FB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80FB3"/>
    <w:pPr>
      <w:ind w:left="1600"/>
    </w:pPr>
  </w:style>
  <w:style w:type="paragraph" w:customStyle="1" w:styleId="aExampar">
    <w:name w:val="aExampar"/>
    <w:basedOn w:val="aExamss"/>
    <w:rsid w:val="00B80FB3"/>
    <w:pPr>
      <w:ind w:left="1600"/>
    </w:pPr>
  </w:style>
  <w:style w:type="paragraph" w:customStyle="1" w:styleId="aExamINumss">
    <w:name w:val="aExamINumss"/>
    <w:basedOn w:val="aExamss"/>
    <w:rsid w:val="00B80FB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80FB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80FB3"/>
    <w:pPr>
      <w:ind w:left="1500"/>
    </w:pPr>
  </w:style>
  <w:style w:type="paragraph" w:customStyle="1" w:styleId="aExamNumTextpar">
    <w:name w:val="aExamNumTextpar"/>
    <w:basedOn w:val="aExampar"/>
    <w:rsid w:val="00B64668"/>
    <w:pPr>
      <w:ind w:left="2000"/>
    </w:pPr>
  </w:style>
  <w:style w:type="paragraph" w:customStyle="1" w:styleId="aExamBulletss">
    <w:name w:val="aExamBulletss"/>
    <w:basedOn w:val="aExamss"/>
    <w:rsid w:val="00B80FB3"/>
    <w:pPr>
      <w:ind w:left="1500" w:hanging="400"/>
    </w:pPr>
  </w:style>
  <w:style w:type="paragraph" w:customStyle="1" w:styleId="aExamBulletpar">
    <w:name w:val="aExamBulletpar"/>
    <w:basedOn w:val="aExampar"/>
    <w:rsid w:val="00B80FB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80FB3"/>
    <w:pPr>
      <w:ind w:left="2140"/>
    </w:pPr>
  </w:style>
  <w:style w:type="paragraph" w:customStyle="1" w:styleId="aExamsubpar">
    <w:name w:val="aExamsubpar"/>
    <w:basedOn w:val="aExamss"/>
    <w:rsid w:val="00B80FB3"/>
    <w:pPr>
      <w:ind w:left="2140"/>
    </w:pPr>
  </w:style>
  <w:style w:type="paragraph" w:customStyle="1" w:styleId="aExamNumsubpar">
    <w:name w:val="aExamNumsubpar"/>
    <w:basedOn w:val="aExamsubpar"/>
    <w:rsid w:val="00B80FB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64668"/>
    <w:pPr>
      <w:ind w:left="2540"/>
    </w:pPr>
  </w:style>
  <w:style w:type="paragraph" w:customStyle="1" w:styleId="aExamBulletsubpar">
    <w:name w:val="aExamBulletsubpar"/>
    <w:basedOn w:val="aExamsubpar"/>
    <w:rsid w:val="00B80FB3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80FB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80FB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80FB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80FB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80FB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6466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80FB3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80FB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80FB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80FB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80FB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6466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6466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80FB3"/>
  </w:style>
  <w:style w:type="paragraph" w:customStyle="1" w:styleId="SchApara">
    <w:name w:val="Sch A para"/>
    <w:basedOn w:val="Apara"/>
    <w:rsid w:val="00B80FB3"/>
  </w:style>
  <w:style w:type="paragraph" w:customStyle="1" w:styleId="SchAsubpara">
    <w:name w:val="Sch A subpara"/>
    <w:basedOn w:val="Asubpara"/>
    <w:rsid w:val="00B80FB3"/>
  </w:style>
  <w:style w:type="paragraph" w:customStyle="1" w:styleId="SchAsubsubpara">
    <w:name w:val="Sch A subsubpara"/>
    <w:basedOn w:val="Asubsubpara"/>
    <w:rsid w:val="00B80FB3"/>
  </w:style>
  <w:style w:type="paragraph" w:customStyle="1" w:styleId="TOCOL1">
    <w:name w:val="TOCOL 1"/>
    <w:basedOn w:val="TOC1"/>
    <w:rsid w:val="00B80FB3"/>
  </w:style>
  <w:style w:type="paragraph" w:customStyle="1" w:styleId="TOCOL2">
    <w:name w:val="TOCOL 2"/>
    <w:basedOn w:val="TOC2"/>
    <w:rsid w:val="00B80FB3"/>
    <w:pPr>
      <w:keepNext w:val="0"/>
    </w:pPr>
  </w:style>
  <w:style w:type="paragraph" w:customStyle="1" w:styleId="TOCOL3">
    <w:name w:val="TOCOL 3"/>
    <w:basedOn w:val="TOC3"/>
    <w:rsid w:val="00B80FB3"/>
    <w:pPr>
      <w:keepNext w:val="0"/>
    </w:pPr>
  </w:style>
  <w:style w:type="paragraph" w:customStyle="1" w:styleId="TOCOL4">
    <w:name w:val="TOCOL 4"/>
    <w:basedOn w:val="TOC4"/>
    <w:rsid w:val="00B80FB3"/>
    <w:pPr>
      <w:keepNext w:val="0"/>
    </w:pPr>
  </w:style>
  <w:style w:type="paragraph" w:customStyle="1" w:styleId="TOCOL5">
    <w:name w:val="TOCOL 5"/>
    <w:basedOn w:val="TOC5"/>
    <w:rsid w:val="00B80FB3"/>
    <w:pPr>
      <w:tabs>
        <w:tab w:val="left" w:pos="400"/>
      </w:tabs>
    </w:pPr>
  </w:style>
  <w:style w:type="paragraph" w:customStyle="1" w:styleId="TOCOL6">
    <w:name w:val="TOCOL 6"/>
    <w:basedOn w:val="TOC6"/>
    <w:rsid w:val="00B80FB3"/>
    <w:pPr>
      <w:keepNext w:val="0"/>
    </w:pPr>
  </w:style>
  <w:style w:type="paragraph" w:customStyle="1" w:styleId="TOCOL7">
    <w:name w:val="TOCOL 7"/>
    <w:basedOn w:val="TOC7"/>
    <w:rsid w:val="00B80FB3"/>
  </w:style>
  <w:style w:type="paragraph" w:customStyle="1" w:styleId="TOCOL8">
    <w:name w:val="TOCOL 8"/>
    <w:basedOn w:val="TOC8"/>
    <w:rsid w:val="00B80FB3"/>
  </w:style>
  <w:style w:type="paragraph" w:customStyle="1" w:styleId="TOCOL9">
    <w:name w:val="TOCOL 9"/>
    <w:basedOn w:val="TOC9"/>
    <w:rsid w:val="00B80FB3"/>
    <w:pPr>
      <w:ind w:right="0"/>
    </w:pPr>
  </w:style>
  <w:style w:type="paragraph" w:styleId="TOC9">
    <w:name w:val="toc 9"/>
    <w:basedOn w:val="Normal"/>
    <w:next w:val="Normal"/>
    <w:autoRedefine/>
    <w:rsid w:val="00B80FB3"/>
    <w:pPr>
      <w:ind w:left="1920" w:right="600"/>
    </w:pPr>
  </w:style>
  <w:style w:type="paragraph" w:customStyle="1" w:styleId="Billname1">
    <w:name w:val="Billname1"/>
    <w:basedOn w:val="Normal"/>
    <w:rsid w:val="00B80FB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80FB3"/>
    <w:rPr>
      <w:sz w:val="20"/>
    </w:rPr>
  </w:style>
  <w:style w:type="paragraph" w:customStyle="1" w:styleId="TablePara10">
    <w:name w:val="TablePara10"/>
    <w:basedOn w:val="tablepara"/>
    <w:rsid w:val="00B80FB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80FB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80FB3"/>
  </w:style>
  <w:style w:type="character" w:customStyle="1" w:styleId="charPage">
    <w:name w:val="charPage"/>
    <w:basedOn w:val="DefaultParagraphFont"/>
    <w:rsid w:val="00B80FB3"/>
  </w:style>
  <w:style w:type="character" w:styleId="PageNumber">
    <w:name w:val="page number"/>
    <w:basedOn w:val="DefaultParagraphFont"/>
    <w:rsid w:val="00B80FB3"/>
  </w:style>
  <w:style w:type="paragraph" w:customStyle="1" w:styleId="Letterhead">
    <w:name w:val="Letterhead"/>
    <w:rsid w:val="00B80FB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6466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6466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8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0FB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64668"/>
  </w:style>
  <w:style w:type="character" w:customStyle="1" w:styleId="FooterChar">
    <w:name w:val="Footer Char"/>
    <w:basedOn w:val="DefaultParagraphFont"/>
    <w:link w:val="Footer"/>
    <w:rsid w:val="00B80FB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80FB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80FB3"/>
  </w:style>
  <w:style w:type="paragraph" w:customStyle="1" w:styleId="TableBullet">
    <w:name w:val="TableBullet"/>
    <w:basedOn w:val="TableText10"/>
    <w:qFormat/>
    <w:rsid w:val="00B80FB3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B80FB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80FB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6466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6466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80FB3"/>
    <w:pPr>
      <w:numPr>
        <w:numId w:val="5"/>
      </w:numPr>
    </w:pPr>
  </w:style>
  <w:style w:type="paragraph" w:customStyle="1" w:styleId="ISchMain">
    <w:name w:val="I Sch Main"/>
    <w:basedOn w:val="BillBasic"/>
    <w:rsid w:val="00B80FB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80FB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80FB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80FB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80FB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80FB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80FB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80FB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80FB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80FB3"/>
    <w:rPr>
      <w:sz w:val="24"/>
      <w:lang w:eastAsia="en-US"/>
    </w:rPr>
  </w:style>
  <w:style w:type="paragraph" w:customStyle="1" w:styleId="Status">
    <w:name w:val="Status"/>
    <w:basedOn w:val="Normal"/>
    <w:rsid w:val="00B80FB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80FB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64668"/>
  </w:style>
  <w:style w:type="character" w:customStyle="1" w:styleId="aDefChar">
    <w:name w:val="aDef Char"/>
    <w:basedOn w:val="DefaultParagraphFont"/>
    <w:link w:val="aDef"/>
    <w:locked/>
    <w:rsid w:val="006D7B68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F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3A32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7EAA"/>
    <w:rPr>
      <w:color w:val="800080" w:themeColor="followedHyperlink"/>
      <w:u w:val="single"/>
    </w:rPr>
  </w:style>
  <w:style w:type="paragraph" w:customStyle="1" w:styleId="AmdtsEntries">
    <w:name w:val="AmdtsEntries"/>
    <w:basedOn w:val="BillBasicHeading"/>
    <w:rsid w:val="00B80FB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iesDefL2">
    <w:name w:val="AmdtsEntriesDefL2"/>
    <w:basedOn w:val="Normal"/>
    <w:rsid w:val="00B80FB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DF5736"/>
    <w:pPr>
      <w:ind w:left="720"/>
      <w:contextualSpacing/>
    </w:pPr>
  </w:style>
  <w:style w:type="paragraph" w:customStyle="1" w:styleId="DraftHeading2">
    <w:name w:val="Draft Heading 2"/>
    <w:basedOn w:val="Normal"/>
    <w:next w:val="Normal"/>
    <w:link w:val="DraftHeading2Char"/>
    <w:rsid w:val="00EC6D44"/>
    <w:pPr>
      <w:overflowPunct w:val="0"/>
      <w:autoSpaceDE w:val="0"/>
      <w:autoSpaceDN w:val="0"/>
      <w:adjustRightInd w:val="0"/>
      <w:spacing w:before="120"/>
      <w:textAlignment w:val="baseline"/>
    </w:pPr>
  </w:style>
  <w:style w:type="paragraph" w:customStyle="1" w:styleId="DraftHeading3">
    <w:name w:val="Draft Heading 3"/>
    <w:basedOn w:val="Normal"/>
    <w:next w:val="Normal"/>
    <w:link w:val="DraftHeading3Char"/>
    <w:rsid w:val="00EC6D44"/>
    <w:pPr>
      <w:overflowPunct w:val="0"/>
      <w:autoSpaceDE w:val="0"/>
      <w:autoSpaceDN w:val="0"/>
      <w:adjustRightInd w:val="0"/>
      <w:spacing w:before="120"/>
      <w:textAlignment w:val="baseline"/>
    </w:pPr>
  </w:style>
  <w:style w:type="paragraph" w:customStyle="1" w:styleId="DraftPenalty2">
    <w:name w:val="Draft Penalty 2"/>
    <w:basedOn w:val="Penalty"/>
    <w:next w:val="Normal"/>
    <w:rsid w:val="00EC6D44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jc w:val="left"/>
      <w:textAlignment w:val="baseline"/>
    </w:pPr>
  </w:style>
  <w:style w:type="paragraph" w:customStyle="1" w:styleId="DraftSub-sectionNote">
    <w:name w:val="Draft Sub-section Note"/>
    <w:next w:val="Normal"/>
    <w:rsid w:val="00EC6D44"/>
    <w:pPr>
      <w:spacing w:before="120"/>
    </w:pPr>
    <w:rPr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EC6D44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4"/>
    </w:rPr>
  </w:style>
  <w:style w:type="character" w:customStyle="1" w:styleId="DraftHeading1Char">
    <w:name w:val="Draft Heading 1 Char"/>
    <w:basedOn w:val="DefaultParagraphFont"/>
    <w:link w:val="DraftHeading1"/>
    <w:rsid w:val="00EC6D44"/>
    <w:rPr>
      <w:b/>
      <w:sz w:val="24"/>
      <w:szCs w:val="24"/>
      <w:lang w:eastAsia="en-US"/>
    </w:rPr>
  </w:style>
  <w:style w:type="character" w:customStyle="1" w:styleId="DraftHeading3Char">
    <w:name w:val="Draft Heading 3 Char"/>
    <w:basedOn w:val="DefaultParagraphFont"/>
    <w:link w:val="DraftHeading3"/>
    <w:rsid w:val="00EC6D44"/>
    <w:rPr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EC6D44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6A6EDF"/>
    <w:rPr>
      <w:sz w:val="24"/>
      <w:lang w:eastAsia="en-US"/>
    </w:rPr>
  </w:style>
  <w:style w:type="paragraph" w:customStyle="1" w:styleId="00Spine">
    <w:name w:val="00Spine"/>
    <w:basedOn w:val="Normal"/>
    <w:rsid w:val="00B80FB3"/>
  </w:style>
  <w:style w:type="paragraph" w:customStyle="1" w:styleId="05Endnote0">
    <w:name w:val="05Endnote"/>
    <w:basedOn w:val="Normal"/>
    <w:rsid w:val="00B80FB3"/>
  </w:style>
  <w:style w:type="paragraph" w:customStyle="1" w:styleId="06Copyright">
    <w:name w:val="06Copyright"/>
    <w:basedOn w:val="Normal"/>
    <w:rsid w:val="00B80FB3"/>
  </w:style>
  <w:style w:type="paragraph" w:customStyle="1" w:styleId="RepubNo">
    <w:name w:val="RepubNo"/>
    <w:basedOn w:val="BillBasicHeading"/>
    <w:rsid w:val="00B80FB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80FB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80FB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80FB3"/>
    <w:rPr>
      <w:rFonts w:ascii="Arial" w:hAnsi="Arial"/>
      <w:b/>
    </w:rPr>
  </w:style>
  <w:style w:type="paragraph" w:customStyle="1" w:styleId="CoverSubHdg">
    <w:name w:val="CoverSubHdg"/>
    <w:basedOn w:val="CoverHeading"/>
    <w:rsid w:val="00B80FB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80FB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80FB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80FB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80FB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80FB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80FB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80FB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80FB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80FB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80FB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80FB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80FB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80FB3"/>
    <w:pPr>
      <w:spacing w:before="20"/>
      <w:ind w:left="1400"/>
    </w:pPr>
    <w:rPr>
      <w:rFonts w:ascii="Arial" w:hAnsi="Arial"/>
      <w:sz w:val="20"/>
    </w:rPr>
  </w:style>
  <w:style w:type="paragraph" w:customStyle="1" w:styleId="AmdtsEntryHd">
    <w:name w:val="AmdtsEntryHd"/>
    <w:basedOn w:val="BillBasicHeading"/>
    <w:next w:val="AmdtsEntries"/>
    <w:rsid w:val="00B80FB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80FB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80FB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80FB3"/>
  </w:style>
  <w:style w:type="character" w:customStyle="1" w:styleId="charTableText">
    <w:name w:val="charTableText"/>
    <w:basedOn w:val="DefaultParagraphFont"/>
    <w:rsid w:val="00B80FB3"/>
  </w:style>
  <w:style w:type="paragraph" w:customStyle="1" w:styleId="Dict-HeadingSymb">
    <w:name w:val="Dict-Heading Symb"/>
    <w:basedOn w:val="Dict-Heading"/>
    <w:rsid w:val="00B80FB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80FB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80FB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80FB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80FB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80F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80FB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80FB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80FB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80FB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80FB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80FB3"/>
    <w:pPr>
      <w:ind w:hanging="480"/>
    </w:pPr>
  </w:style>
  <w:style w:type="paragraph" w:styleId="MacroText">
    <w:name w:val="macro"/>
    <w:link w:val="MacroTextChar"/>
    <w:semiHidden/>
    <w:rsid w:val="00B80F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80FB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80FB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80FB3"/>
  </w:style>
  <w:style w:type="paragraph" w:customStyle="1" w:styleId="RenumProvEntries">
    <w:name w:val="RenumProvEntries"/>
    <w:basedOn w:val="Normal"/>
    <w:rsid w:val="00B80FB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80FB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80FB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80FB3"/>
    <w:pPr>
      <w:ind w:left="252"/>
    </w:pPr>
  </w:style>
  <w:style w:type="paragraph" w:customStyle="1" w:styleId="RenumTableHdg">
    <w:name w:val="RenumTableHdg"/>
    <w:basedOn w:val="Normal"/>
    <w:rsid w:val="00B80FB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80FB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80FB3"/>
    <w:rPr>
      <w:b w:val="0"/>
    </w:rPr>
  </w:style>
  <w:style w:type="paragraph" w:customStyle="1" w:styleId="Sched-FormSymb">
    <w:name w:val="Sched-Form Symb"/>
    <w:basedOn w:val="Sched-Form"/>
    <w:rsid w:val="00B80FB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80FB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80FB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80FB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80FB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80FB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80FB3"/>
    <w:pPr>
      <w:ind w:firstLine="0"/>
    </w:pPr>
    <w:rPr>
      <w:b/>
    </w:rPr>
  </w:style>
  <w:style w:type="paragraph" w:customStyle="1" w:styleId="EndNoteTextPub">
    <w:name w:val="EndNoteTextPub"/>
    <w:basedOn w:val="Normal"/>
    <w:rsid w:val="00B80FB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80FB3"/>
    <w:rPr>
      <w:szCs w:val="24"/>
    </w:rPr>
  </w:style>
  <w:style w:type="character" w:customStyle="1" w:styleId="charNotBold">
    <w:name w:val="charNotBold"/>
    <w:basedOn w:val="DefaultParagraphFont"/>
    <w:rsid w:val="00B80FB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80FB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80FB3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80FB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80FB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80FB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80FB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80FB3"/>
    <w:pPr>
      <w:tabs>
        <w:tab w:val="left" w:pos="2700"/>
      </w:tabs>
      <w:spacing w:before="0"/>
    </w:pPr>
  </w:style>
  <w:style w:type="paragraph" w:customStyle="1" w:styleId="parainpara">
    <w:name w:val="para in para"/>
    <w:rsid w:val="00B80FB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80FB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80FB3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80FB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80FB3"/>
    <w:rPr>
      <w:b w:val="0"/>
      <w:sz w:val="32"/>
    </w:rPr>
  </w:style>
  <w:style w:type="paragraph" w:customStyle="1" w:styleId="MH1Chapter">
    <w:name w:val="M H1 Chapter"/>
    <w:basedOn w:val="AH1Chapter"/>
    <w:rsid w:val="00B80FB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80FB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80FB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80FB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80FB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80FB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80FB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80FB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80FB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80FB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80FB3"/>
    <w:pPr>
      <w:ind w:left="1800"/>
    </w:pPr>
  </w:style>
  <w:style w:type="paragraph" w:customStyle="1" w:styleId="Modparareturn">
    <w:name w:val="Mod para return"/>
    <w:basedOn w:val="AparareturnSymb"/>
    <w:rsid w:val="00B80FB3"/>
    <w:pPr>
      <w:ind w:left="2300"/>
    </w:pPr>
  </w:style>
  <w:style w:type="paragraph" w:customStyle="1" w:styleId="Modsubparareturn">
    <w:name w:val="Mod subpara return"/>
    <w:basedOn w:val="AsubparareturnSymb"/>
    <w:rsid w:val="00B80FB3"/>
    <w:pPr>
      <w:ind w:left="3040"/>
    </w:pPr>
  </w:style>
  <w:style w:type="paragraph" w:customStyle="1" w:styleId="Modref">
    <w:name w:val="Mod ref"/>
    <w:basedOn w:val="refSymb"/>
    <w:rsid w:val="00B80FB3"/>
    <w:pPr>
      <w:ind w:left="1100"/>
    </w:pPr>
  </w:style>
  <w:style w:type="paragraph" w:customStyle="1" w:styleId="ModaNote">
    <w:name w:val="Mod aNote"/>
    <w:basedOn w:val="aNoteSymb"/>
    <w:rsid w:val="00B80FB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80FB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80FB3"/>
    <w:pPr>
      <w:ind w:left="0" w:firstLine="0"/>
    </w:pPr>
  </w:style>
  <w:style w:type="paragraph" w:customStyle="1" w:styleId="AmdtEntries">
    <w:name w:val="AmdtEntries"/>
    <w:basedOn w:val="BillBasicHeading"/>
    <w:rsid w:val="00B80FB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80FB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80FB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80FB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80FB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80FB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80FB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80FB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80FB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80FB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80FB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80FB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80FB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80FB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80FB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80FB3"/>
  </w:style>
  <w:style w:type="paragraph" w:customStyle="1" w:styleId="refSymb">
    <w:name w:val="ref Symb"/>
    <w:basedOn w:val="BillBasic"/>
    <w:next w:val="Normal"/>
    <w:rsid w:val="00B80FB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80FB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80FB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80FB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80FB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80FB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80FB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80FB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80FB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80FB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80FB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80FB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80FB3"/>
    <w:pPr>
      <w:ind w:left="1599" w:hanging="2081"/>
    </w:pPr>
  </w:style>
  <w:style w:type="paragraph" w:customStyle="1" w:styleId="IdefsubparaSymb">
    <w:name w:val="I def subpara Symb"/>
    <w:basedOn w:val="IsubparaSymb"/>
    <w:rsid w:val="00B80FB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80FB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80FB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80FB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80FB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80FB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80FB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80FB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80FB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80FB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80FB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80FB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80FB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80FB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80FB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80FB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80FB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80FB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80FB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80FB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80FB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80FB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80FB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80FB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80FB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80FB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80FB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80FB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80FB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80FB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80FB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80FB3"/>
  </w:style>
  <w:style w:type="paragraph" w:customStyle="1" w:styleId="PenaltyParaSymb">
    <w:name w:val="PenaltyPara Symb"/>
    <w:basedOn w:val="Normal"/>
    <w:rsid w:val="00B80FB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80FB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80FB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80F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sl/2017-43" TargetMode="External"/><Relationship Id="rId21" Type="http://schemas.openxmlformats.org/officeDocument/2006/relationships/header" Target="header5.xml"/><Relationship Id="rId42" Type="http://schemas.openxmlformats.org/officeDocument/2006/relationships/hyperlink" Target="http://www.legislation.act.gov.au/a/2002-51" TargetMode="External"/><Relationship Id="rId47" Type="http://schemas.openxmlformats.org/officeDocument/2006/relationships/header" Target="header6.xml"/><Relationship Id="rId63" Type="http://schemas.openxmlformats.org/officeDocument/2006/relationships/footer" Target="footer15.xml"/><Relationship Id="rId68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yperlink" Target="http://www.legislation.act.gov.au/a/2002-51" TargetMode="External"/><Relationship Id="rId11" Type="http://schemas.openxmlformats.org/officeDocument/2006/relationships/hyperlink" Target="http://www.legislation.act.gov.au/a/1999-80" TargetMode="External"/><Relationship Id="rId24" Type="http://schemas.openxmlformats.org/officeDocument/2006/relationships/footer" Target="footer6.xml"/><Relationship Id="rId32" Type="http://schemas.openxmlformats.org/officeDocument/2006/relationships/hyperlink" Target="http://www.legislation.act.gov.au/a/2002-51" TargetMode="External"/><Relationship Id="rId37" Type="http://schemas.openxmlformats.org/officeDocument/2006/relationships/hyperlink" Target="http://www.legislation.act.gov.au/a/1999-77" TargetMode="External"/><Relationship Id="rId40" Type="http://schemas.openxmlformats.org/officeDocument/2006/relationships/hyperlink" Target="http://www.legislation.act.gov.au/a/1999-77" TargetMode="External"/><Relationship Id="rId45" Type="http://schemas.openxmlformats.org/officeDocument/2006/relationships/hyperlink" Target="http://www.legislation.act.gov.au/a/2002-51" TargetMode="External"/><Relationship Id="rId53" Type="http://schemas.openxmlformats.org/officeDocument/2006/relationships/header" Target="header9.xml"/><Relationship Id="rId58" Type="http://schemas.openxmlformats.org/officeDocument/2006/relationships/footer" Target="footer12.xml"/><Relationship Id="rId66" Type="http://schemas.openxmlformats.org/officeDocument/2006/relationships/header" Target="header14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3.xml"/><Relationship Id="rId19" Type="http://schemas.openxmlformats.org/officeDocument/2006/relationships/hyperlink" Target="http://www.legislation.act.gov.au/a/1999-80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://www.legislation.act.gov.au/sl/2005-11" TargetMode="External"/><Relationship Id="rId30" Type="http://schemas.openxmlformats.org/officeDocument/2006/relationships/hyperlink" Target="http://www.legislation.act.gov.au/a/2002-51" TargetMode="External"/><Relationship Id="rId35" Type="http://schemas.openxmlformats.org/officeDocument/2006/relationships/hyperlink" Target="http://www.legislation.act.gov.au/sl/2017-45/default.asp" TargetMode="External"/><Relationship Id="rId43" Type="http://schemas.openxmlformats.org/officeDocument/2006/relationships/hyperlink" Target="http://www.legislation.act.gov.au/a/1999-77" TargetMode="External"/><Relationship Id="rId48" Type="http://schemas.openxmlformats.org/officeDocument/2006/relationships/header" Target="header7.xml"/><Relationship Id="rId56" Type="http://schemas.openxmlformats.org/officeDocument/2006/relationships/header" Target="header10.xml"/><Relationship Id="rId64" Type="http://schemas.openxmlformats.org/officeDocument/2006/relationships/hyperlink" Target="http://www.legislation.act.gov.au/a/2001-14" TargetMode="External"/><Relationship Id="rId69" Type="http://schemas.openxmlformats.org/officeDocument/2006/relationships/footer" Target="footer17.xml"/><Relationship Id="rId8" Type="http://schemas.openxmlformats.org/officeDocument/2006/relationships/image" Target="media/image1.png"/><Relationship Id="rId51" Type="http://schemas.openxmlformats.org/officeDocument/2006/relationships/footer" Target="footer9.xml"/><Relationship Id="rId72" Type="http://schemas.openxmlformats.org/officeDocument/2006/relationships/header" Target="header18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2-51" TargetMode="External"/><Relationship Id="rId38" Type="http://schemas.openxmlformats.org/officeDocument/2006/relationships/hyperlink" Target="http://www.legislation.act.gov.au/a/1999-77" TargetMode="External"/><Relationship Id="rId46" Type="http://schemas.openxmlformats.org/officeDocument/2006/relationships/hyperlink" Target="http://www.legislation.act.gov.au/sl/2017-45/default.asp" TargetMode="External"/><Relationship Id="rId59" Type="http://schemas.openxmlformats.org/officeDocument/2006/relationships/footer" Target="footer13.xml"/><Relationship Id="rId67" Type="http://schemas.openxmlformats.org/officeDocument/2006/relationships/header" Target="header15.xml"/><Relationship Id="rId20" Type="http://schemas.openxmlformats.org/officeDocument/2006/relationships/header" Target="header4.xml"/><Relationship Id="rId41" Type="http://schemas.openxmlformats.org/officeDocument/2006/relationships/hyperlink" Target="http://www.legislation.act.gov.au/a/1999-77" TargetMode="External"/><Relationship Id="rId54" Type="http://schemas.openxmlformats.org/officeDocument/2006/relationships/footer" Target="footer10.xml"/><Relationship Id="rId62" Type="http://schemas.openxmlformats.org/officeDocument/2006/relationships/footer" Target="footer14.xml"/><Relationship Id="rId70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http://www.legislation.act.gov.au/sl/2002-3" TargetMode="External"/><Relationship Id="rId36" Type="http://schemas.openxmlformats.org/officeDocument/2006/relationships/hyperlink" Target="http://www.legislation.act.gov.au/a/1999-77" TargetMode="External"/><Relationship Id="rId49" Type="http://schemas.openxmlformats.org/officeDocument/2006/relationships/footer" Target="footer7.xml"/><Relationship Id="rId57" Type="http://schemas.openxmlformats.org/officeDocument/2006/relationships/header" Target="header11.xml"/><Relationship Id="rId10" Type="http://schemas.openxmlformats.org/officeDocument/2006/relationships/hyperlink" Target="http://www.legislation.act.gov.au/a/2001-62" TargetMode="External"/><Relationship Id="rId31" Type="http://schemas.openxmlformats.org/officeDocument/2006/relationships/hyperlink" Target="http://www.legislation.act.gov.au/a/2002-51" TargetMode="External"/><Relationship Id="rId44" Type="http://schemas.openxmlformats.org/officeDocument/2006/relationships/hyperlink" Target="http://www.legislation.act.gov.au/a/1999-77" TargetMode="External"/><Relationship Id="rId52" Type="http://schemas.openxmlformats.org/officeDocument/2006/relationships/header" Target="header8.xml"/><Relationship Id="rId60" Type="http://schemas.openxmlformats.org/officeDocument/2006/relationships/header" Target="header12.xml"/><Relationship Id="rId65" Type="http://schemas.openxmlformats.org/officeDocument/2006/relationships/hyperlink" Target="http://www.legislation.act.gov.a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62" TargetMode="External"/><Relationship Id="rId39" Type="http://schemas.openxmlformats.org/officeDocument/2006/relationships/hyperlink" Target="http://www.legislation.act.gov.au/a/1999-77" TargetMode="External"/><Relationship Id="rId34" Type="http://schemas.openxmlformats.org/officeDocument/2006/relationships/hyperlink" Target="http://www.legislation.act.gov.au/a/2002-51" TargetMode="External"/><Relationship Id="rId50" Type="http://schemas.openxmlformats.org/officeDocument/2006/relationships/footer" Target="footer8.xml"/><Relationship Id="rId55" Type="http://schemas.openxmlformats.org/officeDocument/2006/relationships/footer" Target="footer11.xml"/><Relationship Id="rId7" Type="http://schemas.openxmlformats.org/officeDocument/2006/relationships/endnotes" Target="endnotes.xml"/><Relationship Id="rId7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3728</Words>
  <Characters>18095</Characters>
  <Application>Microsoft Office Word</Application>
  <DocSecurity>0</DocSecurity>
  <Lines>526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Legislation Amendment Regulation 2025 (No )</vt:lpstr>
    </vt:vector>
  </TitlesOfParts>
  <Manager>Regulation</Manager>
  <Company>Section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Legislation Amendment Regulation 2025 (No )</dc:title>
  <dc:subject/>
  <dc:creator>ACT Government</dc:creator>
  <cp:keywords>N01</cp:keywords>
  <dc:description>J2025-64</dc:description>
  <cp:lastModifiedBy>Stonham, Joshua</cp:lastModifiedBy>
  <cp:revision>4</cp:revision>
  <cp:lastPrinted>2025-10-21T05:03:00Z</cp:lastPrinted>
  <dcterms:created xsi:type="dcterms:W3CDTF">2025-10-29T05:13:00Z</dcterms:created>
  <dcterms:modified xsi:type="dcterms:W3CDTF">2025-10-29T05:13:00Z</dcterms:modified>
  <cp:category>SL2025-23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Felicity Keech</vt:lpwstr>
  </property>
  <property fmtid="{D5CDD505-2E9C-101B-9397-08002B2CF9AE}" pid="11" name="DrafterEmail">
    <vt:lpwstr>felicity.keech@act.gov.au</vt:lpwstr>
  </property>
  <property fmtid="{D5CDD505-2E9C-101B-9397-08002B2CF9AE}" pid="12" name="DrafterPh">
    <vt:lpwstr>62053767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Emma Wright</vt:lpwstr>
  </property>
  <property fmtid="{D5CDD505-2E9C-101B-9397-08002B2CF9AE}" pid="18" name="ClientEmail1">
    <vt:lpwstr>Emma.Wright@act.gov.au</vt:lpwstr>
  </property>
  <property fmtid="{D5CDD505-2E9C-101B-9397-08002B2CF9AE}" pid="19" name="ClientPh1">
    <vt:lpwstr>62053801</vt:lpwstr>
  </property>
  <property fmtid="{D5CDD505-2E9C-101B-9397-08002B2CF9AE}" pid="20" name="ClientName2">
    <vt:lpwstr>Bianca DeSilva</vt:lpwstr>
  </property>
  <property fmtid="{D5CDD505-2E9C-101B-9397-08002B2CF9AE}" pid="21" name="ClientEmail2">
    <vt:lpwstr>Bianca.desilva@act.gov.au</vt:lpwstr>
  </property>
  <property fmtid="{D5CDD505-2E9C-101B-9397-08002B2CF9AE}" pid="22" name="ClientPh2">
    <vt:lpwstr>62053069</vt:lpwstr>
  </property>
  <property fmtid="{D5CDD505-2E9C-101B-9397-08002B2CF9AE}" pid="23" name="jobType">
    <vt:lpwstr>Drafting</vt:lpwstr>
  </property>
  <property fmtid="{D5CDD505-2E9C-101B-9397-08002B2CF9AE}" pid="24" name="DMSID">
    <vt:lpwstr>14920559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Road Transport (Road Rules) Amendment Regulation 2025 (No )</vt:lpwstr>
  </property>
  <property fmtid="{D5CDD505-2E9C-101B-9397-08002B2CF9AE}" pid="28" name="ActName">
    <vt:lpwstr>Road Transport (General) Act 1999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