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736D" w14:textId="77777777" w:rsidR="00212174" w:rsidRDefault="00212174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4D56C782" wp14:editId="153095BA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7C895" w14:textId="77777777" w:rsidR="00212174" w:rsidRDefault="0021217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84D2B4F" w14:textId="3E98A2D8" w:rsidR="00DC2DB8" w:rsidRPr="0082021D" w:rsidRDefault="00DC2DB8" w:rsidP="00AB3E20">
      <w:pPr>
        <w:pStyle w:val="Billname1"/>
      </w:pPr>
      <w:r w:rsidRPr="0082021D">
        <w:fldChar w:fldCharType="begin"/>
      </w:r>
      <w:r w:rsidRPr="0082021D">
        <w:instrText xml:space="preserve"> REF Citation \*charformat </w:instrText>
      </w:r>
      <w:r w:rsidRPr="0082021D">
        <w:fldChar w:fldCharType="separate"/>
      </w:r>
      <w:r w:rsidR="00DC146B">
        <w:t>ACT Teacher Quality Institute Amendment Regulation 2025 (No 1)</w:t>
      </w:r>
      <w:r w:rsidRPr="0082021D">
        <w:fldChar w:fldCharType="end"/>
      </w:r>
    </w:p>
    <w:p w14:paraId="738376A6" w14:textId="6102B801" w:rsidR="00DC2DB8" w:rsidRPr="0082021D" w:rsidRDefault="00DC2DB8">
      <w:pPr>
        <w:pStyle w:val="ActNo"/>
      </w:pPr>
      <w:r w:rsidRPr="0082021D">
        <w:t xml:space="preserve">Subordinate Law </w:t>
      </w:r>
      <w:fldSimple w:instr=" DOCPROPERTY &quot;Category&quot;  \* MERGEFORMAT ">
        <w:r w:rsidR="00DC146B">
          <w:t>SL2025-27</w:t>
        </w:r>
      </w:fldSimple>
    </w:p>
    <w:p w14:paraId="156BAF4D" w14:textId="77777777" w:rsidR="00DC2DB8" w:rsidRPr="0082021D" w:rsidRDefault="00DC2DB8">
      <w:pPr>
        <w:pStyle w:val="N-line3"/>
      </w:pPr>
    </w:p>
    <w:p w14:paraId="5F30CD26" w14:textId="53352F9A" w:rsidR="00DC2DB8" w:rsidRPr="0082021D" w:rsidRDefault="00DC2DB8">
      <w:pPr>
        <w:pStyle w:val="EnactingWords"/>
      </w:pPr>
      <w:r w:rsidRPr="0082021D">
        <w:t xml:space="preserve">The Australian Capital Territory Executive makes the following regulation under the </w:t>
      </w:r>
      <w:hyperlink r:id="rId9" w:tooltip="A2010-55" w:history="1">
        <w:r w:rsidR="00800701" w:rsidRPr="00800701">
          <w:rPr>
            <w:rStyle w:val="charCitHyperlinkItal"/>
          </w:rPr>
          <w:t>ACT Teacher Quality Institute Act 2010</w:t>
        </w:r>
      </w:hyperlink>
      <w:r w:rsidRPr="0082021D">
        <w:t>.</w:t>
      </w:r>
    </w:p>
    <w:p w14:paraId="6E3B2323" w14:textId="146FCF6E" w:rsidR="00DC2DB8" w:rsidRPr="0082021D" w:rsidRDefault="00DC2DB8">
      <w:pPr>
        <w:pStyle w:val="DateLine"/>
      </w:pPr>
      <w:r w:rsidRPr="0082021D">
        <w:t xml:space="preserve">Dated </w:t>
      </w:r>
      <w:r w:rsidR="00212174">
        <w:t>5 December 2025</w:t>
      </w:r>
      <w:r w:rsidRPr="0082021D">
        <w:t>.</w:t>
      </w:r>
    </w:p>
    <w:p w14:paraId="6DBFEAFA" w14:textId="1EF6C75D" w:rsidR="00DC2DB8" w:rsidRPr="0082021D" w:rsidRDefault="00212174">
      <w:pPr>
        <w:pStyle w:val="Minister"/>
      </w:pPr>
      <w:r>
        <w:t>Andrew Barr</w:t>
      </w:r>
    </w:p>
    <w:p w14:paraId="76A65CFF" w14:textId="77777777" w:rsidR="00DC2DB8" w:rsidRPr="0082021D" w:rsidRDefault="00DC2DB8">
      <w:pPr>
        <w:pStyle w:val="MinisterWord"/>
      </w:pPr>
      <w:r w:rsidRPr="0082021D">
        <w:t>Chief Minister</w:t>
      </w:r>
    </w:p>
    <w:p w14:paraId="674A9D4B" w14:textId="7C4AEF02" w:rsidR="00DC2DB8" w:rsidRPr="0082021D" w:rsidRDefault="00212174">
      <w:pPr>
        <w:pStyle w:val="Minister"/>
      </w:pPr>
      <w:r>
        <w:t>Yvette Berry</w:t>
      </w:r>
    </w:p>
    <w:p w14:paraId="34812D6C" w14:textId="77777777" w:rsidR="00DC2DB8" w:rsidRPr="0082021D" w:rsidRDefault="00DC2DB8">
      <w:pPr>
        <w:pStyle w:val="MinisterWord"/>
      </w:pPr>
      <w:r w:rsidRPr="0082021D">
        <w:t>Minister</w:t>
      </w:r>
    </w:p>
    <w:p w14:paraId="5AB866A5" w14:textId="77777777" w:rsidR="00DC2DB8" w:rsidRPr="0082021D" w:rsidRDefault="00DC2DB8">
      <w:pPr>
        <w:pStyle w:val="N-line3"/>
      </w:pPr>
    </w:p>
    <w:p w14:paraId="1A769D17" w14:textId="77777777" w:rsidR="00002565" w:rsidRDefault="00002565">
      <w:pPr>
        <w:pStyle w:val="00SigningPage"/>
        <w:sectPr w:rsidR="00002565" w:rsidSect="0000256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42C1DAE9" w14:textId="77777777" w:rsidR="00212174" w:rsidRDefault="00212174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278308B" wp14:editId="17EB272E">
            <wp:extent cx="1333500" cy="1167902"/>
            <wp:effectExtent l="0" t="0" r="0" b="0"/>
            <wp:docPr id="1726753514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022D" w14:textId="77777777" w:rsidR="00212174" w:rsidRDefault="0021217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442F571" w14:textId="7F370413" w:rsidR="00DC2DB8" w:rsidRPr="0082021D" w:rsidRDefault="00212174" w:rsidP="00AB3E20">
      <w:pPr>
        <w:pStyle w:val="Billname"/>
      </w:pPr>
      <w:bookmarkStart w:id="0" w:name="Citation"/>
      <w:r>
        <w:t>ACT Teacher Quality Institute Amendment Regulation 2025 (No 1)</w:t>
      </w:r>
      <w:bookmarkEnd w:id="0"/>
    </w:p>
    <w:p w14:paraId="47CEF01A" w14:textId="76A427A3" w:rsidR="00DC2DB8" w:rsidRPr="0082021D" w:rsidRDefault="00DC2DB8">
      <w:pPr>
        <w:pStyle w:val="ActNo"/>
      </w:pPr>
      <w:r w:rsidRPr="0082021D">
        <w:t xml:space="preserve">Subordinate Law </w:t>
      </w:r>
      <w:fldSimple w:instr=" DOCPROPERTY &quot;Category&quot;  \* MERGEFORMAT ">
        <w:r w:rsidR="00DC146B">
          <w:t>SL2025-27</w:t>
        </w:r>
      </w:fldSimple>
    </w:p>
    <w:p w14:paraId="68DDFF9E" w14:textId="77777777" w:rsidR="00DC2DB8" w:rsidRPr="0082021D" w:rsidRDefault="00DC2DB8">
      <w:pPr>
        <w:pStyle w:val="madeunder"/>
      </w:pPr>
      <w:r w:rsidRPr="0082021D">
        <w:t>made under the</w:t>
      </w:r>
    </w:p>
    <w:bookmarkStart w:id="1" w:name="ActName"/>
    <w:p w14:paraId="27A43900" w14:textId="738335CB" w:rsidR="00DC2DB8" w:rsidRPr="0082021D" w:rsidRDefault="00800701">
      <w:pPr>
        <w:pStyle w:val="AuthLaw"/>
      </w:pPr>
      <w:r w:rsidRPr="00800701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"http://www.legislation.act.gov.au/a/2010-55" \o "A2010-55"</w:instrText>
      </w:r>
      <w:r w:rsidRPr="00800701">
        <w:rPr>
          <w:rStyle w:val="charCitHyperlinkAbbrev"/>
        </w:rPr>
      </w:r>
      <w:r w:rsidRPr="00800701">
        <w:rPr>
          <w:rStyle w:val="charCitHyperlinkAbbrev"/>
        </w:rPr>
        <w:fldChar w:fldCharType="separate"/>
      </w:r>
      <w:r w:rsidRPr="00800701">
        <w:rPr>
          <w:rStyle w:val="charCitHyperlinkAbbrev"/>
        </w:rPr>
        <w:t>ACT Teacher Quality Institute Act 2010</w:t>
      </w:r>
      <w:r w:rsidRPr="00800701">
        <w:rPr>
          <w:rStyle w:val="charCitHyperlinkAbbrev"/>
        </w:rPr>
        <w:fldChar w:fldCharType="end"/>
      </w:r>
      <w:bookmarkEnd w:id="1"/>
    </w:p>
    <w:p w14:paraId="622B7E5A" w14:textId="77777777" w:rsidR="00DC2DB8" w:rsidRPr="0082021D" w:rsidRDefault="00DC2DB8">
      <w:pPr>
        <w:pStyle w:val="Placeholder"/>
      </w:pPr>
      <w:r w:rsidRPr="0082021D">
        <w:rPr>
          <w:rStyle w:val="CharChapNo"/>
        </w:rPr>
        <w:t xml:space="preserve">  </w:t>
      </w:r>
      <w:r w:rsidRPr="0082021D">
        <w:rPr>
          <w:rStyle w:val="CharChapText"/>
        </w:rPr>
        <w:t xml:space="preserve">  </w:t>
      </w:r>
    </w:p>
    <w:p w14:paraId="399B3C3B" w14:textId="77777777" w:rsidR="00DC2DB8" w:rsidRPr="0082021D" w:rsidRDefault="00DC2DB8">
      <w:pPr>
        <w:pStyle w:val="Placeholder"/>
      </w:pPr>
      <w:r w:rsidRPr="0082021D">
        <w:rPr>
          <w:rStyle w:val="CharPartNo"/>
        </w:rPr>
        <w:t xml:space="preserve">  </w:t>
      </w:r>
      <w:r w:rsidRPr="0082021D">
        <w:rPr>
          <w:rStyle w:val="CharPartText"/>
        </w:rPr>
        <w:t xml:space="preserve">  </w:t>
      </w:r>
    </w:p>
    <w:p w14:paraId="13626EBD" w14:textId="77777777" w:rsidR="00DC2DB8" w:rsidRPr="0082021D" w:rsidRDefault="00DC2DB8">
      <w:pPr>
        <w:pStyle w:val="Placeholder"/>
      </w:pPr>
      <w:r w:rsidRPr="0082021D">
        <w:rPr>
          <w:rStyle w:val="CharDivNo"/>
        </w:rPr>
        <w:t xml:space="preserve">  </w:t>
      </w:r>
      <w:r w:rsidRPr="0082021D">
        <w:rPr>
          <w:rStyle w:val="CharDivText"/>
        </w:rPr>
        <w:t xml:space="preserve">  </w:t>
      </w:r>
    </w:p>
    <w:p w14:paraId="423F1131" w14:textId="77777777" w:rsidR="00DC2DB8" w:rsidRPr="0082021D" w:rsidRDefault="00DC2DB8">
      <w:pPr>
        <w:pStyle w:val="Placeholder"/>
      </w:pPr>
      <w:r w:rsidRPr="0082021D">
        <w:rPr>
          <w:rStyle w:val="charContents"/>
          <w:sz w:val="16"/>
        </w:rPr>
        <w:t xml:space="preserve">  </w:t>
      </w:r>
      <w:r w:rsidRPr="0082021D">
        <w:rPr>
          <w:rStyle w:val="charPage"/>
        </w:rPr>
        <w:t xml:space="preserve">  </w:t>
      </w:r>
    </w:p>
    <w:p w14:paraId="0883580D" w14:textId="77777777" w:rsidR="00DC2DB8" w:rsidRPr="0082021D" w:rsidRDefault="00DC2DB8">
      <w:pPr>
        <w:pStyle w:val="N-TOCheading"/>
      </w:pPr>
      <w:r w:rsidRPr="0082021D">
        <w:rPr>
          <w:rStyle w:val="charContents"/>
        </w:rPr>
        <w:t>Contents</w:t>
      </w:r>
    </w:p>
    <w:p w14:paraId="31D596A2" w14:textId="77777777" w:rsidR="00DC2DB8" w:rsidRPr="0082021D" w:rsidRDefault="00DC2DB8">
      <w:pPr>
        <w:pStyle w:val="N-9pt"/>
      </w:pPr>
      <w:r w:rsidRPr="0082021D">
        <w:tab/>
      </w:r>
      <w:r w:rsidRPr="0082021D">
        <w:rPr>
          <w:rStyle w:val="charPage"/>
        </w:rPr>
        <w:t>Page</w:t>
      </w:r>
    </w:p>
    <w:p w14:paraId="70DEC596" w14:textId="7C5049EF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2716765" w:history="1">
        <w:r w:rsidRPr="00966672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Name of regulation</w:t>
        </w:r>
        <w:r>
          <w:tab/>
        </w:r>
        <w:r>
          <w:fldChar w:fldCharType="begin"/>
        </w:r>
        <w:r>
          <w:instrText xml:space="preserve"> PAGEREF _Toc212716765 \h </w:instrText>
        </w:r>
        <w:r>
          <w:fldChar w:fldCharType="separate"/>
        </w:r>
        <w:r w:rsidR="00DC146B">
          <w:t>1</w:t>
        </w:r>
        <w:r>
          <w:fldChar w:fldCharType="end"/>
        </w:r>
      </w:hyperlink>
    </w:p>
    <w:p w14:paraId="2D4EFD29" w14:textId="2ABE2665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66" w:history="1">
        <w:r w:rsidRPr="00966672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Commencement</w:t>
        </w:r>
        <w:r>
          <w:tab/>
        </w:r>
        <w:r>
          <w:fldChar w:fldCharType="begin"/>
        </w:r>
        <w:r>
          <w:instrText xml:space="preserve"> PAGEREF _Toc212716766 \h </w:instrText>
        </w:r>
        <w:r>
          <w:fldChar w:fldCharType="separate"/>
        </w:r>
        <w:r w:rsidR="00DC146B">
          <w:t>1</w:t>
        </w:r>
        <w:r>
          <w:fldChar w:fldCharType="end"/>
        </w:r>
      </w:hyperlink>
    </w:p>
    <w:p w14:paraId="4A52D680" w14:textId="477E9F30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67" w:history="1">
        <w:r w:rsidRPr="00966672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Legislation amended</w:t>
        </w:r>
        <w:r>
          <w:tab/>
        </w:r>
        <w:r>
          <w:fldChar w:fldCharType="begin"/>
        </w:r>
        <w:r>
          <w:instrText xml:space="preserve"> PAGEREF _Toc212716767 \h </w:instrText>
        </w:r>
        <w:r>
          <w:fldChar w:fldCharType="separate"/>
        </w:r>
        <w:r w:rsidR="00DC146B">
          <w:t>1</w:t>
        </w:r>
        <w:r>
          <w:fldChar w:fldCharType="end"/>
        </w:r>
      </w:hyperlink>
    </w:p>
    <w:p w14:paraId="66FBC6B6" w14:textId="54FE4B2C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68" w:history="1">
        <w:r w:rsidRPr="00966672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Section 5A, new definitions</w:t>
        </w:r>
        <w:r>
          <w:tab/>
        </w:r>
        <w:r>
          <w:fldChar w:fldCharType="begin"/>
        </w:r>
        <w:r>
          <w:instrText xml:space="preserve"> PAGEREF _Toc212716768 \h </w:instrText>
        </w:r>
        <w:r>
          <w:fldChar w:fldCharType="separate"/>
        </w:r>
        <w:r w:rsidR="00DC146B">
          <w:t>1</w:t>
        </w:r>
        <w:r>
          <w:fldChar w:fldCharType="end"/>
        </w:r>
      </w:hyperlink>
    </w:p>
    <w:p w14:paraId="640328A1" w14:textId="002BF2A3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69" w:history="1">
        <w:r w:rsidRPr="00966672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New section 5A (2)</w:t>
        </w:r>
        <w:r>
          <w:tab/>
        </w:r>
        <w:r>
          <w:fldChar w:fldCharType="begin"/>
        </w:r>
        <w:r>
          <w:instrText xml:space="preserve"> PAGEREF _Toc212716769 \h </w:instrText>
        </w:r>
        <w:r>
          <w:fldChar w:fldCharType="separate"/>
        </w:r>
        <w:r w:rsidR="00DC146B">
          <w:t>2</w:t>
        </w:r>
        <w:r>
          <w:fldChar w:fldCharType="end"/>
        </w:r>
      </w:hyperlink>
    </w:p>
    <w:p w14:paraId="683A93A2" w14:textId="612772E1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0" w:history="1">
        <w:r w:rsidRPr="00966672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New section 6 (h)</w:t>
        </w:r>
        <w:r>
          <w:tab/>
        </w:r>
        <w:r>
          <w:fldChar w:fldCharType="begin"/>
        </w:r>
        <w:r>
          <w:instrText xml:space="preserve"> PAGEREF _Toc212716770 \h </w:instrText>
        </w:r>
        <w:r>
          <w:fldChar w:fldCharType="separate"/>
        </w:r>
        <w:r w:rsidR="00DC146B">
          <w:t>2</w:t>
        </w:r>
        <w:r>
          <w:fldChar w:fldCharType="end"/>
        </w:r>
      </w:hyperlink>
    </w:p>
    <w:p w14:paraId="2A3EA451" w14:textId="52B9FFE3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2716771" w:history="1">
        <w:r w:rsidRPr="00966672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9 (1)</w:t>
        </w:r>
        <w:r>
          <w:tab/>
        </w:r>
        <w:r>
          <w:fldChar w:fldCharType="begin"/>
        </w:r>
        <w:r>
          <w:instrText xml:space="preserve"> PAGEREF _Toc212716771 \h </w:instrText>
        </w:r>
        <w:r>
          <w:fldChar w:fldCharType="separate"/>
        </w:r>
        <w:r w:rsidR="00DC146B">
          <w:t>2</w:t>
        </w:r>
        <w:r>
          <w:fldChar w:fldCharType="end"/>
        </w:r>
      </w:hyperlink>
    </w:p>
    <w:p w14:paraId="40327192" w14:textId="67500679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2" w:history="1">
        <w:r w:rsidRPr="00966672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New section 9 (1A)</w:t>
        </w:r>
        <w:r>
          <w:tab/>
        </w:r>
        <w:r>
          <w:fldChar w:fldCharType="begin"/>
        </w:r>
        <w:r>
          <w:instrText xml:space="preserve"> PAGEREF _Toc212716772 \h </w:instrText>
        </w:r>
        <w:r>
          <w:fldChar w:fldCharType="separate"/>
        </w:r>
        <w:r w:rsidR="00DC146B">
          <w:t>2</w:t>
        </w:r>
        <w:r>
          <w:fldChar w:fldCharType="end"/>
        </w:r>
      </w:hyperlink>
    </w:p>
    <w:p w14:paraId="6A3BC614" w14:textId="26443E7C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3" w:history="1">
        <w:r w:rsidRPr="00966672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9 (2) and (4)</w:t>
        </w:r>
        <w:r>
          <w:tab/>
        </w:r>
        <w:r>
          <w:fldChar w:fldCharType="begin"/>
        </w:r>
        <w:r>
          <w:instrText xml:space="preserve"> PAGEREF _Toc212716773 \h </w:instrText>
        </w:r>
        <w:r>
          <w:fldChar w:fldCharType="separate"/>
        </w:r>
        <w:r w:rsidR="00DC146B">
          <w:t>3</w:t>
        </w:r>
        <w:r>
          <w:fldChar w:fldCharType="end"/>
        </w:r>
      </w:hyperlink>
    </w:p>
    <w:p w14:paraId="122AD784" w14:textId="14791727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4" w:history="1">
        <w:r w:rsidRPr="00966672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 xml:space="preserve">Section 9 (5), definition of </w:t>
        </w:r>
        <w:r w:rsidRPr="00966672">
          <w:rPr>
            <w:i/>
          </w:rPr>
          <w:t>teaching in Australia or New Zealand</w:t>
        </w:r>
        <w:r w:rsidRPr="00966672">
          <w:rPr>
            <w:bCs/>
          </w:rPr>
          <w:t xml:space="preserve"> and note</w:t>
        </w:r>
        <w:r>
          <w:tab/>
        </w:r>
        <w:r>
          <w:fldChar w:fldCharType="begin"/>
        </w:r>
        <w:r>
          <w:instrText xml:space="preserve"> PAGEREF _Toc212716774 \h </w:instrText>
        </w:r>
        <w:r>
          <w:fldChar w:fldCharType="separate"/>
        </w:r>
        <w:r w:rsidR="00DC146B">
          <w:t>3</w:t>
        </w:r>
        <w:r>
          <w:fldChar w:fldCharType="end"/>
        </w:r>
      </w:hyperlink>
    </w:p>
    <w:p w14:paraId="109AAC29" w14:textId="1328BDF3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5" w:history="1">
        <w:r w:rsidRPr="00966672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New s</w:t>
        </w:r>
        <w:r w:rsidRPr="00966672">
          <w:t>ection 10A (2)</w:t>
        </w:r>
        <w:r>
          <w:tab/>
        </w:r>
        <w:r>
          <w:fldChar w:fldCharType="begin"/>
        </w:r>
        <w:r>
          <w:instrText xml:space="preserve"> PAGEREF _Toc212716775 \h </w:instrText>
        </w:r>
        <w:r>
          <w:fldChar w:fldCharType="separate"/>
        </w:r>
        <w:r w:rsidR="00DC146B">
          <w:t>3</w:t>
        </w:r>
        <w:r>
          <w:fldChar w:fldCharType="end"/>
        </w:r>
      </w:hyperlink>
    </w:p>
    <w:p w14:paraId="18CB6622" w14:textId="475E697B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6" w:history="1">
        <w:r w:rsidRPr="00966672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New section 12A (2)</w:t>
        </w:r>
        <w:r>
          <w:tab/>
        </w:r>
        <w:r>
          <w:fldChar w:fldCharType="begin"/>
        </w:r>
        <w:r>
          <w:instrText xml:space="preserve"> PAGEREF _Toc212716776 \h </w:instrText>
        </w:r>
        <w:r>
          <w:fldChar w:fldCharType="separate"/>
        </w:r>
        <w:r w:rsidR="00DC146B">
          <w:t>3</w:t>
        </w:r>
        <w:r>
          <w:fldChar w:fldCharType="end"/>
        </w:r>
      </w:hyperlink>
    </w:p>
    <w:p w14:paraId="4E19D388" w14:textId="0279A37B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7" w:history="1">
        <w:r w:rsidRPr="00966672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New section 12D</w:t>
        </w:r>
        <w:r>
          <w:tab/>
        </w:r>
        <w:r>
          <w:fldChar w:fldCharType="begin"/>
        </w:r>
        <w:r>
          <w:instrText xml:space="preserve"> PAGEREF _Toc212716777 \h </w:instrText>
        </w:r>
        <w:r>
          <w:fldChar w:fldCharType="separate"/>
        </w:r>
        <w:r w:rsidR="00DC146B">
          <w:t>3</w:t>
        </w:r>
        <w:r>
          <w:fldChar w:fldCharType="end"/>
        </w:r>
      </w:hyperlink>
    </w:p>
    <w:p w14:paraId="4FD4F68D" w14:textId="2B962B28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8" w:history="1">
        <w:r w:rsidRPr="00966672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13 (3)</w:t>
        </w:r>
        <w:r>
          <w:tab/>
        </w:r>
        <w:r>
          <w:fldChar w:fldCharType="begin"/>
        </w:r>
        <w:r>
          <w:instrText xml:space="preserve"> PAGEREF _Toc212716778 \h </w:instrText>
        </w:r>
        <w:r>
          <w:fldChar w:fldCharType="separate"/>
        </w:r>
        <w:r w:rsidR="00DC146B">
          <w:t>4</w:t>
        </w:r>
        <w:r>
          <w:fldChar w:fldCharType="end"/>
        </w:r>
      </w:hyperlink>
    </w:p>
    <w:p w14:paraId="38035983" w14:textId="42943907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79" w:history="1">
        <w:r w:rsidRPr="00966672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14A</w:t>
        </w:r>
        <w:r>
          <w:tab/>
        </w:r>
        <w:r>
          <w:fldChar w:fldCharType="begin"/>
        </w:r>
        <w:r>
          <w:instrText xml:space="preserve"> PAGEREF _Toc212716779 \h </w:instrText>
        </w:r>
        <w:r>
          <w:fldChar w:fldCharType="separate"/>
        </w:r>
        <w:r w:rsidR="00DC146B">
          <w:t>4</w:t>
        </w:r>
        <w:r>
          <w:fldChar w:fldCharType="end"/>
        </w:r>
      </w:hyperlink>
    </w:p>
    <w:p w14:paraId="738DCBB5" w14:textId="67FC961E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0" w:history="1">
        <w:r w:rsidRPr="00966672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15, 1st example</w:t>
        </w:r>
        <w:r>
          <w:tab/>
        </w:r>
        <w:r>
          <w:fldChar w:fldCharType="begin"/>
        </w:r>
        <w:r>
          <w:instrText xml:space="preserve"> PAGEREF _Toc212716780 \h </w:instrText>
        </w:r>
        <w:r>
          <w:fldChar w:fldCharType="separate"/>
        </w:r>
        <w:r w:rsidR="00DC146B">
          <w:t>4</w:t>
        </w:r>
        <w:r>
          <w:fldChar w:fldCharType="end"/>
        </w:r>
      </w:hyperlink>
    </w:p>
    <w:p w14:paraId="21CCC5C8" w14:textId="2E2334E8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1" w:history="1">
        <w:r w:rsidRPr="00966672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Section 17 (1)</w:t>
        </w:r>
        <w:r>
          <w:tab/>
        </w:r>
        <w:r>
          <w:fldChar w:fldCharType="begin"/>
        </w:r>
        <w:r>
          <w:instrText xml:space="preserve"> PAGEREF _Toc212716781 \h </w:instrText>
        </w:r>
        <w:r>
          <w:fldChar w:fldCharType="separate"/>
        </w:r>
        <w:r w:rsidR="00DC146B">
          <w:t>4</w:t>
        </w:r>
        <w:r>
          <w:fldChar w:fldCharType="end"/>
        </w:r>
      </w:hyperlink>
    </w:p>
    <w:p w14:paraId="47CC5A34" w14:textId="51AC7131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2" w:history="1">
        <w:r w:rsidRPr="00966672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17 (2)</w:t>
        </w:r>
        <w:r>
          <w:tab/>
        </w:r>
        <w:r>
          <w:fldChar w:fldCharType="begin"/>
        </w:r>
        <w:r>
          <w:instrText xml:space="preserve"> PAGEREF _Toc212716782 \h </w:instrText>
        </w:r>
        <w:r>
          <w:fldChar w:fldCharType="separate"/>
        </w:r>
        <w:r w:rsidR="00DC146B">
          <w:t>5</w:t>
        </w:r>
        <w:r>
          <w:fldChar w:fldCharType="end"/>
        </w:r>
      </w:hyperlink>
    </w:p>
    <w:p w14:paraId="05AD60D9" w14:textId="018F7606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3" w:history="1">
        <w:r w:rsidRPr="00966672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 xml:space="preserve">Section 17 (4), definition of </w:t>
        </w:r>
        <w:r w:rsidRPr="00966672">
          <w:rPr>
            <w:i/>
          </w:rPr>
          <w:t>teaching in Australia or New Zealand</w:t>
        </w:r>
        <w:r>
          <w:tab/>
        </w:r>
        <w:r>
          <w:fldChar w:fldCharType="begin"/>
        </w:r>
        <w:r>
          <w:instrText xml:space="preserve"> PAGEREF _Toc212716783 \h </w:instrText>
        </w:r>
        <w:r>
          <w:fldChar w:fldCharType="separate"/>
        </w:r>
        <w:r w:rsidR="00DC146B">
          <w:t>5</w:t>
        </w:r>
        <w:r>
          <w:fldChar w:fldCharType="end"/>
        </w:r>
      </w:hyperlink>
    </w:p>
    <w:p w14:paraId="67692425" w14:textId="4DCDA67B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4" w:history="1">
        <w:r w:rsidRPr="00966672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Section 18A</w:t>
        </w:r>
        <w:r>
          <w:tab/>
        </w:r>
        <w:r>
          <w:fldChar w:fldCharType="begin"/>
        </w:r>
        <w:r>
          <w:instrText xml:space="preserve"> PAGEREF _Toc212716784 \h </w:instrText>
        </w:r>
        <w:r>
          <w:fldChar w:fldCharType="separate"/>
        </w:r>
        <w:r w:rsidR="00DC146B">
          <w:t>6</w:t>
        </w:r>
        <w:r>
          <w:fldChar w:fldCharType="end"/>
        </w:r>
      </w:hyperlink>
    </w:p>
    <w:p w14:paraId="479C8BF0" w14:textId="6B58748C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5" w:history="1">
        <w:r w:rsidRPr="00966672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Section 18A, note</w:t>
        </w:r>
        <w:r>
          <w:tab/>
        </w:r>
        <w:r>
          <w:fldChar w:fldCharType="begin"/>
        </w:r>
        <w:r>
          <w:instrText xml:space="preserve"> PAGEREF _Toc212716785 \h </w:instrText>
        </w:r>
        <w:r>
          <w:fldChar w:fldCharType="separate"/>
        </w:r>
        <w:r w:rsidR="00DC146B">
          <w:t>6</w:t>
        </w:r>
        <w:r>
          <w:fldChar w:fldCharType="end"/>
        </w:r>
      </w:hyperlink>
    </w:p>
    <w:p w14:paraId="5BB150A0" w14:textId="39E75910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6" w:history="1">
        <w:r w:rsidRPr="00966672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rPr>
            <w:bCs/>
          </w:rPr>
          <w:t>New section 18A (2)</w:t>
        </w:r>
        <w:r>
          <w:tab/>
        </w:r>
        <w:r>
          <w:fldChar w:fldCharType="begin"/>
        </w:r>
        <w:r>
          <w:instrText xml:space="preserve"> PAGEREF _Toc212716786 \h </w:instrText>
        </w:r>
        <w:r>
          <w:fldChar w:fldCharType="separate"/>
        </w:r>
        <w:r w:rsidR="00DC146B">
          <w:t>6</w:t>
        </w:r>
        <w:r>
          <w:fldChar w:fldCharType="end"/>
        </w:r>
      </w:hyperlink>
    </w:p>
    <w:p w14:paraId="3C6EED2E" w14:textId="23CBE4D1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7" w:history="1">
        <w:r w:rsidRPr="00966672">
          <w:t>23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Section 18B</w:t>
        </w:r>
        <w:r>
          <w:tab/>
        </w:r>
        <w:r>
          <w:fldChar w:fldCharType="begin"/>
        </w:r>
        <w:r>
          <w:instrText xml:space="preserve"> PAGEREF _Toc212716787 \h </w:instrText>
        </w:r>
        <w:r>
          <w:fldChar w:fldCharType="separate"/>
        </w:r>
        <w:r w:rsidR="00DC146B">
          <w:t>6</w:t>
        </w:r>
        <w:r>
          <w:fldChar w:fldCharType="end"/>
        </w:r>
      </w:hyperlink>
    </w:p>
    <w:p w14:paraId="068DDC80" w14:textId="5BDEDA64" w:rsidR="00002565" w:rsidRDefault="00002565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716788" w:history="1">
        <w:r w:rsidRPr="00966672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966672">
          <w:t>Dictionary, new definitions</w:t>
        </w:r>
        <w:r>
          <w:tab/>
        </w:r>
        <w:r>
          <w:fldChar w:fldCharType="begin"/>
        </w:r>
        <w:r>
          <w:instrText xml:space="preserve"> PAGEREF _Toc212716788 \h </w:instrText>
        </w:r>
        <w:r>
          <w:fldChar w:fldCharType="separate"/>
        </w:r>
        <w:r w:rsidR="00DC146B">
          <w:t>7</w:t>
        </w:r>
        <w:r>
          <w:fldChar w:fldCharType="end"/>
        </w:r>
      </w:hyperlink>
    </w:p>
    <w:p w14:paraId="6A008942" w14:textId="0B50C55D" w:rsidR="00DC2DB8" w:rsidRPr="0082021D" w:rsidRDefault="00002565">
      <w:pPr>
        <w:pStyle w:val="BillBasic"/>
      </w:pPr>
      <w:r>
        <w:fldChar w:fldCharType="end"/>
      </w:r>
    </w:p>
    <w:p w14:paraId="60BB9C30" w14:textId="77777777" w:rsidR="00002565" w:rsidRDefault="00002565">
      <w:pPr>
        <w:pStyle w:val="01Contents"/>
        <w:sectPr w:rsidR="00002565" w:rsidSect="00002565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DDE861E" w14:textId="2A04EFF7" w:rsidR="00DC2DB8" w:rsidRPr="0082021D" w:rsidRDefault="00002565" w:rsidP="00002565">
      <w:pPr>
        <w:pStyle w:val="AH5Sec"/>
        <w:shd w:val="pct25" w:color="auto" w:fill="auto"/>
      </w:pPr>
      <w:bookmarkStart w:id="2" w:name="_Toc212716765"/>
      <w:r w:rsidRPr="00002565">
        <w:rPr>
          <w:rStyle w:val="CharSectNo"/>
        </w:rPr>
        <w:lastRenderedPageBreak/>
        <w:t>1</w:t>
      </w:r>
      <w:r w:rsidRPr="0082021D">
        <w:tab/>
      </w:r>
      <w:r w:rsidR="00DC2DB8" w:rsidRPr="0082021D">
        <w:t>Name of regulation</w:t>
      </w:r>
      <w:bookmarkEnd w:id="2"/>
    </w:p>
    <w:p w14:paraId="4CCC0311" w14:textId="07CDA9FC" w:rsidR="00DC2DB8" w:rsidRPr="0082021D" w:rsidRDefault="00DC2DB8">
      <w:pPr>
        <w:pStyle w:val="Amainreturn"/>
      </w:pPr>
      <w:r w:rsidRPr="0082021D">
        <w:t xml:space="preserve">This regulation is the </w:t>
      </w:r>
      <w:r w:rsidRPr="0082021D">
        <w:rPr>
          <w:i/>
        </w:rPr>
        <w:fldChar w:fldCharType="begin"/>
      </w:r>
      <w:r w:rsidRPr="0082021D">
        <w:rPr>
          <w:i/>
        </w:rPr>
        <w:instrText xml:space="preserve"> REF citation \*charformat </w:instrText>
      </w:r>
      <w:r w:rsidRPr="0082021D">
        <w:rPr>
          <w:i/>
        </w:rPr>
        <w:fldChar w:fldCharType="separate"/>
      </w:r>
      <w:r w:rsidR="00DC146B" w:rsidRPr="00DC146B">
        <w:rPr>
          <w:i/>
        </w:rPr>
        <w:t>ACT Teacher Quality Institute Amendment Regulation 2025 (No 1)</w:t>
      </w:r>
      <w:r w:rsidRPr="0082021D">
        <w:rPr>
          <w:i/>
        </w:rPr>
        <w:fldChar w:fldCharType="end"/>
      </w:r>
      <w:r w:rsidRPr="0082021D">
        <w:rPr>
          <w:iCs/>
        </w:rPr>
        <w:t>.</w:t>
      </w:r>
    </w:p>
    <w:p w14:paraId="499E78AB" w14:textId="6FBFBEBB" w:rsidR="00DC2DB8" w:rsidRPr="0082021D" w:rsidRDefault="00002565" w:rsidP="00002565">
      <w:pPr>
        <w:pStyle w:val="AH5Sec"/>
        <w:shd w:val="pct25" w:color="auto" w:fill="auto"/>
      </w:pPr>
      <w:bookmarkStart w:id="3" w:name="_Toc212716766"/>
      <w:r w:rsidRPr="00002565">
        <w:rPr>
          <w:rStyle w:val="CharSectNo"/>
        </w:rPr>
        <w:t>2</w:t>
      </w:r>
      <w:r w:rsidRPr="0082021D">
        <w:tab/>
      </w:r>
      <w:r w:rsidR="00DC2DB8" w:rsidRPr="0082021D">
        <w:t>Commencement</w:t>
      </w:r>
      <w:bookmarkEnd w:id="3"/>
    </w:p>
    <w:p w14:paraId="01142F91" w14:textId="29A32DC2" w:rsidR="00DC2DB8" w:rsidRPr="0082021D" w:rsidRDefault="00DC2DB8">
      <w:pPr>
        <w:pStyle w:val="Amainreturn"/>
      </w:pPr>
      <w:r w:rsidRPr="0082021D">
        <w:t xml:space="preserve">This regulation commences </w:t>
      </w:r>
      <w:r w:rsidR="00F8092A" w:rsidRPr="0082021D">
        <w:t>on 19 January 2026</w:t>
      </w:r>
      <w:r w:rsidRPr="0082021D">
        <w:t>.</w:t>
      </w:r>
    </w:p>
    <w:p w14:paraId="7CD16AB8" w14:textId="7801950B" w:rsidR="00DC2DB8" w:rsidRPr="0082021D" w:rsidRDefault="00002565" w:rsidP="00002565">
      <w:pPr>
        <w:pStyle w:val="AH5Sec"/>
        <w:shd w:val="pct25" w:color="auto" w:fill="auto"/>
      </w:pPr>
      <w:bookmarkStart w:id="4" w:name="_Toc212716767"/>
      <w:r w:rsidRPr="00002565">
        <w:rPr>
          <w:rStyle w:val="CharSectNo"/>
        </w:rPr>
        <w:t>3</w:t>
      </w:r>
      <w:r w:rsidRPr="0082021D">
        <w:tab/>
      </w:r>
      <w:r w:rsidR="00DC2DB8" w:rsidRPr="0082021D">
        <w:t>Legislation amended</w:t>
      </w:r>
      <w:bookmarkEnd w:id="4"/>
    </w:p>
    <w:p w14:paraId="08F80A56" w14:textId="097C2AA3" w:rsidR="00DC2DB8" w:rsidRPr="0082021D" w:rsidRDefault="00DC2DB8">
      <w:pPr>
        <w:pStyle w:val="Amainreturn"/>
      </w:pPr>
      <w:r w:rsidRPr="0082021D">
        <w:t xml:space="preserve">This regulation amends the </w:t>
      </w:r>
      <w:hyperlink r:id="rId21" w:tooltip="SL2010-53" w:history="1">
        <w:r w:rsidR="00800701" w:rsidRPr="00800701">
          <w:rPr>
            <w:rStyle w:val="charCitHyperlinkItal"/>
          </w:rPr>
          <w:t>ACT Teacher Quality Institute Regulation 2010</w:t>
        </w:r>
      </w:hyperlink>
      <w:r w:rsidRPr="0082021D">
        <w:t>.</w:t>
      </w:r>
    </w:p>
    <w:p w14:paraId="5979A067" w14:textId="67C126FD" w:rsidR="00F4022D" w:rsidRPr="0082021D" w:rsidRDefault="00002565" w:rsidP="00002565">
      <w:pPr>
        <w:pStyle w:val="AH5Sec"/>
        <w:shd w:val="pct25" w:color="auto" w:fill="auto"/>
      </w:pPr>
      <w:bookmarkStart w:id="5" w:name="_Toc212716768"/>
      <w:r w:rsidRPr="00002565">
        <w:rPr>
          <w:rStyle w:val="CharSectNo"/>
        </w:rPr>
        <w:t>4</w:t>
      </w:r>
      <w:r w:rsidRPr="0082021D">
        <w:tab/>
      </w:r>
      <w:r w:rsidR="00F4022D" w:rsidRPr="0082021D">
        <w:t>Section 5A, new definition</w:t>
      </w:r>
      <w:r w:rsidR="006918AB" w:rsidRPr="0082021D">
        <w:t>s</w:t>
      </w:r>
      <w:bookmarkEnd w:id="5"/>
    </w:p>
    <w:p w14:paraId="6A557E97" w14:textId="5EE6CBC6" w:rsidR="00F4022D" w:rsidRPr="0082021D" w:rsidRDefault="00F4022D" w:rsidP="00F4022D">
      <w:pPr>
        <w:pStyle w:val="direction"/>
      </w:pPr>
      <w:r w:rsidRPr="0082021D">
        <w:t>insert</w:t>
      </w:r>
    </w:p>
    <w:p w14:paraId="1B500132" w14:textId="74766CEB" w:rsidR="00614F42" w:rsidRPr="0082021D" w:rsidRDefault="00614F42" w:rsidP="00002565">
      <w:pPr>
        <w:pStyle w:val="aDef"/>
      </w:pPr>
      <w:r w:rsidRPr="00800701">
        <w:rPr>
          <w:rStyle w:val="charBoldItals"/>
        </w:rPr>
        <w:t>education and care service</w:t>
      </w:r>
      <w:r w:rsidRPr="0082021D">
        <w:t xml:space="preserve"> means an approved education and c</w:t>
      </w:r>
      <w:r w:rsidR="00173845" w:rsidRPr="0082021D">
        <w:t>are service under the</w:t>
      </w:r>
      <w:r w:rsidR="001119EC">
        <w:t xml:space="preserve"> </w:t>
      </w:r>
      <w:r w:rsidR="00173845" w:rsidRPr="00800701">
        <w:rPr>
          <w:rStyle w:val="charItals"/>
        </w:rPr>
        <w:t>Education and Care Services National Law (ACT)</w:t>
      </w:r>
      <w:r w:rsidR="00173845" w:rsidRPr="0082021D">
        <w:t>.</w:t>
      </w:r>
    </w:p>
    <w:p w14:paraId="4C83F401" w14:textId="59275597" w:rsidR="00173845" w:rsidRPr="0082021D" w:rsidRDefault="00173845" w:rsidP="00173845">
      <w:pPr>
        <w:pStyle w:val="aNotepar"/>
      </w:pPr>
      <w:r w:rsidRPr="00800701">
        <w:rPr>
          <w:rStyle w:val="charItals"/>
        </w:rPr>
        <w:t>Note</w:t>
      </w:r>
      <w:r w:rsidRPr="00800701">
        <w:rPr>
          <w:rStyle w:val="charItals"/>
        </w:rPr>
        <w:tab/>
      </w:r>
      <w:r w:rsidRPr="0082021D">
        <w:t>The</w:t>
      </w:r>
      <w:r w:rsidR="001119EC">
        <w:t xml:space="preserve"> </w:t>
      </w:r>
      <w:hyperlink r:id="rId22" w:tooltip="A2011-42" w:history="1">
        <w:r w:rsidR="00800701" w:rsidRPr="00800701">
          <w:rPr>
            <w:rStyle w:val="charCitHyperlinkItal"/>
          </w:rPr>
          <w:t>Education and Care Services National Law (ACT) Act 2011</w:t>
        </w:r>
      </w:hyperlink>
      <w:r w:rsidRPr="0082021D">
        <w:t>, s</w:t>
      </w:r>
      <w:r w:rsidR="001119EC">
        <w:t> </w:t>
      </w:r>
      <w:r w:rsidRPr="0082021D">
        <w:t>6 applies the Education and Care Services National Law set out in the</w:t>
      </w:r>
      <w:r w:rsidR="001119EC">
        <w:t xml:space="preserve"> </w:t>
      </w:r>
      <w:hyperlink r:id="rId23" w:tooltip="Act No 69 of 2010 (Vic)" w:history="1">
        <w:r w:rsidR="001119EC" w:rsidRPr="001119EC">
          <w:rPr>
            <w:rStyle w:val="charCitHyperlinkItal"/>
          </w:rPr>
          <w:t>Education and Care Services National Law Act 2010</w:t>
        </w:r>
      </w:hyperlink>
      <w:r w:rsidR="001119EC">
        <w:t xml:space="preserve"> </w:t>
      </w:r>
      <w:r w:rsidRPr="0082021D">
        <w:t>(Vic), schedule as if it were an ACT law called the</w:t>
      </w:r>
      <w:r w:rsidR="001119EC">
        <w:t xml:space="preserve"> </w:t>
      </w:r>
      <w:r w:rsidRPr="00800701">
        <w:rPr>
          <w:rStyle w:val="charItals"/>
        </w:rPr>
        <w:t>Education and Care Services National Law (ACT)</w:t>
      </w:r>
      <w:r w:rsidRPr="0082021D">
        <w:t>.</w:t>
      </w:r>
    </w:p>
    <w:p w14:paraId="28EA2326" w14:textId="0150FEEA" w:rsidR="00F4022D" w:rsidRPr="0082021D" w:rsidRDefault="004055BA" w:rsidP="00002565">
      <w:pPr>
        <w:pStyle w:val="aDef"/>
      </w:pPr>
      <w:r w:rsidRPr="00800701">
        <w:rPr>
          <w:rStyle w:val="charBoldItals"/>
        </w:rPr>
        <w:t>retiree</w:t>
      </w:r>
      <w:r w:rsidR="00F4022D" w:rsidRPr="00800701">
        <w:rPr>
          <w:rStyle w:val="charBoldItals"/>
        </w:rPr>
        <w:t xml:space="preserve"> teacher</w:t>
      </w:r>
      <w:r w:rsidR="00F4022D" w:rsidRPr="0082021D">
        <w:rPr>
          <w:bCs/>
          <w:iCs/>
        </w:rPr>
        <w:t xml:space="preserve"> means </w:t>
      </w:r>
      <w:r w:rsidR="00891FC8" w:rsidRPr="0082021D">
        <w:t>a person who</w:t>
      </w:r>
      <w:r w:rsidR="003C2BF7" w:rsidRPr="0082021D">
        <w:t xml:space="preserve"> is</w:t>
      </w:r>
      <w:r w:rsidR="00CE76F3" w:rsidRPr="0082021D">
        <w:t>—</w:t>
      </w:r>
    </w:p>
    <w:p w14:paraId="0A9810D0" w14:textId="5338C395" w:rsidR="00891FC8" w:rsidRPr="0082021D" w:rsidRDefault="00891FC8" w:rsidP="00891FC8">
      <w:pPr>
        <w:pStyle w:val="Idefpara"/>
      </w:pPr>
      <w:r w:rsidRPr="0082021D">
        <w:tab/>
        <w:t>(a)</w:t>
      </w:r>
      <w:r w:rsidRPr="0082021D">
        <w:tab/>
        <w:t xml:space="preserve">at least 60 years </w:t>
      </w:r>
      <w:r w:rsidR="00CE76F3" w:rsidRPr="0082021D">
        <w:t>old; and</w:t>
      </w:r>
    </w:p>
    <w:p w14:paraId="341ED286" w14:textId="53F8C4C3" w:rsidR="00CE76F3" w:rsidRPr="0082021D" w:rsidRDefault="00CE76F3" w:rsidP="00891FC8">
      <w:pPr>
        <w:pStyle w:val="Idefpara"/>
      </w:pPr>
      <w:r w:rsidRPr="0082021D">
        <w:tab/>
        <w:t>(b)</w:t>
      </w:r>
      <w:r w:rsidRPr="0082021D">
        <w:tab/>
      </w:r>
      <w:r w:rsidR="00D86D79" w:rsidRPr="0082021D">
        <w:t>approved</w:t>
      </w:r>
      <w:r w:rsidR="005F7DA9" w:rsidRPr="0082021D">
        <w:t xml:space="preserve"> by the </w:t>
      </w:r>
      <w:r w:rsidR="003E3ECD" w:rsidRPr="0082021D">
        <w:t>institute</w:t>
      </w:r>
      <w:r w:rsidR="005E450C" w:rsidRPr="0082021D">
        <w:t xml:space="preserve"> under subsection (2)</w:t>
      </w:r>
      <w:r w:rsidR="003E3ECD" w:rsidRPr="0082021D">
        <w:t xml:space="preserve"> </w:t>
      </w:r>
      <w:r w:rsidR="005F7DA9" w:rsidRPr="0082021D">
        <w:t xml:space="preserve">to </w:t>
      </w:r>
      <w:r w:rsidR="0077408B" w:rsidRPr="0082021D">
        <w:t xml:space="preserve">be </w:t>
      </w:r>
      <w:r w:rsidR="00197A66" w:rsidRPr="0082021D">
        <w:t xml:space="preserve">a </w:t>
      </w:r>
      <w:r w:rsidR="004055BA" w:rsidRPr="0082021D">
        <w:t>retiree teacher</w:t>
      </w:r>
      <w:r w:rsidR="00197A66" w:rsidRPr="0082021D">
        <w:t xml:space="preserve"> for the purposes of </w:t>
      </w:r>
      <w:r w:rsidR="00900D0E" w:rsidRPr="0082021D">
        <w:t>registration</w:t>
      </w:r>
      <w:r w:rsidR="001956ED" w:rsidRPr="0082021D">
        <w:t>.</w:t>
      </w:r>
    </w:p>
    <w:p w14:paraId="3C2AE936" w14:textId="2E4D3E63" w:rsidR="00B53B4A" w:rsidRPr="0082021D" w:rsidRDefault="00B53B4A" w:rsidP="00002565">
      <w:pPr>
        <w:pStyle w:val="aDef"/>
        <w:rPr>
          <w:lang w:eastAsia="en-AU"/>
        </w:rPr>
      </w:pPr>
      <w:r w:rsidRPr="00800701">
        <w:rPr>
          <w:rStyle w:val="charBoldItals"/>
        </w:rPr>
        <w:t>teaching in Australia or New Zealand</w:t>
      </w:r>
      <w:r w:rsidR="001119EC">
        <w:t xml:space="preserve"> </w:t>
      </w:r>
      <w:r w:rsidRPr="0082021D">
        <w:t>means teaching at—</w:t>
      </w:r>
    </w:p>
    <w:p w14:paraId="5541811A" w14:textId="345B78B4" w:rsidR="00B53B4A" w:rsidRPr="0082021D" w:rsidRDefault="00B53B4A" w:rsidP="00B53B4A">
      <w:pPr>
        <w:pStyle w:val="Idefpara"/>
      </w:pPr>
      <w:r w:rsidRPr="0082021D">
        <w:tab/>
        <w:t>(a)</w:t>
      </w:r>
      <w:r w:rsidRPr="0082021D">
        <w:tab/>
        <w:t>a government or non-government school under the</w:t>
      </w:r>
      <w:r w:rsidR="001119EC">
        <w:t xml:space="preserve"> </w:t>
      </w:r>
      <w:hyperlink r:id="rId24" w:tooltip="A2004-17" w:history="1">
        <w:r w:rsidRPr="00297EB2">
          <w:rPr>
            <w:rStyle w:val="charCitHyperlinkItal"/>
          </w:rPr>
          <w:t>Education Act</w:t>
        </w:r>
        <w:r w:rsidR="001119EC" w:rsidRPr="00297EB2">
          <w:rPr>
            <w:rStyle w:val="charCitHyperlinkItal"/>
          </w:rPr>
          <w:t xml:space="preserve"> </w:t>
        </w:r>
        <w:r w:rsidRPr="00297EB2">
          <w:rPr>
            <w:rStyle w:val="charCitHyperlinkItal"/>
          </w:rPr>
          <w:t>2004</w:t>
        </w:r>
      </w:hyperlink>
      <w:r w:rsidRPr="0082021D">
        <w:t>; or</w:t>
      </w:r>
    </w:p>
    <w:p w14:paraId="4D029D08" w14:textId="7F6EC3D8" w:rsidR="00B53B4A" w:rsidRPr="0082021D" w:rsidRDefault="00B53B4A" w:rsidP="00B53B4A">
      <w:pPr>
        <w:pStyle w:val="Idefpara"/>
      </w:pPr>
      <w:r w:rsidRPr="0082021D">
        <w:lastRenderedPageBreak/>
        <w:tab/>
        <w:t>(b)</w:t>
      </w:r>
      <w:r w:rsidRPr="0082021D">
        <w:tab/>
        <w:t>a school recognised (however described) under a law of a corresponding jurisdiction that regulates schools in the jurisdiction; or</w:t>
      </w:r>
    </w:p>
    <w:p w14:paraId="784F2CE5" w14:textId="6CFBC197" w:rsidR="00B53B4A" w:rsidRPr="0082021D" w:rsidRDefault="00B53B4A" w:rsidP="00B53B4A">
      <w:pPr>
        <w:pStyle w:val="Idefpara"/>
      </w:pPr>
      <w:r w:rsidRPr="0082021D">
        <w:tab/>
        <w:t>(c)</w:t>
      </w:r>
      <w:r w:rsidRPr="0082021D">
        <w:tab/>
        <w:t>an education and care service.</w:t>
      </w:r>
    </w:p>
    <w:p w14:paraId="69360DC4" w14:textId="6D4AC053" w:rsidR="005B6871" w:rsidRPr="0082021D" w:rsidRDefault="00002565" w:rsidP="00002565">
      <w:pPr>
        <w:pStyle w:val="AH5Sec"/>
        <w:shd w:val="pct25" w:color="auto" w:fill="auto"/>
      </w:pPr>
      <w:bookmarkStart w:id="6" w:name="_Toc212716769"/>
      <w:r w:rsidRPr="00002565">
        <w:rPr>
          <w:rStyle w:val="CharSectNo"/>
        </w:rPr>
        <w:t>5</w:t>
      </w:r>
      <w:r w:rsidRPr="0082021D">
        <w:tab/>
      </w:r>
      <w:r w:rsidR="005B6871" w:rsidRPr="0082021D">
        <w:t>New section 5A (2)</w:t>
      </w:r>
      <w:bookmarkEnd w:id="6"/>
    </w:p>
    <w:p w14:paraId="01118A4F" w14:textId="6677A793" w:rsidR="005B6871" w:rsidRPr="0082021D" w:rsidRDefault="005B6871" w:rsidP="005B6871">
      <w:pPr>
        <w:pStyle w:val="direction"/>
      </w:pPr>
      <w:r w:rsidRPr="0082021D">
        <w:t>insert</w:t>
      </w:r>
    </w:p>
    <w:p w14:paraId="437D3CE4" w14:textId="0CD35F5C" w:rsidR="009C4790" w:rsidRPr="0082021D" w:rsidRDefault="005B6871" w:rsidP="00CA531C">
      <w:pPr>
        <w:pStyle w:val="IMain"/>
      </w:pPr>
      <w:r w:rsidRPr="0082021D">
        <w:tab/>
        <w:t>(2)</w:t>
      </w:r>
      <w:r w:rsidRPr="0082021D">
        <w:tab/>
        <w:t xml:space="preserve">The institute may </w:t>
      </w:r>
      <w:r w:rsidR="00D2752A" w:rsidRPr="0082021D">
        <w:t>approve</w:t>
      </w:r>
      <w:r w:rsidRPr="0082021D">
        <w:t xml:space="preserve"> a person </w:t>
      </w:r>
      <w:r w:rsidR="00D2752A" w:rsidRPr="0082021D">
        <w:t>as</w:t>
      </w:r>
      <w:r w:rsidRPr="0082021D">
        <w:t xml:space="preserve"> </w:t>
      </w:r>
      <w:r w:rsidR="00197A66" w:rsidRPr="0082021D">
        <w:t xml:space="preserve">a </w:t>
      </w:r>
      <w:r w:rsidR="004055BA" w:rsidRPr="0082021D">
        <w:t>retiree teacher</w:t>
      </w:r>
      <w:r w:rsidR="00197A66" w:rsidRPr="0082021D">
        <w:t xml:space="preserve"> for the purposes of </w:t>
      </w:r>
      <w:r w:rsidR="00900D0E" w:rsidRPr="0082021D">
        <w:t xml:space="preserve">registration </w:t>
      </w:r>
      <w:r w:rsidRPr="0082021D">
        <w:t xml:space="preserve">if satisfied </w:t>
      </w:r>
      <w:r w:rsidR="009C4790" w:rsidRPr="0082021D">
        <w:t xml:space="preserve">it is appropriate in the circumstances, taking into account the person’s experience </w:t>
      </w:r>
      <w:r w:rsidR="00C5681F" w:rsidRPr="0082021D">
        <w:t>in</w:t>
      </w:r>
      <w:r w:rsidRPr="0082021D">
        <w:t xml:space="preserve"> teaching </w:t>
      </w:r>
      <w:r w:rsidR="00682ACE" w:rsidRPr="0082021D">
        <w:t>in</w:t>
      </w:r>
      <w:r w:rsidRPr="0082021D">
        <w:t xml:space="preserve"> </w:t>
      </w:r>
      <w:r w:rsidR="00B53B4A" w:rsidRPr="0082021D">
        <w:t>Australia or New Zealand</w:t>
      </w:r>
      <w:r w:rsidR="009C4790" w:rsidRPr="0082021D">
        <w:t>.</w:t>
      </w:r>
    </w:p>
    <w:p w14:paraId="622D0E34" w14:textId="0D756FB2" w:rsidR="008274A7" w:rsidRPr="0082021D" w:rsidRDefault="00002565" w:rsidP="00002565">
      <w:pPr>
        <w:pStyle w:val="AH5Sec"/>
        <w:shd w:val="pct25" w:color="auto" w:fill="auto"/>
      </w:pPr>
      <w:bookmarkStart w:id="7" w:name="_Toc212716770"/>
      <w:r w:rsidRPr="00002565">
        <w:rPr>
          <w:rStyle w:val="CharSectNo"/>
        </w:rPr>
        <w:t>6</w:t>
      </w:r>
      <w:r w:rsidRPr="0082021D">
        <w:tab/>
      </w:r>
      <w:r w:rsidR="008E37CB" w:rsidRPr="0082021D">
        <w:t>New s</w:t>
      </w:r>
      <w:r w:rsidR="008274A7" w:rsidRPr="0082021D">
        <w:t>ection 6</w:t>
      </w:r>
      <w:r w:rsidR="008E37CB" w:rsidRPr="0082021D">
        <w:t xml:space="preserve"> (h)</w:t>
      </w:r>
      <w:bookmarkEnd w:id="7"/>
    </w:p>
    <w:p w14:paraId="2BA86650" w14:textId="4B039705" w:rsidR="008E37CB" w:rsidRPr="0082021D" w:rsidRDefault="008E37CB" w:rsidP="008E37CB">
      <w:pPr>
        <w:pStyle w:val="direction"/>
      </w:pPr>
      <w:r w:rsidRPr="0082021D">
        <w:t>insert</w:t>
      </w:r>
    </w:p>
    <w:p w14:paraId="553CB973" w14:textId="60F8DB9D" w:rsidR="008274A7" w:rsidRPr="0082021D" w:rsidRDefault="008E37CB" w:rsidP="008E37CB">
      <w:pPr>
        <w:pStyle w:val="Ipara"/>
      </w:pPr>
      <w:r w:rsidRPr="0082021D">
        <w:tab/>
        <w:t>(h)</w:t>
      </w:r>
      <w:r w:rsidRPr="0082021D">
        <w:tab/>
        <w:t xml:space="preserve">whether the applicant is </w:t>
      </w:r>
      <w:r w:rsidR="00900D0E" w:rsidRPr="0082021D">
        <w:t xml:space="preserve">a </w:t>
      </w:r>
      <w:r w:rsidR="004055BA" w:rsidRPr="0082021D">
        <w:t>retiree teacher</w:t>
      </w:r>
      <w:r w:rsidRPr="0082021D">
        <w:t>.</w:t>
      </w:r>
    </w:p>
    <w:p w14:paraId="52ECB276" w14:textId="4FBFD5AF" w:rsidR="009509C8" w:rsidRPr="0082021D" w:rsidRDefault="00002565" w:rsidP="00002565">
      <w:pPr>
        <w:pStyle w:val="AH5Sec"/>
        <w:shd w:val="pct25" w:color="auto" w:fill="auto"/>
        <w:rPr>
          <w:bCs/>
        </w:rPr>
      </w:pPr>
      <w:bookmarkStart w:id="8" w:name="_Toc212716771"/>
      <w:r w:rsidRPr="00002565">
        <w:rPr>
          <w:rStyle w:val="CharSectNo"/>
        </w:rPr>
        <w:t>7</w:t>
      </w:r>
      <w:r w:rsidRPr="0082021D">
        <w:rPr>
          <w:bCs/>
        </w:rPr>
        <w:tab/>
      </w:r>
      <w:r w:rsidR="00224C18" w:rsidRPr="0082021D">
        <w:rPr>
          <w:bCs/>
        </w:rPr>
        <w:t xml:space="preserve">Section </w:t>
      </w:r>
      <w:r w:rsidR="006C20B9" w:rsidRPr="0082021D">
        <w:rPr>
          <w:bCs/>
        </w:rPr>
        <w:t>9 (1)</w:t>
      </w:r>
      <w:bookmarkEnd w:id="8"/>
    </w:p>
    <w:p w14:paraId="5D16C6D1" w14:textId="5652D37B" w:rsidR="006C20B9" w:rsidRPr="0082021D" w:rsidRDefault="006C20B9" w:rsidP="006C20B9">
      <w:pPr>
        <w:pStyle w:val="direction"/>
      </w:pPr>
      <w:r w:rsidRPr="0082021D">
        <w:t>after</w:t>
      </w:r>
    </w:p>
    <w:p w14:paraId="763E7F5B" w14:textId="111FD555" w:rsidR="006C20B9" w:rsidRPr="0082021D" w:rsidRDefault="006C20B9" w:rsidP="006C20B9">
      <w:pPr>
        <w:pStyle w:val="Amainreturn"/>
      </w:pPr>
      <w:r w:rsidRPr="0082021D">
        <w:t>prescribed period</w:t>
      </w:r>
    </w:p>
    <w:p w14:paraId="16BEA72A" w14:textId="2B1FBCEB" w:rsidR="006C20B9" w:rsidRPr="0082021D" w:rsidRDefault="006C20B9" w:rsidP="006C20B9">
      <w:pPr>
        <w:pStyle w:val="direction"/>
      </w:pPr>
      <w:r w:rsidRPr="0082021D">
        <w:t>insert</w:t>
      </w:r>
    </w:p>
    <w:p w14:paraId="5BB32102" w14:textId="2427A2F7" w:rsidR="006C20B9" w:rsidRPr="0082021D" w:rsidRDefault="00474298" w:rsidP="006C20B9">
      <w:pPr>
        <w:pStyle w:val="Amainreturn"/>
      </w:pPr>
      <w:r w:rsidRPr="0082021D">
        <w:t xml:space="preserve">for a person, other than a </w:t>
      </w:r>
      <w:r w:rsidR="004055BA" w:rsidRPr="0082021D">
        <w:t>retiree teacher</w:t>
      </w:r>
      <w:r w:rsidRPr="0082021D">
        <w:t xml:space="preserve">, </w:t>
      </w:r>
    </w:p>
    <w:p w14:paraId="3937E1A9" w14:textId="2515C8AA" w:rsidR="006C20B9" w:rsidRPr="0082021D" w:rsidRDefault="00002565" w:rsidP="00002565">
      <w:pPr>
        <w:pStyle w:val="AH5Sec"/>
        <w:shd w:val="pct25" w:color="auto" w:fill="auto"/>
        <w:rPr>
          <w:bCs/>
        </w:rPr>
      </w:pPr>
      <w:bookmarkStart w:id="9" w:name="_Toc212716772"/>
      <w:r w:rsidRPr="00002565">
        <w:rPr>
          <w:rStyle w:val="CharSectNo"/>
        </w:rPr>
        <w:t>8</w:t>
      </w:r>
      <w:r w:rsidRPr="0082021D">
        <w:rPr>
          <w:bCs/>
        </w:rPr>
        <w:tab/>
      </w:r>
      <w:r w:rsidR="006C20B9" w:rsidRPr="0082021D">
        <w:rPr>
          <w:bCs/>
        </w:rPr>
        <w:t>New section 9 (1A)</w:t>
      </w:r>
      <w:bookmarkEnd w:id="9"/>
    </w:p>
    <w:p w14:paraId="2FD8F28D" w14:textId="5EC9B98B" w:rsidR="006C20B9" w:rsidRPr="0082021D" w:rsidRDefault="006C20B9" w:rsidP="006C20B9">
      <w:pPr>
        <w:pStyle w:val="direction"/>
      </w:pPr>
      <w:r w:rsidRPr="0082021D">
        <w:t>insert</w:t>
      </w:r>
    </w:p>
    <w:p w14:paraId="4B5EABD9" w14:textId="6439AB11" w:rsidR="006C20B9" w:rsidRPr="0082021D" w:rsidRDefault="006C20B9" w:rsidP="006C20B9">
      <w:pPr>
        <w:pStyle w:val="IMain"/>
      </w:pPr>
      <w:r w:rsidRPr="0082021D">
        <w:tab/>
        <w:t>(</w:t>
      </w:r>
      <w:r w:rsidR="008E37CB" w:rsidRPr="0082021D">
        <w:t>1A</w:t>
      </w:r>
      <w:r w:rsidRPr="0082021D">
        <w:t>)</w:t>
      </w:r>
      <w:r w:rsidRPr="0082021D">
        <w:tab/>
        <w:t xml:space="preserve">The prescribed period for a </w:t>
      </w:r>
      <w:r w:rsidR="004055BA" w:rsidRPr="0082021D">
        <w:t>retiree teacher</w:t>
      </w:r>
      <w:r w:rsidRPr="0082021D">
        <w:t xml:space="preserve"> is—</w:t>
      </w:r>
    </w:p>
    <w:p w14:paraId="0EC8A072" w14:textId="2DE453F7" w:rsidR="006C20B9" w:rsidRPr="0082021D" w:rsidRDefault="006C20B9" w:rsidP="006C20B9">
      <w:pPr>
        <w:pStyle w:val="Ipara"/>
      </w:pPr>
      <w:r w:rsidRPr="0082021D">
        <w:tab/>
        <w:t>(a)</w:t>
      </w:r>
      <w:r w:rsidRPr="0082021D">
        <w:tab/>
      </w:r>
      <w:r w:rsidR="00141460" w:rsidRPr="0082021D">
        <w:t xml:space="preserve">50 </w:t>
      </w:r>
      <w:r w:rsidR="009F4E00" w:rsidRPr="0082021D">
        <w:t>days of teaching in Australia or New Zealand; or</w:t>
      </w:r>
    </w:p>
    <w:p w14:paraId="767CD16A" w14:textId="36E6F747" w:rsidR="009F4E00" w:rsidRPr="0082021D" w:rsidRDefault="009F4E00" w:rsidP="006C20B9">
      <w:pPr>
        <w:pStyle w:val="Ipara"/>
      </w:pPr>
      <w:r w:rsidRPr="0082021D">
        <w:tab/>
        <w:t>(b)</w:t>
      </w:r>
      <w:r w:rsidRPr="0082021D">
        <w:tab/>
        <w:t xml:space="preserve">a period of teaching that the institute is satisfied is equivalent to satisfactory completion of </w:t>
      </w:r>
      <w:r w:rsidR="00474298" w:rsidRPr="0082021D">
        <w:t xml:space="preserve">50 </w:t>
      </w:r>
      <w:r w:rsidRPr="0082021D">
        <w:t>days of teaching in Australia or New Zealand.</w:t>
      </w:r>
    </w:p>
    <w:p w14:paraId="1DE85162" w14:textId="75F72365" w:rsidR="006C20B9" w:rsidRPr="0082021D" w:rsidRDefault="00002565" w:rsidP="00002565">
      <w:pPr>
        <w:pStyle w:val="AH5Sec"/>
        <w:shd w:val="pct25" w:color="auto" w:fill="auto"/>
        <w:rPr>
          <w:bCs/>
        </w:rPr>
      </w:pPr>
      <w:bookmarkStart w:id="10" w:name="_Toc212716773"/>
      <w:r w:rsidRPr="00002565">
        <w:rPr>
          <w:rStyle w:val="CharSectNo"/>
        </w:rPr>
        <w:lastRenderedPageBreak/>
        <w:t>9</w:t>
      </w:r>
      <w:r w:rsidRPr="0082021D">
        <w:rPr>
          <w:bCs/>
        </w:rPr>
        <w:tab/>
      </w:r>
      <w:r w:rsidR="006C20B9" w:rsidRPr="0082021D">
        <w:rPr>
          <w:bCs/>
        </w:rPr>
        <w:t>Section 9 (2) and (4)</w:t>
      </w:r>
      <w:bookmarkEnd w:id="10"/>
    </w:p>
    <w:p w14:paraId="7486E9ED" w14:textId="77777777" w:rsidR="006C20B9" w:rsidRPr="0082021D" w:rsidRDefault="006C20B9" w:rsidP="006C20B9">
      <w:pPr>
        <w:pStyle w:val="direction"/>
      </w:pPr>
      <w:r w:rsidRPr="0082021D">
        <w:t>after</w:t>
      </w:r>
    </w:p>
    <w:p w14:paraId="76C91451" w14:textId="7DC57159" w:rsidR="006C20B9" w:rsidRPr="0082021D" w:rsidRDefault="006C20B9" w:rsidP="006C20B9">
      <w:pPr>
        <w:pStyle w:val="Amainreturn"/>
      </w:pPr>
      <w:r w:rsidRPr="0082021D">
        <w:t>subsection (1)</w:t>
      </w:r>
    </w:p>
    <w:p w14:paraId="1B1D64EF" w14:textId="77777777" w:rsidR="006C20B9" w:rsidRPr="0082021D" w:rsidRDefault="006C20B9" w:rsidP="006C20B9">
      <w:pPr>
        <w:pStyle w:val="direction"/>
      </w:pPr>
      <w:r w:rsidRPr="0082021D">
        <w:t>insert</w:t>
      </w:r>
    </w:p>
    <w:p w14:paraId="52974A74" w14:textId="6D87819B" w:rsidR="00F4022D" w:rsidRPr="0082021D" w:rsidRDefault="006C20B9" w:rsidP="00BD7DF1">
      <w:pPr>
        <w:pStyle w:val="Amainreturn"/>
      </w:pPr>
      <w:r w:rsidRPr="0082021D">
        <w:t>or (1A)</w:t>
      </w:r>
    </w:p>
    <w:p w14:paraId="02281628" w14:textId="2894F7E7" w:rsidR="00831D15" w:rsidRPr="0082021D" w:rsidRDefault="00002565" w:rsidP="00002565">
      <w:pPr>
        <w:pStyle w:val="AH5Sec"/>
        <w:shd w:val="pct25" w:color="auto" w:fill="auto"/>
        <w:rPr>
          <w:bCs/>
        </w:rPr>
      </w:pPr>
      <w:bookmarkStart w:id="11" w:name="_Toc212716774"/>
      <w:r w:rsidRPr="00002565">
        <w:rPr>
          <w:rStyle w:val="CharSectNo"/>
        </w:rPr>
        <w:t>10</w:t>
      </w:r>
      <w:r w:rsidRPr="0082021D">
        <w:rPr>
          <w:bCs/>
        </w:rPr>
        <w:tab/>
      </w:r>
      <w:r w:rsidR="00831D15" w:rsidRPr="0082021D">
        <w:rPr>
          <w:bCs/>
        </w:rPr>
        <w:t xml:space="preserve">Section 9 (5), definition of </w:t>
      </w:r>
      <w:r w:rsidR="00831D15" w:rsidRPr="00800701">
        <w:rPr>
          <w:rStyle w:val="charItals"/>
        </w:rPr>
        <w:t>teaching in Australia or New Zealand</w:t>
      </w:r>
      <w:r w:rsidR="00BE1DBA">
        <w:rPr>
          <w:bCs/>
        </w:rPr>
        <w:t xml:space="preserve"> and note</w:t>
      </w:r>
      <w:bookmarkEnd w:id="11"/>
    </w:p>
    <w:p w14:paraId="56E6BFF7" w14:textId="6694161B" w:rsidR="00831D15" w:rsidRPr="0082021D" w:rsidRDefault="00831D15" w:rsidP="00831D15">
      <w:pPr>
        <w:pStyle w:val="direction"/>
      </w:pPr>
      <w:r w:rsidRPr="0082021D">
        <w:t>omit</w:t>
      </w:r>
    </w:p>
    <w:p w14:paraId="093DB220" w14:textId="618E3BB2" w:rsidR="008274A7" w:rsidRPr="0082021D" w:rsidRDefault="00002565" w:rsidP="00002565">
      <w:pPr>
        <w:pStyle w:val="AH5Sec"/>
        <w:shd w:val="pct25" w:color="auto" w:fill="auto"/>
      </w:pPr>
      <w:bookmarkStart w:id="12" w:name="_Toc212716775"/>
      <w:r w:rsidRPr="00002565">
        <w:rPr>
          <w:rStyle w:val="CharSectNo"/>
        </w:rPr>
        <w:t>11</w:t>
      </w:r>
      <w:r w:rsidRPr="0082021D">
        <w:tab/>
      </w:r>
      <w:r w:rsidR="007C2B03" w:rsidRPr="0082021D">
        <w:rPr>
          <w:bCs/>
        </w:rPr>
        <w:t>New s</w:t>
      </w:r>
      <w:r w:rsidR="008274A7" w:rsidRPr="0082021D">
        <w:t>ection 10A</w:t>
      </w:r>
      <w:r w:rsidR="007C2B03" w:rsidRPr="0082021D">
        <w:t xml:space="preserve"> (2)</w:t>
      </w:r>
      <w:bookmarkEnd w:id="12"/>
    </w:p>
    <w:p w14:paraId="0BFFCB0C" w14:textId="1E3500B3" w:rsidR="008274A7" w:rsidRPr="0082021D" w:rsidRDefault="007C2B03" w:rsidP="008274A7">
      <w:pPr>
        <w:pStyle w:val="direction"/>
      </w:pPr>
      <w:r w:rsidRPr="0082021D">
        <w:t>insert</w:t>
      </w:r>
    </w:p>
    <w:p w14:paraId="6979DF22" w14:textId="55701053" w:rsidR="00605D33" w:rsidRPr="0082021D" w:rsidRDefault="007C2B03" w:rsidP="00605D33">
      <w:pPr>
        <w:pStyle w:val="IMain"/>
      </w:pPr>
      <w:r w:rsidRPr="0082021D">
        <w:tab/>
        <w:t>(2)</w:t>
      </w:r>
      <w:r w:rsidRPr="0082021D">
        <w:tab/>
        <w:t xml:space="preserve">It is also a </w:t>
      </w:r>
      <w:r w:rsidR="00BA0F37" w:rsidRPr="0082021D">
        <w:t>prescribed requirement</w:t>
      </w:r>
      <w:r w:rsidRPr="0082021D">
        <w:t xml:space="preserve"> for </w:t>
      </w:r>
      <w:r w:rsidR="00831D15" w:rsidRPr="0082021D">
        <w:t xml:space="preserve">a </w:t>
      </w:r>
      <w:r w:rsidR="004055BA" w:rsidRPr="0082021D">
        <w:t>retiree teacher</w:t>
      </w:r>
      <w:r w:rsidRPr="0082021D">
        <w:t xml:space="preserve"> that they </w:t>
      </w:r>
      <w:r w:rsidR="00796421" w:rsidRPr="0082021D">
        <w:t xml:space="preserve">will not </w:t>
      </w:r>
      <w:r w:rsidRPr="0082021D">
        <w:t xml:space="preserve">teach </w:t>
      </w:r>
      <w:r w:rsidR="007F683B" w:rsidRPr="0082021D">
        <w:t>in a school</w:t>
      </w:r>
      <w:r w:rsidR="00614F42" w:rsidRPr="0082021D">
        <w:t xml:space="preserve"> or an education </w:t>
      </w:r>
      <w:r w:rsidR="006C6AF1" w:rsidRPr="0082021D">
        <w:t>and</w:t>
      </w:r>
      <w:r w:rsidR="00614F42" w:rsidRPr="0082021D">
        <w:t xml:space="preserve"> care service</w:t>
      </w:r>
      <w:r w:rsidR="007F683B" w:rsidRPr="0082021D">
        <w:t xml:space="preserve"> </w:t>
      </w:r>
      <w:r w:rsidRPr="0082021D">
        <w:t>for more than</w:t>
      </w:r>
      <w:r w:rsidR="007F683B" w:rsidRPr="0082021D">
        <w:t xml:space="preserve"> 120 days in a</w:t>
      </w:r>
      <w:r w:rsidR="00605D33" w:rsidRPr="0082021D">
        <w:t>ny</w:t>
      </w:r>
      <w:r w:rsidR="007F683B" w:rsidRPr="0082021D">
        <w:t xml:space="preserve"> 12</w:t>
      </w:r>
      <w:r w:rsidR="00831D15" w:rsidRPr="0082021D">
        <w:noBreakHyphen/>
      </w:r>
      <w:r w:rsidR="007F683B" w:rsidRPr="0082021D">
        <w:t>month period</w:t>
      </w:r>
      <w:r w:rsidR="00605D33" w:rsidRPr="0082021D">
        <w:t>.</w:t>
      </w:r>
    </w:p>
    <w:p w14:paraId="6147315E" w14:textId="0BE16938" w:rsidR="008E37CB" w:rsidRPr="0082021D" w:rsidRDefault="00002565" w:rsidP="00002565">
      <w:pPr>
        <w:pStyle w:val="AH5Sec"/>
        <w:shd w:val="pct25" w:color="auto" w:fill="auto"/>
      </w:pPr>
      <w:bookmarkStart w:id="13" w:name="_Toc212716776"/>
      <w:r w:rsidRPr="00002565">
        <w:rPr>
          <w:rStyle w:val="CharSectNo"/>
        </w:rPr>
        <w:t>12</w:t>
      </w:r>
      <w:r w:rsidRPr="0082021D">
        <w:tab/>
      </w:r>
      <w:r w:rsidR="007C2B03" w:rsidRPr="0082021D">
        <w:t>New s</w:t>
      </w:r>
      <w:r w:rsidR="008E37CB" w:rsidRPr="0082021D">
        <w:t>ection 12A</w:t>
      </w:r>
      <w:r w:rsidR="00831D15" w:rsidRPr="0082021D">
        <w:t xml:space="preserve"> (2)</w:t>
      </w:r>
      <w:bookmarkEnd w:id="13"/>
    </w:p>
    <w:p w14:paraId="033DCCF4" w14:textId="484A9074" w:rsidR="008E37CB" w:rsidRPr="0082021D" w:rsidRDefault="007C2B03" w:rsidP="008E37CB">
      <w:pPr>
        <w:pStyle w:val="direction"/>
      </w:pPr>
      <w:r w:rsidRPr="0082021D">
        <w:t>insert</w:t>
      </w:r>
    </w:p>
    <w:p w14:paraId="2DDD09DA" w14:textId="3F933B5E" w:rsidR="007C2B03" w:rsidRPr="0082021D" w:rsidRDefault="007C2B03" w:rsidP="007C2B03">
      <w:pPr>
        <w:pStyle w:val="IMain"/>
      </w:pPr>
      <w:r w:rsidRPr="0082021D">
        <w:tab/>
        <w:t>(2)</w:t>
      </w:r>
      <w:r w:rsidRPr="0082021D">
        <w:tab/>
        <w:t xml:space="preserve">It is also a prescribed requirement for </w:t>
      </w:r>
      <w:r w:rsidR="00831D15" w:rsidRPr="0082021D">
        <w:t xml:space="preserve">a </w:t>
      </w:r>
      <w:r w:rsidR="004055BA" w:rsidRPr="0082021D">
        <w:t>retiree teacher</w:t>
      </w:r>
      <w:r w:rsidRPr="0082021D">
        <w:t xml:space="preserve"> that they </w:t>
      </w:r>
      <w:r w:rsidR="00796421" w:rsidRPr="0082021D">
        <w:t xml:space="preserve">will not </w:t>
      </w:r>
      <w:r w:rsidRPr="0082021D">
        <w:t xml:space="preserve">teach </w:t>
      </w:r>
      <w:r w:rsidR="00605D33" w:rsidRPr="0082021D">
        <w:t>in a school</w:t>
      </w:r>
      <w:r w:rsidR="00614F42" w:rsidRPr="0082021D">
        <w:t xml:space="preserve"> or an education </w:t>
      </w:r>
      <w:r w:rsidR="006C6AF1" w:rsidRPr="0082021D">
        <w:t>and</w:t>
      </w:r>
      <w:r w:rsidR="00614F42" w:rsidRPr="0082021D">
        <w:t xml:space="preserve"> care service</w:t>
      </w:r>
      <w:r w:rsidR="00605D33" w:rsidRPr="0082021D">
        <w:t xml:space="preserve"> for </w:t>
      </w:r>
      <w:r w:rsidRPr="0082021D">
        <w:t xml:space="preserve">more than </w:t>
      </w:r>
      <w:r w:rsidR="00605D33" w:rsidRPr="0082021D">
        <w:t>120 days in any 12</w:t>
      </w:r>
      <w:r w:rsidR="00831D15" w:rsidRPr="0082021D">
        <w:noBreakHyphen/>
      </w:r>
      <w:r w:rsidR="00605D33" w:rsidRPr="0082021D">
        <w:t>month period</w:t>
      </w:r>
      <w:r w:rsidRPr="0082021D">
        <w:t>.</w:t>
      </w:r>
    </w:p>
    <w:p w14:paraId="33F2AD8B" w14:textId="07F98EA1" w:rsidR="00917E92" w:rsidRPr="0082021D" w:rsidRDefault="00002565" w:rsidP="00002565">
      <w:pPr>
        <w:pStyle w:val="AH5Sec"/>
        <w:shd w:val="pct25" w:color="auto" w:fill="auto"/>
      </w:pPr>
      <w:bookmarkStart w:id="14" w:name="_Toc212716777"/>
      <w:r w:rsidRPr="00002565">
        <w:rPr>
          <w:rStyle w:val="CharSectNo"/>
        </w:rPr>
        <w:t>13</w:t>
      </w:r>
      <w:r w:rsidRPr="0082021D">
        <w:tab/>
      </w:r>
      <w:r w:rsidR="00917E92" w:rsidRPr="0082021D">
        <w:t>New section 12D</w:t>
      </w:r>
      <w:bookmarkEnd w:id="14"/>
    </w:p>
    <w:p w14:paraId="7FF87F64" w14:textId="77777777" w:rsidR="00917E92" w:rsidRPr="0082021D" w:rsidRDefault="00917E92" w:rsidP="00917E92">
      <w:pPr>
        <w:pStyle w:val="direction"/>
      </w:pPr>
      <w:r w:rsidRPr="0082021D">
        <w:t>insert</w:t>
      </w:r>
    </w:p>
    <w:p w14:paraId="20371D6F" w14:textId="3AB1CF0C" w:rsidR="00917E92" w:rsidRPr="0082021D" w:rsidRDefault="00917E92" w:rsidP="00917E92">
      <w:pPr>
        <w:pStyle w:val="IH5Sec"/>
        <w:rPr>
          <w:bCs/>
        </w:rPr>
      </w:pPr>
      <w:r w:rsidRPr="0082021D">
        <w:t>12D</w:t>
      </w:r>
      <w:r w:rsidRPr="0082021D">
        <w:tab/>
      </w:r>
      <w:r w:rsidRPr="0082021D">
        <w:rPr>
          <w:bCs/>
        </w:rPr>
        <w:t>Eligibility for early childhood teacher registration––other requirements––Act, s</w:t>
      </w:r>
      <w:r w:rsidR="00BE1DBA">
        <w:rPr>
          <w:bCs/>
        </w:rPr>
        <w:t xml:space="preserve"> </w:t>
      </w:r>
      <w:r w:rsidRPr="0082021D">
        <w:rPr>
          <w:bCs/>
        </w:rPr>
        <w:t>33A (e)</w:t>
      </w:r>
    </w:p>
    <w:p w14:paraId="7B3C0D9F" w14:textId="66880192" w:rsidR="00917E92" w:rsidRPr="0082021D" w:rsidRDefault="00917E92" w:rsidP="007D448F">
      <w:pPr>
        <w:pStyle w:val="Amainreturn"/>
      </w:pPr>
      <w:r w:rsidRPr="0082021D">
        <w:t xml:space="preserve">It is a prescribed requirement for a </w:t>
      </w:r>
      <w:r w:rsidR="004055BA" w:rsidRPr="0082021D">
        <w:t>retiree teacher</w:t>
      </w:r>
      <w:r w:rsidRPr="0082021D">
        <w:t xml:space="preserve"> that they will not teach </w:t>
      </w:r>
      <w:r w:rsidR="00C72E29" w:rsidRPr="0082021D">
        <w:t xml:space="preserve">in a school or an education and care service </w:t>
      </w:r>
      <w:r w:rsidRPr="0082021D">
        <w:t>for more than 120</w:t>
      </w:r>
      <w:r w:rsidR="00BE1DBA">
        <w:t> </w:t>
      </w:r>
      <w:r w:rsidRPr="0082021D">
        <w:t>days in any 12</w:t>
      </w:r>
      <w:r w:rsidR="00831D15" w:rsidRPr="0082021D">
        <w:noBreakHyphen/>
      </w:r>
      <w:r w:rsidRPr="0082021D">
        <w:t>month period.</w:t>
      </w:r>
    </w:p>
    <w:p w14:paraId="5DEC5B55" w14:textId="3F7BB5C8" w:rsidR="006918AB" w:rsidRPr="0082021D" w:rsidRDefault="00002565" w:rsidP="00002565">
      <w:pPr>
        <w:pStyle w:val="AH5Sec"/>
        <w:shd w:val="pct25" w:color="auto" w:fill="auto"/>
        <w:rPr>
          <w:bCs/>
        </w:rPr>
      </w:pPr>
      <w:bookmarkStart w:id="15" w:name="_Toc212716778"/>
      <w:r w:rsidRPr="00002565">
        <w:rPr>
          <w:rStyle w:val="CharSectNo"/>
        </w:rPr>
        <w:lastRenderedPageBreak/>
        <w:t>14</w:t>
      </w:r>
      <w:r w:rsidRPr="0082021D">
        <w:rPr>
          <w:bCs/>
        </w:rPr>
        <w:tab/>
      </w:r>
      <w:r w:rsidR="006918AB" w:rsidRPr="0082021D">
        <w:rPr>
          <w:bCs/>
        </w:rPr>
        <w:t>Section 13 (3)</w:t>
      </w:r>
      <w:bookmarkEnd w:id="15"/>
    </w:p>
    <w:p w14:paraId="5E8B961A" w14:textId="6B1091A3" w:rsidR="006918AB" w:rsidRPr="0082021D" w:rsidRDefault="006918AB" w:rsidP="006918AB">
      <w:pPr>
        <w:pStyle w:val="direction"/>
      </w:pPr>
      <w:r w:rsidRPr="0082021D">
        <w:t>omit</w:t>
      </w:r>
    </w:p>
    <w:p w14:paraId="2AB06C48" w14:textId="0EFDF3B9" w:rsidR="000157EF" w:rsidRPr="0082021D" w:rsidRDefault="00002565" w:rsidP="00002565">
      <w:pPr>
        <w:pStyle w:val="AH5Sec"/>
        <w:shd w:val="pct25" w:color="auto" w:fill="auto"/>
        <w:rPr>
          <w:bCs/>
        </w:rPr>
      </w:pPr>
      <w:bookmarkStart w:id="16" w:name="_Toc212716779"/>
      <w:r w:rsidRPr="00002565">
        <w:rPr>
          <w:rStyle w:val="CharSectNo"/>
        </w:rPr>
        <w:t>15</w:t>
      </w:r>
      <w:r w:rsidRPr="0082021D">
        <w:rPr>
          <w:bCs/>
        </w:rPr>
        <w:tab/>
      </w:r>
      <w:r w:rsidR="000157EF" w:rsidRPr="0082021D">
        <w:rPr>
          <w:bCs/>
        </w:rPr>
        <w:t>Section 14A</w:t>
      </w:r>
      <w:bookmarkEnd w:id="16"/>
    </w:p>
    <w:p w14:paraId="01F6AB96" w14:textId="6F3FAC7D" w:rsidR="000157EF" w:rsidRPr="0082021D" w:rsidRDefault="000157EF" w:rsidP="000157EF">
      <w:pPr>
        <w:pStyle w:val="direction"/>
      </w:pPr>
      <w:r w:rsidRPr="0082021D">
        <w:t>substitute</w:t>
      </w:r>
    </w:p>
    <w:p w14:paraId="562304ED" w14:textId="4A72D240" w:rsidR="000157EF" w:rsidRPr="0082021D" w:rsidRDefault="000157EF" w:rsidP="000157EF">
      <w:pPr>
        <w:pStyle w:val="IH5Sec"/>
        <w:rPr>
          <w:bCs/>
        </w:rPr>
      </w:pPr>
      <w:r w:rsidRPr="0082021D">
        <w:t>14A</w:t>
      </w:r>
      <w:r w:rsidRPr="0082021D">
        <w:tab/>
      </w:r>
      <w:r w:rsidRPr="0082021D">
        <w:rPr>
          <w:bCs/>
        </w:rPr>
        <w:t>Teachers register––other details––Act, s 43 (1) (o)</w:t>
      </w:r>
    </w:p>
    <w:p w14:paraId="2D64FC15" w14:textId="1A95EB98" w:rsidR="000157EF" w:rsidRPr="0082021D" w:rsidRDefault="000157EF" w:rsidP="000157EF">
      <w:pPr>
        <w:pStyle w:val="Amainreturn"/>
      </w:pPr>
      <w:r w:rsidRPr="0082021D">
        <w:t>The following details are prescribed:</w:t>
      </w:r>
    </w:p>
    <w:p w14:paraId="20DC5680" w14:textId="1CED570D" w:rsidR="000157EF" w:rsidRPr="0082021D" w:rsidRDefault="000157EF" w:rsidP="000157EF">
      <w:pPr>
        <w:pStyle w:val="Ipara"/>
      </w:pPr>
      <w:r w:rsidRPr="0082021D">
        <w:tab/>
        <w:t>(a)</w:t>
      </w:r>
      <w:r w:rsidRPr="0082021D">
        <w:tab/>
        <w:t>whether the</w:t>
      </w:r>
      <w:r w:rsidR="00663EDF" w:rsidRPr="0082021D">
        <w:t xml:space="preserve"> teacher</w:t>
      </w:r>
      <w:r w:rsidR="008177BA" w:rsidRPr="0082021D">
        <w:t xml:space="preserve"> is </w:t>
      </w:r>
      <w:r w:rsidRPr="0082021D">
        <w:t xml:space="preserve">a </w:t>
      </w:r>
      <w:r w:rsidR="004055BA" w:rsidRPr="0082021D">
        <w:t>retiree teacher</w:t>
      </w:r>
      <w:r w:rsidRPr="0082021D">
        <w:t>;</w:t>
      </w:r>
    </w:p>
    <w:p w14:paraId="3E19CE05" w14:textId="286452D6" w:rsidR="000157EF" w:rsidRPr="0082021D" w:rsidRDefault="000157EF" w:rsidP="000157EF">
      <w:pPr>
        <w:pStyle w:val="Ipara"/>
      </w:pPr>
      <w:r w:rsidRPr="0082021D">
        <w:tab/>
        <w:t>(b)</w:t>
      </w:r>
      <w:r w:rsidRPr="0082021D">
        <w:tab/>
        <w:t xml:space="preserve">details about </w:t>
      </w:r>
      <w:r w:rsidR="008177BA" w:rsidRPr="0082021D">
        <w:t>the</w:t>
      </w:r>
      <w:r w:rsidRPr="0082021D">
        <w:t xml:space="preserve"> teacher’s certification under part</w:t>
      </w:r>
      <w:r w:rsidR="001C1FC0">
        <w:t xml:space="preserve"> </w:t>
      </w:r>
      <w:r w:rsidRPr="0082021D">
        <w:t>2A.</w:t>
      </w:r>
    </w:p>
    <w:p w14:paraId="27D41302" w14:textId="791E0049" w:rsidR="00CA531C" w:rsidRPr="0082021D" w:rsidRDefault="00002565" w:rsidP="00002565">
      <w:pPr>
        <w:pStyle w:val="AH5Sec"/>
        <w:shd w:val="pct25" w:color="auto" w:fill="auto"/>
        <w:rPr>
          <w:bCs/>
        </w:rPr>
      </w:pPr>
      <w:bookmarkStart w:id="17" w:name="_Toc212716780"/>
      <w:r w:rsidRPr="00002565">
        <w:rPr>
          <w:rStyle w:val="CharSectNo"/>
        </w:rPr>
        <w:t>16</w:t>
      </w:r>
      <w:r w:rsidRPr="0082021D">
        <w:rPr>
          <w:bCs/>
        </w:rPr>
        <w:tab/>
      </w:r>
      <w:r w:rsidR="00CA531C" w:rsidRPr="0082021D">
        <w:rPr>
          <w:bCs/>
        </w:rPr>
        <w:t xml:space="preserve">Section 15, </w:t>
      </w:r>
      <w:r w:rsidR="001C1FC0">
        <w:rPr>
          <w:bCs/>
        </w:rPr>
        <w:t xml:space="preserve">1st </w:t>
      </w:r>
      <w:r w:rsidR="00CA531C" w:rsidRPr="0082021D">
        <w:rPr>
          <w:bCs/>
        </w:rPr>
        <w:t>example</w:t>
      </w:r>
      <w:bookmarkEnd w:id="17"/>
    </w:p>
    <w:p w14:paraId="132A1EE0" w14:textId="1FBAA3B2" w:rsidR="00CA531C" w:rsidRPr="0082021D" w:rsidRDefault="00CA531C" w:rsidP="00CA531C">
      <w:pPr>
        <w:pStyle w:val="direction"/>
      </w:pPr>
      <w:r w:rsidRPr="0082021D">
        <w:t xml:space="preserve">omit </w:t>
      </w:r>
    </w:p>
    <w:p w14:paraId="2224EA61" w14:textId="520BC661" w:rsidR="00CA531C" w:rsidRPr="0082021D" w:rsidRDefault="002D026B" w:rsidP="002D026B">
      <w:pPr>
        <w:pStyle w:val="aExamss"/>
      </w:pPr>
      <w:r w:rsidRPr="0082021D">
        <w:t>s 52</w:t>
      </w:r>
    </w:p>
    <w:p w14:paraId="5C61BF8E" w14:textId="0ACF9234" w:rsidR="002D026B" w:rsidRPr="0082021D" w:rsidRDefault="00796421" w:rsidP="00796421">
      <w:pPr>
        <w:pStyle w:val="direction"/>
      </w:pPr>
      <w:r w:rsidRPr="0082021D">
        <w:t>substitute</w:t>
      </w:r>
    </w:p>
    <w:p w14:paraId="5BFFD2F3" w14:textId="4BB2102B" w:rsidR="002D026B" w:rsidRPr="0082021D" w:rsidRDefault="002D026B" w:rsidP="002D026B">
      <w:pPr>
        <w:pStyle w:val="aExamss"/>
      </w:pPr>
      <w:r w:rsidRPr="0082021D">
        <w:t>s 51</w:t>
      </w:r>
    </w:p>
    <w:p w14:paraId="6127AA16" w14:textId="60174E26" w:rsidR="00BD7DF1" w:rsidRPr="0082021D" w:rsidRDefault="00002565" w:rsidP="00002565">
      <w:pPr>
        <w:pStyle w:val="AH5Sec"/>
        <w:shd w:val="pct25" w:color="auto" w:fill="auto"/>
      </w:pPr>
      <w:bookmarkStart w:id="18" w:name="_Toc212716781"/>
      <w:r w:rsidRPr="00002565">
        <w:rPr>
          <w:rStyle w:val="CharSectNo"/>
        </w:rPr>
        <w:t>17</w:t>
      </w:r>
      <w:r w:rsidRPr="0082021D">
        <w:tab/>
      </w:r>
      <w:r w:rsidR="00BD7DF1" w:rsidRPr="0082021D">
        <w:t>Section 17 (1)</w:t>
      </w:r>
      <w:bookmarkEnd w:id="18"/>
    </w:p>
    <w:p w14:paraId="42F37674" w14:textId="4D040ED2" w:rsidR="0007798C" w:rsidRPr="0082021D" w:rsidRDefault="0007798C" w:rsidP="0007798C">
      <w:pPr>
        <w:pStyle w:val="direction"/>
      </w:pPr>
      <w:r w:rsidRPr="0082021D">
        <w:t>substitute</w:t>
      </w:r>
    </w:p>
    <w:p w14:paraId="3D7C7BA8" w14:textId="228E2677" w:rsidR="0007798C" w:rsidRPr="0082021D" w:rsidRDefault="0007798C" w:rsidP="00297EB2">
      <w:pPr>
        <w:pStyle w:val="IMain"/>
      </w:pPr>
      <w:r w:rsidRPr="0082021D">
        <w:tab/>
        <w:t>(1)</w:t>
      </w:r>
      <w:r w:rsidRPr="0082021D">
        <w:tab/>
        <w:t>The prescribed period for a person, other than a retiree teacher, is—</w:t>
      </w:r>
    </w:p>
    <w:p w14:paraId="6CC57C27" w14:textId="43F406DF" w:rsidR="0007798C" w:rsidRPr="0082021D" w:rsidRDefault="0007798C" w:rsidP="0007798C">
      <w:pPr>
        <w:pStyle w:val="Ipara"/>
      </w:pPr>
      <w:r w:rsidRPr="0082021D">
        <w:tab/>
        <w:t>(a)</w:t>
      </w:r>
      <w:r w:rsidRPr="0082021D">
        <w:tab/>
        <w:t>100 days of teaching in Australia or New</w:t>
      </w:r>
      <w:r w:rsidR="001C1FC0">
        <w:t xml:space="preserve"> </w:t>
      </w:r>
      <w:r w:rsidRPr="0082021D">
        <w:t>Zealand, including 20</w:t>
      </w:r>
      <w:r w:rsidR="003F5B66">
        <w:t> </w:t>
      </w:r>
      <w:r w:rsidRPr="0082021D">
        <w:t>days of teaching in the 12</w:t>
      </w:r>
      <w:r w:rsidRPr="0082021D">
        <w:noBreakHyphen/>
        <w:t>month</w:t>
      </w:r>
      <w:r w:rsidR="003F5B66">
        <w:t xml:space="preserve"> </w:t>
      </w:r>
      <w:r w:rsidRPr="0082021D">
        <w:t>period before the day the application is made; or</w:t>
      </w:r>
    </w:p>
    <w:p w14:paraId="66D2FD55" w14:textId="537D2500" w:rsidR="0007798C" w:rsidRPr="0082021D" w:rsidRDefault="0007798C" w:rsidP="0007798C">
      <w:pPr>
        <w:pStyle w:val="Ipara"/>
      </w:pPr>
      <w:r w:rsidRPr="0082021D">
        <w:tab/>
        <w:t>(b)</w:t>
      </w:r>
      <w:r w:rsidRPr="0082021D">
        <w:tab/>
        <w:t>a period of teaching in Australia or New Zealand calculated on a pro rata basis at the rate of 20</w:t>
      </w:r>
      <w:r w:rsidR="003F5B66">
        <w:t xml:space="preserve"> </w:t>
      </w:r>
      <w:r w:rsidRPr="0082021D">
        <w:t>days of teaching for each year in the 5</w:t>
      </w:r>
      <w:r w:rsidRPr="0082021D">
        <w:noBreakHyphen/>
        <w:t>year period before the day the application for renewal is made; or</w:t>
      </w:r>
    </w:p>
    <w:p w14:paraId="78A433BE" w14:textId="63BACA9D" w:rsidR="0007798C" w:rsidRPr="0082021D" w:rsidRDefault="0007798C" w:rsidP="0007798C">
      <w:pPr>
        <w:pStyle w:val="Ipara"/>
      </w:pPr>
      <w:r w:rsidRPr="0082021D">
        <w:lastRenderedPageBreak/>
        <w:tab/>
        <w:t>(c)</w:t>
      </w:r>
      <w:r w:rsidRPr="0082021D">
        <w:tab/>
        <w:t>a period of teaching that the institute is satisfied is equivalent to satisfactory completion of 100 days of teaching in Australia or New</w:t>
      </w:r>
      <w:r w:rsidR="003F5B66">
        <w:t xml:space="preserve"> </w:t>
      </w:r>
      <w:r w:rsidRPr="0082021D">
        <w:t>Zealand.</w:t>
      </w:r>
    </w:p>
    <w:p w14:paraId="25FBC4E8" w14:textId="44118D71" w:rsidR="00BD7DF1" w:rsidRPr="0082021D" w:rsidRDefault="00BD7DF1" w:rsidP="00BD7DF1">
      <w:pPr>
        <w:pStyle w:val="IMain"/>
      </w:pPr>
      <w:r w:rsidRPr="0082021D">
        <w:tab/>
        <w:t>(</w:t>
      </w:r>
      <w:r w:rsidR="00722F0B" w:rsidRPr="0082021D">
        <w:t>1A</w:t>
      </w:r>
      <w:r w:rsidRPr="0082021D">
        <w:t>)</w:t>
      </w:r>
      <w:r w:rsidRPr="0082021D">
        <w:tab/>
        <w:t xml:space="preserve">The prescribed period for a </w:t>
      </w:r>
      <w:r w:rsidR="004055BA" w:rsidRPr="0082021D">
        <w:t>retiree teacher</w:t>
      </w:r>
      <w:r w:rsidRPr="0082021D">
        <w:t xml:space="preserve"> is—</w:t>
      </w:r>
    </w:p>
    <w:p w14:paraId="46BDD09F" w14:textId="77777777" w:rsidR="00BD7DF1" w:rsidRPr="0082021D" w:rsidRDefault="00BD7DF1" w:rsidP="00BD7DF1">
      <w:pPr>
        <w:pStyle w:val="Ipara"/>
      </w:pPr>
      <w:r w:rsidRPr="0082021D">
        <w:tab/>
        <w:t>(a)</w:t>
      </w:r>
      <w:r w:rsidRPr="0082021D">
        <w:tab/>
        <w:t>50 days of teaching in Australia or New Zealand; or</w:t>
      </w:r>
    </w:p>
    <w:p w14:paraId="7AF94384" w14:textId="488F92A1" w:rsidR="00BD7DF1" w:rsidRPr="0082021D" w:rsidRDefault="00BD7DF1" w:rsidP="00BD7DF1">
      <w:pPr>
        <w:pStyle w:val="Ipara"/>
      </w:pPr>
      <w:r w:rsidRPr="0082021D">
        <w:tab/>
        <w:t>(b)</w:t>
      </w:r>
      <w:r w:rsidRPr="0082021D">
        <w:tab/>
        <w:t xml:space="preserve">a period of teaching </w:t>
      </w:r>
      <w:r w:rsidR="005455B5" w:rsidRPr="0082021D">
        <w:t xml:space="preserve">in Australia or New Zealand </w:t>
      </w:r>
      <w:r w:rsidRPr="0082021D">
        <w:t>calculated on a pro rata basis at the rate of 10</w:t>
      </w:r>
      <w:r w:rsidR="003F5B66">
        <w:t xml:space="preserve"> </w:t>
      </w:r>
      <w:r w:rsidRPr="0082021D">
        <w:t>days of teaching for each year in the 5</w:t>
      </w:r>
      <w:r w:rsidRPr="0082021D">
        <w:noBreakHyphen/>
        <w:t>year period before the day the application for renewal is made; or</w:t>
      </w:r>
    </w:p>
    <w:p w14:paraId="1297400A" w14:textId="3B046756" w:rsidR="00BD7DF1" w:rsidRPr="0082021D" w:rsidRDefault="00BD7DF1" w:rsidP="00BD7DF1">
      <w:pPr>
        <w:pStyle w:val="Ipara"/>
      </w:pPr>
      <w:r w:rsidRPr="0082021D">
        <w:tab/>
        <w:t>(b)</w:t>
      </w:r>
      <w:r w:rsidRPr="0082021D">
        <w:tab/>
        <w:t>a period of teaching that the institute is satisfied is equivalent to satisfactory completion of 50 days of teaching in Australia or New Zealand.</w:t>
      </w:r>
    </w:p>
    <w:p w14:paraId="2CEA3D82" w14:textId="16B6062B" w:rsidR="00BD7DF1" w:rsidRPr="0082021D" w:rsidRDefault="00002565" w:rsidP="00002565">
      <w:pPr>
        <w:pStyle w:val="AH5Sec"/>
        <w:shd w:val="pct25" w:color="auto" w:fill="auto"/>
        <w:rPr>
          <w:bCs/>
        </w:rPr>
      </w:pPr>
      <w:bookmarkStart w:id="19" w:name="_Toc212716782"/>
      <w:r w:rsidRPr="00002565">
        <w:rPr>
          <w:rStyle w:val="CharSectNo"/>
        </w:rPr>
        <w:t>18</w:t>
      </w:r>
      <w:r w:rsidRPr="0082021D">
        <w:rPr>
          <w:bCs/>
        </w:rPr>
        <w:tab/>
      </w:r>
      <w:r w:rsidR="00BD7DF1" w:rsidRPr="0082021D">
        <w:rPr>
          <w:bCs/>
        </w:rPr>
        <w:t>Section 17 (2)</w:t>
      </w:r>
      <w:bookmarkEnd w:id="19"/>
    </w:p>
    <w:p w14:paraId="314665CA" w14:textId="77777777" w:rsidR="00BD7DF1" w:rsidRPr="0082021D" w:rsidRDefault="00BD7DF1" w:rsidP="00BD7DF1">
      <w:pPr>
        <w:pStyle w:val="direction"/>
      </w:pPr>
      <w:r w:rsidRPr="0082021D">
        <w:t>after</w:t>
      </w:r>
    </w:p>
    <w:p w14:paraId="74BBCDBF" w14:textId="77777777" w:rsidR="00BD7DF1" w:rsidRPr="0082021D" w:rsidRDefault="00BD7DF1" w:rsidP="00297EB2">
      <w:pPr>
        <w:pStyle w:val="Amainreturn"/>
      </w:pPr>
      <w:r w:rsidRPr="0082021D">
        <w:t>subsection (1)</w:t>
      </w:r>
    </w:p>
    <w:p w14:paraId="63D110A5" w14:textId="77777777" w:rsidR="00BD7DF1" w:rsidRPr="0082021D" w:rsidRDefault="00BD7DF1" w:rsidP="00BD7DF1">
      <w:pPr>
        <w:pStyle w:val="direction"/>
      </w:pPr>
      <w:r w:rsidRPr="0082021D">
        <w:t>insert</w:t>
      </w:r>
    </w:p>
    <w:p w14:paraId="6678784F" w14:textId="77777777" w:rsidR="00BD7DF1" w:rsidRPr="0082021D" w:rsidRDefault="00BD7DF1" w:rsidP="00BD7DF1">
      <w:pPr>
        <w:pStyle w:val="Amainreturn"/>
      </w:pPr>
      <w:r w:rsidRPr="0082021D">
        <w:t>or (1A)</w:t>
      </w:r>
    </w:p>
    <w:p w14:paraId="791317E2" w14:textId="2A298A94" w:rsidR="006918AB" w:rsidRPr="0082021D" w:rsidRDefault="00002565" w:rsidP="00002565">
      <w:pPr>
        <w:pStyle w:val="AH5Sec"/>
        <w:shd w:val="pct25" w:color="auto" w:fill="auto"/>
      </w:pPr>
      <w:bookmarkStart w:id="20" w:name="_Toc212716783"/>
      <w:r w:rsidRPr="00002565">
        <w:rPr>
          <w:rStyle w:val="CharSectNo"/>
        </w:rPr>
        <w:t>19</w:t>
      </w:r>
      <w:r w:rsidRPr="0082021D">
        <w:tab/>
      </w:r>
      <w:r w:rsidR="006918AB" w:rsidRPr="0082021D">
        <w:t xml:space="preserve">Section 17 (4), definition of </w:t>
      </w:r>
      <w:r w:rsidR="006918AB" w:rsidRPr="00800701">
        <w:rPr>
          <w:rStyle w:val="charItals"/>
        </w:rPr>
        <w:t>teaching in Australia or New Zealand</w:t>
      </w:r>
      <w:bookmarkEnd w:id="20"/>
    </w:p>
    <w:p w14:paraId="26A87545" w14:textId="31B93B9A" w:rsidR="006918AB" w:rsidRPr="0082021D" w:rsidRDefault="006918AB" w:rsidP="00297EB2">
      <w:pPr>
        <w:pStyle w:val="direction"/>
        <w:keepNext w:val="0"/>
      </w:pPr>
      <w:r w:rsidRPr="0082021D">
        <w:t>omit</w:t>
      </w:r>
    </w:p>
    <w:p w14:paraId="6497C43F" w14:textId="5882BA15" w:rsidR="00F4022D" w:rsidRPr="0082021D" w:rsidRDefault="00002565" w:rsidP="00002565">
      <w:pPr>
        <w:pStyle w:val="AH5Sec"/>
        <w:shd w:val="pct25" w:color="auto" w:fill="auto"/>
        <w:rPr>
          <w:bCs/>
        </w:rPr>
      </w:pPr>
      <w:bookmarkStart w:id="21" w:name="_Toc212716784"/>
      <w:r w:rsidRPr="00002565">
        <w:rPr>
          <w:rStyle w:val="CharSectNo"/>
        </w:rPr>
        <w:lastRenderedPageBreak/>
        <w:t>20</w:t>
      </w:r>
      <w:r w:rsidRPr="0082021D">
        <w:rPr>
          <w:bCs/>
        </w:rPr>
        <w:tab/>
      </w:r>
      <w:r w:rsidR="008068D2" w:rsidRPr="0082021D">
        <w:rPr>
          <w:bCs/>
        </w:rPr>
        <w:t>Section 18A</w:t>
      </w:r>
      <w:bookmarkEnd w:id="21"/>
    </w:p>
    <w:p w14:paraId="2D508BB1" w14:textId="4BFAC39D" w:rsidR="00F4022D" w:rsidRPr="0082021D" w:rsidRDefault="00C21E3B" w:rsidP="00F4022D">
      <w:pPr>
        <w:pStyle w:val="direction"/>
      </w:pPr>
      <w:r w:rsidRPr="0082021D">
        <w:t>o</w:t>
      </w:r>
      <w:r w:rsidR="008177BA" w:rsidRPr="0082021D">
        <w:t>mit</w:t>
      </w:r>
    </w:p>
    <w:p w14:paraId="55029664" w14:textId="7E493E5A" w:rsidR="00F4022D" w:rsidRPr="0082021D" w:rsidRDefault="008177BA" w:rsidP="00297EB2">
      <w:pPr>
        <w:pStyle w:val="Amainreturn"/>
        <w:keepNext/>
      </w:pPr>
      <w:r w:rsidRPr="0082021D">
        <w:t>requirements for a person applying for renewal of registration under the</w:t>
      </w:r>
      <w:r w:rsidR="003F5B66">
        <w:t xml:space="preserve"> </w:t>
      </w:r>
      <w:r w:rsidRPr="003F5B66">
        <w:t>Act</w:t>
      </w:r>
      <w:r w:rsidRPr="0082021D">
        <w:t>, section</w:t>
      </w:r>
      <w:r w:rsidR="003F5B66">
        <w:t xml:space="preserve"> </w:t>
      </w:r>
      <w:r w:rsidRPr="0082021D">
        <w:t>51, are that</w:t>
      </w:r>
    </w:p>
    <w:p w14:paraId="13B3EE28" w14:textId="78C42648" w:rsidR="00F4022D" w:rsidRPr="0082021D" w:rsidRDefault="00F4022D" w:rsidP="00F4022D">
      <w:pPr>
        <w:pStyle w:val="direction"/>
      </w:pPr>
      <w:r w:rsidRPr="0082021D">
        <w:t>insert</w:t>
      </w:r>
    </w:p>
    <w:p w14:paraId="37113ED9" w14:textId="60843C8F" w:rsidR="00F4022D" w:rsidRPr="0082021D" w:rsidRDefault="008177BA" w:rsidP="00F4022D">
      <w:pPr>
        <w:pStyle w:val="Amainreturn"/>
      </w:pPr>
      <w:r w:rsidRPr="0082021D">
        <w:t xml:space="preserve">requirement </w:t>
      </w:r>
      <w:r w:rsidR="00C21E3B" w:rsidRPr="0082021D">
        <w:t xml:space="preserve">for a person, other than a </w:t>
      </w:r>
      <w:r w:rsidR="004055BA" w:rsidRPr="0082021D">
        <w:t>retiree teacher</w:t>
      </w:r>
      <w:r w:rsidR="00C21E3B" w:rsidRPr="0082021D">
        <w:t xml:space="preserve">, </w:t>
      </w:r>
      <w:r w:rsidRPr="0082021D">
        <w:t>is</w:t>
      </w:r>
      <w:r w:rsidR="00C21E3B" w:rsidRPr="0082021D">
        <w:t xml:space="preserve"> that,</w:t>
      </w:r>
    </w:p>
    <w:p w14:paraId="25821269" w14:textId="77823045" w:rsidR="00C21E3B" w:rsidRPr="0082021D" w:rsidRDefault="00002565" w:rsidP="00002565">
      <w:pPr>
        <w:pStyle w:val="AH5Sec"/>
        <w:shd w:val="pct25" w:color="auto" w:fill="auto"/>
      </w:pPr>
      <w:bookmarkStart w:id="22" w:name="_Toc212716785"/>
      <w:r w:rsidRPr="00002565">
        <w:rPr>
          <w:rStyle w:val="CharSectNo"/>
        </w:rPr>
        <w:t>21</w:t>
      </w:r>
      <w:r w:rsidRPr="0082021D">
        <w:tab/>
      </w:r>
      <w:r w:rsidR="00C21E3B" w:rsidRPr="0082021D">
        <w:t>Section 18A, note</w:t>
      </w:r>
      <w:bookmarkEnd w:id="22"/>
    </w:p>
    <w:p w14:paraId="1CBBE50D" w14:textId="36999326" w:rsidR="00C21E3B" w:rsidRPr="0082021D" w:rsidRDefault="00C21E3B" w:rsidP="00C21E3B">
      <w:pPr>
        <w:pStyle w:val="direction"/>
      </w:pPr>
      <w:r w:rsidRPr="0082021D">
        <w:t>omit</w:t>
      </w:r>
    </w:p>
    <w:p w14:paraId="5D7F7FB6" w14:textId="087E7CB0" w:rsidR="009509C8" w:rsidRPr="0082021D" w:rsidRDefault="00002565" w:rsidP="00002565">
      <w:pPr>
        <w:pStyle w:val="AH5Sec"/>
        <w:shd w:val="pct25" w:color="auto" w:fill="auto"/>
        <w:rPr>
          <w:bCs/>
        </w:rPr>
      </w:pPr>
      <w:bookmarkStart w:id="23" w:name="_Toc212716786"/>
      <w:r w:rsidRPr="00002565">
        <w:rPr>
          <w:rStyle w:val="CharSectNo"/>
        </w:rPr>
        <w:t>22</w:t>
      </w:r>
      <w:r w:rsidRPr="0082021D">
        <w:rPr>
          <w:bCs/>
        </w:rPr>
        <w:tab/>
      </w:r>
      <w:r w:rsidR="00235BA2" w:rsidRPr="0082021D">
        <w:rPr>
          <w:bCs/>
        </w:rPr>
        <w:t>New s</w:t>
      </w:r>
      <w:r w:rsidR="00224C18" w:rsidRPr="0082021D">
        <w:rPr>
          <w:bCs/>
        </w:rPr>
        <w:t>ection 18A</w:t>
      </w:r>
      <w:r w:rsidR="00235BA2" w:rsidRPr="0082021D">
        <w:rPr>
          <w:bCs/>
        </w:rPr>
        <w:t xml:space="preserve"> (2)</w:t>
      </w:r>
      <w:bookmarkEnd w:id="23"/>
    </w:p>
    <w:p w14:paraId="19E7FC61" w14:textId="0CE90851" w:rsidR="00235BA2" w:rsidRPr="0082021D" w:rsidRDefault="00235BA2" w:rsidP="00235BA2">
      <w:pPr>
        <w:pStyle w:val="direction"/>
      </w:pPr>
      <w:r w:rsidRPr="0082021D">
        <w:t>insert</w:t>
      </w:r>
    </w:p>
    <w:p w14:paraId="4F634335" w14:textId="39116083" w:rsidR="004116DE" w:rsidRPr="0082021D" w:rsidRDefault="00235BA2" w:rsidP="004116DE">
      <w:pPr>
        <w:pStyle w:val="IMain"/>
      </w:pPr>
      <w:r w:rsidRPr="0082021D">
        <w:tab/>
        <w:t>(2)</w:t>
      </w:r>
      <w:r w:rsidRPr="0082021D">
        <w:tab/>
      </w:r>
      <w:r w:rsidR="004116DE" w:rsidRPr="0082021D">
        <w:t xml:space="preserve">The prescribed requirement for a </w:t>
      </w:r>
      <w:r w:rsidR="004055BA" w:rsidRPr="0082021D">
        <w:t>retiree teacher</w:t>
      </w:r>
      <w:r w:rsidR="00C72E29" w:rsidRPr="0082021D">
        <w:t xml:space="preserve"> </w:t>
      </w:r>
      <w:r w:rsidR="0031512D" w:rsidRPr="0082021D">
        <w:t>is that</w:t>
      </w:r>
      <w:r w:rsidR="00C21E3B" w:rsidRPr="0082021D">
        <w:t>,</w:t>
      </w:r>
      <w:r w:rsidR="0031512D" w:rsidRPr="0082021D">
        <w:t xml:space="preserve"> </w:t>
      </w:r>
      <w:r w:rsidR="004116DE" w:rsidRPr="0082021D">
        <w:t>in the 5</w:t>
      </w:r>
      <w:r w:rsidR="004116DE" w:rsidRPr="0082021D">
        <w:noBreakHyphen/>
        <w:t>year period before the day the application is made, the person undertook</w:t>
      </w:r>
      <w:r w:rsidR="00B91F9D" w:rsidRPr="0082021D">
        <w:t>—</w:t>
      </w:r>
    </w:p>
    <w:p w14:paraId="0C67B0FD" w14:textId="213D7228" w:rsidR="004116DE" w:rsidRPr="0082021D" w:rsidRDefault="004116DE" w:rsidP="004116DE">
      <w:pPr>
        <w:pStyle w:val="Ipara"/>
      </w:pPr>
      <w:r w:rsidRPr="0082021D">
        <w:tab/>
        <w:t>(a)</w:t>
      </w:r>
      <w:r w:rsidRPr="0082021D">
        <w:tab/>
        <w:t>25</w:t>
      </w:r>
      <w:r w:rsidR="00B91F9D" w:rsidRPr="0082021D">
        <w:t xml:space="preserve"> </w:t>
      </w:r>
      <w:r w:rsidRPr="0082021D">
        <w:t>hours of professional education or development; or</w:t>
      </w:r>
    </w:p>
    <w:p w14:paraId="213DEEDE" w14:textId="23E479EE" w:rsidR="004116DE" w:rsidRPr="0082021D" w:rsidRDefault="004116DE" w:rsidP="004116DE">
      <w:pPr>
        <w:pStyle w:val="Ipara"/>
      </w:pPr>
      <w:r w:rsidRPr="0082021D">
        <w:tab/>
        <w:t>(b)</w:t>
      </w:r>
      <w:r w:rsidRPr="0082021D">
        <w:tab/>
        <w:t>an amount of professional education or development calculated on a pro rata basis at the rate of 5 hours of professional education or development for each year; or</w:t>
      </w:r>
    </w:p>
    <w:p w14:paraId="5CE43327" w14:textId="06586F6D" w:rsidR="004116DE" w:rsidRPr="0082021D" w:rsidRDefault="00F4022D" w:rsidP="004116DE">
      <w:pPr>
        <w:pStyle w:val="Ipara"/>
      </w:pPr>
      <w:r w:rsidRPr="0082021D">
        <w:tab/>
        <w:t>(c)</w:t>
      </w:r>
      <w:r w:rsidR="004116DE" w:rsidRPr="0082021D">
        <w:tab/>
        <w:t>an amount of professional education or development that the institute is satisfied is equivalent to satisfactory completion of 25 hours of professional education or development.</w:t>
      </w:r>
    </w:p>
    <w:p w14:paraId="22C8EC86" w14:textId="5FE5A882" w:rsidR="009E04FC" w:rsidRPr="0082021D" w:rsidRDefault="00002565" w:rsidP="00002565">
      <w:pPr>
        <w:pStyle w:val="AH5Sec"/>
        <w:shd w:val="pct25" w:color="auto" w:fill="auto"/>
      </w:pPr>
      <w:bookmarkStart w:id="24" w:name="_Toc212716787"/>
      <w:r w:rsidRPr="00002565">
        <w:rPr>
          <w:rStyle w:val="CharSectNo"/>
        </w:rPr>
        <w:t>23</w:t>
      </w:r>
      <w:r w:rsidRPr="0082021D">
        <w:tab/>
      </w:r>
      <w:r w:rsidR="009E04FC" w:rsidRPr="0082021D">
        <w:t>Section 18B</w:t>
      </w:r>
      <w:bookmarkEnd w:id="24"/>
    </w:p>
    <w:p w14:paraId="234D058E" w14:textId="0CDCE7C0" w:rsidR="009E04FC" w:rsidRPr="0082021D" w:rsidRDefault="009E04FC" w:rsidP="009E04FC">
      <w:pPr>
        <w:pStyle w:val="direction"/>
      </w:pPr>
      <w:r w:rsidRPr="0082021D">
        <w:t>omit</w:t>
      </w:r>
    </w:p>
    <w:p w14:paraId="2B608800" w14:textId="5DABF711" w:rsidR="009E04FC" w:rsidRPr="0082021D" w:rsidRDefault="009E04FC" w:rsidP="009E04FC">
      <w:pPr>
        <w:pStyle w:val="Amainreturn"/>
      </w:pPr>
      <w:r w:rsidRPr="0082021D">
        <w:t>requirements for a person applying for renewal of a permit to teach under the</w:t>
      </w:r>
      <w:r w:rsidR="00BD1832">
        <w:t xml:space="preserve"> </w:t>
      </w:r>
      <w:r w:rsidRPr="00BD1832">
        <w:t>Act</w:t>
      </w:r>
      <w:r w:rsidRPr="0082021D">
        <w:t>, section</w:t>
      </w:r>
      <w:r w:rsidR="00BD1832">
        <w:t xml:space="preserve"> </w:t>
      </w:r>
      <w:r w:rsidRPr="0082021D">
        <w:t>53, are</w:t>
      </w:r>
    </w:p>
    <w:p w14:paraId="6D8C8229" w14:textId="426A40C0" w:rsidR="009E04FC" w:rsidRPr="0082021D" w:rsidRDefault="009E04FC" w:rsidP="009E04FC">
      <w:pPr>
        <w:pStyle w:val="direction"/>
      </w:pPr>
      <w:r w:rsidRPr="0082021D">
        <w:t>substitute</w:t>
      </w:r>
    </w:p>
    <w:p w14:paraId="7ED5E686" w14:textId="63A5F378" w:rsidR="009E04FC" w:rsidRPr="0082021D" w:rsidRDefault="009E04FC" w:rsidP="009E04FC">
      <w:pPr>
        <w:pStyle w:val="Amainreturn"/>
      </w:pPr>
      <w:r w:rsidRPr="0082021D">
        <w:t>requirement is</w:t>
      </w:r>
    </w:p>
    <w:p w14:paraId="734CCF1A" w14:textId="13312859" w:rsidR="005F7DA9" w:rsidRPr="00800701" w:rsidRDefault="00002565" w:rsidP="00002565">
      <w:pPr>
        <w:pStyle w:val="AH5Sec"/>
        <w:shd w:val="pct25" w:color="auto" w:fill="auto"/>
        <w:rPr>
          <w:rStyle w:val="charItals"/>
        </w:rPr>
      </w:pPr>
      <w:bookmarkStart w:id="25" w:name="_Toc212716788"/>
      <w:r w:rsidRPr="00002565">
        <w:rPr>
          <w:rStyle w:val="CharSectNo"/>
        </w:rPr>
        <w:lastRenderedPageBreak/>
        <w:t>24</w:t>
      </w:r>
      <w:r w:rsidRPr="00800701">
        <w:rPr>
          <w:rStyle w:val="charItals"/>
          <w:i w:val="0"/>
        </w:rPr>
        <w:tab/>
      </w:r>
      <w:r w:rsidR="005F7DA9" w:rsidRPr="0082021D">
        <w:t>Dictionary, new definition</w:t>
      </w:r>
      <w:r w:rsidR="00796421" w:rsidRPr="0082021D">
        <w:t>s</w:t>
      </w:r>
      <w:bookmarkEnd w:id="25"/>
    </w:p>
    <w:p w14:paraId="7D5353A3" w14:textId="179E6C65" w:rsidR="005F7DA9" w:rsidRPr="0082021D" w:rsidRDefault="005F7DA9" w:rsidP="005F7DA9">
      <w:pPr>
        <w:pStyle w:val="direction"/>
      </w:pPr>
      <w:r w:rsidRPr="0082021D">
        <w:t>insert</w:t>
      </w:r>
    </w:p>
    <w:p w14:paraId="2A558538" w14:textId="77777777" w:rsidR="00E669F1" w:rsidRPr="0082021D" w:rsidRDefault="00E669F1" w:rsidP="00E669F1">
      <w:pPr>
        <w:pStyle w:val="Amainreturn"/>
      </w:pPr>
      <w:r w:rsidRPr="00800701">
        <w:rPr>
          <w:rStyle w:val="charBoldItals"/>
        </w:rPr>
        <w:t>education and care service</w:t>
      </w:r>
      <w:r w:rsidRPr="0082021D">
        <w:t>, for part 2 (Registration and permits to teach)—see section 5A.</w:t>
      </w:r>
    </w:p>
    <w:p w14:paraId="2CFE572E" w14:textId="7085FC74" w:rsidR="005F7DA9" w:rsidRPr="0082021D" w:rsidRDefault="004055BA" w:rsidP="005F7DA9">
      <w:pPr>
        <w:pStyle w:val="Amainreturn"/>
      </w:pPr>
      <w:r w:rsidRPr="00800701">
        <w:rPr>
          <w:rStyle w:val="charBoldItals"/>
        </w:rPr>
        <w:t>retiree teacher</w:t>
      </w:r>
      <w:r w:rsidR="005F7DA9" w:rsidRPr="0082021D">
        <w:t>, for part 2 (Registration and permits to teach)—see section 5A.</w:t>
      </w:r>
    </w:p>
    <w:p w14:paraId="31507F53" w14:textId="729D8A5A" w:rsidR="00A4260A" w:rsidRPr="0082021D" w:rsidRDefault="008068D2" w:rsidP="00B038B9">
      <w:pPr>
        <w:pStyle w:val="Amainreturn"/>
      </w:pPr>
      <w:r w:rsidRPr="00800701">
        <w:rPr>
          <w:rStyle w:val="charBoldItals"/>
        </w:rPr>
        <w:t>teaching in Australia or New Zealand</w:t>
      </w:r>
      <w:r w:rsidRPr="0082021D">
        <w:t>, for part 2 (Registration and permits to teach)—see section 5A.</w:t>
      </w:r>
    </w:p>
    <w:p w14:paraId="14532EBA" w14:textId="77777777" w:rsidR="00002565" w:rsidRDefault="00002565">
      <w:pPr>
        <w:pStyle w:val="02Text"/>
        <w:sectPr w:rsidR="00002565" w:rsidSect="00002565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29070363" w14:textId="77777777" w:rsidR="00DC2DB8" w:rsidRPr="0082021D" w:rsidRDefault="00DC2DB8" w:rsidP="00AB3E20">
      <w:pPr>
        <w:pStyle w:val="N-line2"/>
      </w:pPr>
    </w:p>
    <w:p w14:paraId="0D19C3E3" w14:textId="77777777" w:rsidR="00DC2DB8" w:rsidRPr="0082021D" w:rsidRDefault="00DC2DB8">
      <w:pPr>
        <w:pStyle w:val="EndNoteHeading"/>
      </w:pPr>
      <w:r w:rsidRPr="0082021D">
        <w:t>Endnotes</w:t>
      </w:r>
    </w:p>
    <w:p w14:paraId="307C838E" w14:textId="77777777" w:rsidR="00DC2DB8" w:rsidRPr="0082021D" w:rsidRDefault="00DC2DB8">
      <w:pPr>
        <w:pStyle w:val="EndNoteSubHeading"/>
      </w:pPr>
      <w:r w:rsidRPr="0082021D">
        <w:t>1</w:t>
      </w:r>
      <w:r w:rsidRPr="0082021D">
        <w:tab/>
        <w:t>Notification</w:t>
      </w:r>
    </w:p>
    <w:p w14:paraId="33CF98E2" w14:textId="0912989B" w:rsidR="00DC2DB8" w:rsidRPr="0082021D" w:rsidRDefault="00DC2DB8">
      <w:pPr>
        <w:pStyle w:val="EndNoteText"/>
      </w:pPr>
      <w:r w:rsidRPr="0082021D">
        <w:tab/>
        <w:t xml:space="preserve">Notified under the </w:t>
      </w:r>
      <w:hyperlink r:id="rId30" w:tooltip="A2001-14" w:history="1">
        <w:r w:rsidR="00800701" w:rsidRPr="00800701">
          <w:rPr>
            <w:rStyle w:val="charCitHyperlinkAbbrev"/>
          </w:rPr>
          <w:t>Legislation Act</w:t>
        </w:r>
      </w:hyperlink>
      <w:r w:rsidRPr="0082021D">
        <w:t xml:space="preserve"> on</w:t>
      </w:r>
      <w:r w:rsidR="00212174">
        <w:t xml:space="preserve"> 11 December 2025</w:t>
      </w:r>
      <w:r w:rsidRPr="0082021D">
        <w:t>.</w:t>
      </w:r>
    </w:p>
    <w:p w14:paraId="3E28D5B7" w14:textId="77777777" w:rsidR="00DC2DB8" w:rsidRPr="0082021D" w:rsidRDefault="00DC2DB8">
      <w:pPr>
        <w:pStyle w:val="EndNoteSubHeading"/>
      </w:pPr>
      <w:r w:rsidRPr="0082021D">
        <w:t>2</w:t>
      </w:r>
      <w:r w:rsidRPr="0082021D">
        <w:tab/>
        <w:t>Republications of amended laws</w:t>
      </w:r>
    </w:p>
    <w:p w14:paraId="3F9BAF7D" w14:textId="0FC6EFB8" w:rsidR="00DC2DB8" w:rsidRPr="0082021D" w:rsidRDefault="00DC2DB8">
      <w:pPr>
        <w:pStyle w:val="EndNoteText"/>
      </w:pPr>
      <w:r w:rsidRPr="0082021D">
        <w:tab/>
        <w:t xml:space="preserve">For the latest republication of amended laws, see </w:t>
      </w:r>
      <w:hyperlink r:id="rId31" w:history="1">
        <w:r w:rsidR="00800701" w:rsidRPr="00800701">
          <w:rPr>
            <w:rStyle w:val="charCitHyperlinkAbbrev"/>
          </w:rPr>
          <w:t>www.legislation.act.gov.au</w:t>
        </w:r>
      </w:hyperlink>
      <w:r w:rsidRPr="0082021D">
        <w:t>.</w:t>
      </w:r>
    </w:p>
    <w:p w14:paraId="52A8185D" w14:textId="77777777" w:rsidR="00DC2DB8" w:rsidRPr="0082021D" w:rsidRDefault="00DC2DB8">
      <w:pPr>
        <w:pStyle w:val="N-line2"/>
      </w:pPr>
    </w:p>
    <w:p w14:paraId="2274CEAD" w14:textId="77777777" w:rsidR="00002565" w:rsidRDefault="00002565">
      <w:pPr>
        <w:pStyle w:val="05EndNote"/>
        <w:sectPr w:rsidR="00002565" w:rsidSect="00002565">
          <w:headerReference w:type="even" r:id="rId32"/>
          <w:headerReference w:type="default" r:id="rId33"/>
          <w:footerReference w:type="even" r:id="rId34"/>
          <w:footerReference w:type="default" r:id="rId35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447599DD" w14:textId="77777777" w:rsidR="002F18F3" w:rsidRDefault="002F18F3" w:rsidP="00DC2DB8"/>
    <w:p w14:paraId="71C6D2E2" w14:textId="77777777" w:rsidR="00002565" w:rsidRDefault="00002565" w:rsidP="00002565"/>
    <w:p w14:paraId="5E81BE43" w14:textId="77777777" w:rsidR="00002565" w:rsidRDefault="00002565" w:rsidP="00002565">
      <w:pPr>
        <w:suppressLineNumbers/>
      </w:pPr>
    </w:p>
    <w:p w14:paraId="198AB2A7" w14:textId="77777777" w:rsidR="00002565" w:rsidRDefault="00002565" w:rsidP="00002565">
      <w:pPr>
        <w:suppressLineNumbers/>
      </w:pPr>
    </w:p>
    <w:p w14:paraId="2EA1A101" w14:textId="77777777" w:rsidR="00002565" w:rsidRDefault="00002565" w:rsidP="00002565">
      <w:pPr>
        <w:suppressLineNumbers/>
      </w:pPr>
    </w:p>
    <w:p w14:paraId="122A6468" w14:textId="77777777" w:rsidR="00002565" w:rsidRDefault="00002565" w:rsidP="00002565">
      <w:pPr>
        <w:suppressLineNumbers/>
      </w:pPr>
    </w:p>
    <w:p w14:paraId="5EC6C457" w14:textId="77777777" w:rsidR="00002565" w:rsidRDefault="00002565" w:rsidP="00002565">
      <w:pPr>
        <w:suppressLineNumbers/>
      </w:pPr>
    </w:p>
    <w:p w14:paraId="6F0F78B0" w14:textId="77777777" w:rsidR="00002565" w:rsidRDefault="00002565" w:rsidP="00002565">
      <w:pPr>
        <w:suppressLineNumbers/>
      </w:pPr>
    </w:p>
    <w:p w14:paraId="039A32E9" w14:textId="77777777" w:rsidR="00002565" w:rsidRDefault="00002565" w:rsidP="00002565">
      <w:pPr>
        <w:suppressLineNumbers/>
      </w:pPr>
    </w:p>
    <w:p w14:paraId="460B34F3" w14:textId="77777777" w:rsidR="00002565" w:rsidRDefault="00002565" w:rsidP="00002565">
      <w:pPr>
        <w:suppressLineNumbers/>
      </w:pPr>
    </w:p>
    <w:p w14:paraId="60AEBA9F" w14:textId="77777777" w:rsidR="00002565" w:rsidRDefault="00002565" w:rsidP="00002565">
      <w:pPr>
        <w:suppressLineNumbers/>
      </w:pPr>
    </w:p>
    <w:p w14:paraId="3FD891E7" w14:textId="77777777" w:rsidR="00002565" w:rsidRDefault="00002565" w:rsidP="00002565">
      <w:pPr>
        <w:suppressLineNumbers/>
      </w:pPr>
    </w:p>
    <w:p w14:paraId="5E060A85" w14:textId="77777777" w:rsidR="00002565" w:rsidRDefault="00002565" w:rsidP="00002565">
      <w:pPr>
        <w:suppressLineNumbers/>
      </w:pPr>
    </w:p>
    <w:p w14:paraId="5D2A9D11" w14:textId="35C6DE85" w:rsidR="00002565" w:rsidRDefault="0000256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002565" w:rsidSect="00002565">
      <w:headerReference w:type="even" r:id="rId36"/>
      <w:headerReference w:type="default" r:id="rId37"/>
      <w:headerReference w:type="first" r:id="rId38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8686" w14:textId="77777777" w:rsidR="00DC2DB8" w:rsidRDefault="00DC2DB8">
      <w:r>
        <w:separator/>
      </w:r>
    </w:p>
  </w:endnote>
  <w:endnote w:type="continuationSeparator" w:id="0">
    <w:p w14:paraId="0D471C28" w14:textId="77777777" w:rsidR="00DC2DB8" w:rsidRDefault="00DC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456" w14:textId="10D41CA2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7010" w14:textId="77777777" w:rsidR="00002565" w:rsidRDefault="0000256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02565" w14:paraId="64DE8893" w14:textId="77777777">
      <w:trPr>
        <w:jc w:val="center"/>
      </w:trPr>
      <w:tc>
        <w:tcPr>
          <w:tcW w:w="1240" w:type="dxa"/>
        </w:tcPr>
        <w:p w14:paraId="20B7EE88" w14:textId="77777777" w:rsidR="00002565" w:rsidRDefault="0000256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B468D48" w14:textId="3C0CE161" w:rsidR="00002565" w:rsidRDefault="0000256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00F60">
            <w:t>ACT Teacher Quality Institute Amendment Regulation 2025 (No 1)</w:t>
          </w:r>
          <w:r>
            <w:fldChar w:fldCharType="end"/>
          </w:r>
        </w:p>
        <w:p w14:paraId="6CA6CDA2" w14:textId="49DBC2C4" w:rsidR="00002565" w:rsidRDefault="0000256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00F6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00F6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00F6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62BAED2" w14:textId="3C3F4854" w:rsidR="00002565" w:rsidRDefault="0000256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00F60">
            <w:t>SL2025-27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00F60">
            <w:t xml:space="preserve">  </w:t>
          </w:r>
          <w:r>
            <w:fldChar w:fldCharType="end"/>
          </w:r>
        </w:p>
      </w:tc>
    </w:tr>
  </w:tbl>
  <w:p w14:paraId="482A6AE2" w14:textId="30DCEE5B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8D75" w14:textId="77777777" w:rsidR="00002565" w:rsidRDefault="0000256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02565" w14:paraId="08CCEC2C" w14:textId="77777777">
      <w:trPr>
        <w:jc w:val="center"/>
      </w:trPr>
      <w:tc>
        <w:tcPr>
          <w:tcW w:w="1553" w:type="dxa"/>
        </w:tcPr>
        <w:p w14:paraId="572BC4DA" w14:textId="523FF70D" w:rsidR="00002565" w:rsidRDefault="0000256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00F60">
            <w:t>SL2025-27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00F6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52BC912" w14:textId="773F5F4F" w:rsidR="00002565" w:rsidRDefault="00002565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00F60">
            <w:t>ACT Teacher Quality Institute Amendment Regulation 2025 (No 1)</w:t>
          </w:r>
          <w:r>
            <w:fldChar w:fldCharType="end"/>
          </w:r>
        </w:p>
        <w:p w14:paraId="3BCD8444" w14:textId="09D2ADFC" w:rsidR="00002565" w:rsidRDefault="00002565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00F6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00F6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00F6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657FE8B" w14:textId="77777777" w:rsidR="00002565" w:rsidRDefault="0000256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88D0703" w14:textId="08AB5B5F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49BC" w14:textId="79321171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B07F" w14:textId="45A068E3" w:rsidR="00002565" w:rsidRDefault="00002565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00F60">
      <w:rPr>
        <w:rFonts w:ascii="Arial" w:hAnsi="Arial"/>
        <w:sz w:val="12"/>
      </w:rPr>
      <w:t>J2025-1029</w:t>
    </w:r>
    <w:r>
      <w:rPr>
        <w:rFonts w:ascii="Arial" w:hAnsi="Arial"/>
        <w:sz w:val="12"/>
      </w:rPr>
      <w:fldChar w:fldCharType="end"/>
    </w:r>
  </w:p>
  <w:p w14:paraId="43A7BE58" w14:textId="038750C4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6281" w14:textId="77777777" w:rsidR="00002565" w:rsidRDefault="000025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002565" w:rsidRPr="00CB3D59" w14:paraId="4BDC3EAC" w14:textId="77777777">
      <w:tc>
        <w:tcPr>
          <w:tcW w:w="845" w:type="pct"/>
        </w:tcPr>
        <w:p w14:paraId="4775A93B" w14:textId="77777777" w:rsidR="00002565" w:rsidRPr="0097645D" w:rsidRDefault="0000256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7EA2962" w14:textId="38E11227" w:rsidR="00002565" w:rsidRPr="00783A18" w:rsidRDefault="00A00F6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ACT Teacher Quality Institute Amendment Regulation 2025 (No 1)</w:t>
            </w:r>
          </w:fldSimple>
        </w:p>
        <w:p w14:paraId="3D424C20" w14:textId="336F5826" w:rsidR="00002565" w:rsidRPr="00783A18" w:rsidRDefault="0000256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36F31F4" w14:textId="4B241B13" w:rsidR="00002565" w:rsidRPr="00743346" w:rsidRDefault="0000256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>SL2025-27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B5D2EF0" w14:textId="467521E2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7C79" w14:textId="77777777" w:rsidR="00002565" w:rsidRDefault="000025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002565" w:rsidRPr="00CB3D59" w14:paraId="43F29D5F" w14:textId="77777777">
      <w:tc>
        <w:tcPr>
          <w:tcW w:w="1060" w:type="pct"/>
        </w:tcPr>
        <w:p w14:paraId="5AA0DA8A" w14:textId="2D998CC7" w:rsidR="00002565" w:rsidRPr="00743346" w:rsidRDefault="0000256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>SL2025-27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7ECBCE4" w14:textId="327B2D72" w:rsidR="00002565" w:rsidRPr="00783A18" w:rsidRDefault="00A00F60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ACT Teacher Quality Institute Amendment Regulation 2025 (No 1)</w:t>
            </w:r>
          </w:fldSimple>
        </w:p>
        <w:p w14:paraId="00177217" w14:textId="445261AE" w:rsidR="00002565" w:rsidRPr="00783A18" w:rsidRDefault="0000256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E80881E" w14:textId="77777777" w:rsidR="00002565" w:rsidRPr="0097645D" w:rsidRDefault="0000256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D8C2F03" w14:textId="2619CA5D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0FAF" w14:textId="77777777" w:rsidR="00002565" w:rsidRDefault="00002565">
    <w:pPr>
      <w:rPr>
        <w:sz w:val="16"/>
      </w:rPr>
    </w:pPr>
  </w:p>
  <w:p w14:paraId="12E3A2BD" w14:textId="45C38117" w:rsidR="00002565" w:rsidRDefault="0000256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00F60">
      <w:rPr>
        <w:rFonts w:ascii="Arial" w:hAnsi="Arial"/>
        <w:sz w:val="12"/>
      </w:rPr>
      <w:t>J2025-1029</w:t>
    </w:r>
    <w:r>
      <w:rPr>
        <w:rFonts w:ascii="Arial" w:hAnsi="Arial"/>
        <w:sz w:val="12"/>
      </w:rPr>
      <w:fldChar w:fldCharType="end"/>
    </w:r>
  </w:p>
  <w:p w14:paraId="41E6F14B" w14:textId="345B1AA4" w:rsidR="00002565" w:rsidRPr="004E142F" w:rsidRDefault="00002565" w:rsidP="004E142F">
    <w:pPr>
      <w:pStyle w:val="Status"/>
      <w:tabs>
        <w:tab w:val="center" w:pos="3853"/>
        <w:tab w:val="left" w:pos="4575"/>
      </w:tabs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A105" w14:textId="77777777" w:rsidR="00002565" w:rsidRDefault="000025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02565" w:rsidRPr="00CB3D59" w14:paraId="1CA61B18" w14:textId="77777777">
      <w:tc>
        <w:tcPr>
          <w:tcW w:w="847" w:type="pct"/>
        </w:tcPr>
        <w:p w14:paraId="4BDDF7A2" w14:textId="77777777" w:rsidR="00002565" w:rsidRPr="006D109C" w:rsidRDefault="0000256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D71F23F" w14:textId="46622C78" w:rsidR="00002565" w:rsidRPr="006D109C" w:rsidRDefault="0000256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00F60" w:rsidRPr="00A00F60">
            <w:rPr>
              <w:rFonts w:cs="Arial"/>
              <w:szCs w:val="18"/>
            </w:rPr>
            <w:t>ACT Teacher Quality Institute</w:t>
          </w:r>
          <w:r w:rsidR="00A00F60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3767200C" w14:textId="53C0E80B" w:rsidR="00002565" w:rsidRPr="00783A18" w:rsidRDefault="0000256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A4538F1" w14:textId="6BB82087" w:rsidR="00002565" w:rsidRPr="006D109C" w:rsidRDefault="0000256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>SL2025-27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6A1B45" w14:textId="55A727B6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3B05" w14:textId="77777777" w:rsidR="00002565" w:rsidRDefault="0000256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02565" w:rsidRPr="00CB3D59" w14:paraId="1164D3B6" w14:textId="77777777">
      <w:tc>
        <w:tcPr>
          <w:tcW w:w="1061" w:type="pct"/>
        </w:tcPr>
        <w:p w14:paraId="5A0123C7" w14:textId="01935B16" w:rsidR="00002565" w:rsidRPr="006D109C" w:rsidRDefault="00002565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>SL2025-27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C677F5" w14:textId="295D7B3A" w:rsidR="00002565" w:rsidRPr="006D109C" w:rsidRDefault="00002565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00F60" w:rsidRPr="00A00F60">
            <w:rPr>
              <w:rFonts w:cs="Arial"/>
              <w:szCs w:val="18"/>
            </w:rPr>
            <w:t>ACT Teacher Quality Institute</w:t>
          </w:r>
          <w:r w:rsidR="00A00F60">
            <w:t xml:space="preserve"> Amendment Regulation 2025 (No 1)</w:t>
          </w:r>
          <w:r>
            <w:rPr>
              <w:rFonts w:cs="Arial"/>
              <w:szCs w:val="18"/>
            </w:rPr>
            <w:fldChar w:fldCharType="end"/>
          </w:r>
        </w:p>
        <w:p w14:paraId="70F4FD11" w14:textId="7D37B2E5" w:rsidR="00002565" w:rsidRPr="00783A18" w:rsidRDefault="00002565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00F6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19D7A2D" w14:textId="77777777" w:rsidR="00002565" w:rsidRPr="006D109C" w:rsidRDefault="00002565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41AABE8" w14:textId="16A1BB9D" w:rsidR="00002565" w:rsidRPr="004E142F" w:rsidRDefault="00002565" w:rsidP="004E142F">
    <w:pPr>
      <w:pStyle w:val="Status"/>
      <w:rPr>
        <w:rFonts w:cs="Arial"/>
      </w:rPr>
    </w:pPr>
    <w:r w:rsidRPr="004E142F">
      <w:rPr>
        <w:rFonts w:cs="Arial"/>
      </w:rPr>
      <w:fldChar w:fldCharType="begin"/>
    </w:r>
    <w:r w:rsidRPr="004E142F">
      <w:rPr>
        <w:rFonts w:cs="Arial"/>
      </w:rPr>
      <w:instrText xml:space="preserve"> DOCPROPERTY "Status" </w:instrText>
    </w:r>
    <w:r w:rsidRPr="004E142F">
      <w:rPr>
        <w:rFonts w:cs="Arial"/>
      </w:rPr>
      <w:fldChar w:fldCharType="separate"/>
    </w:r>
    <w:r w:rsidR="00A00F60" w:rsidRPr="004E142F">
      <w:rPr>
        <w:rFonts w:cs="Arial"/>
      </w:rPr>
      <w:t xml:space="preserve"> </w:t>
    </w:r>
    <w:r w:rsidRPr="004E142F">
      <w:rPr>
        <w:rFonts w:cs="Arial"/>
      </w:rPr>
      <w:fldChar w:fldCharType="end"/>
    </w:r>
    <w:r w:rsidR="004E142F" w:rsidRPr="004E142F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8DE4" w14:textId="77777777" w:rsidR="00002565" w:rsidRDefault="00002565">
    <w:pPr>
      <w:rPr>
        <w:sz w:val="16"/>
      </w:rPr>
    </w:pPr>
  </w:p>
  <w:p w14:paraId="26AE5B57" w14:textId="71682E1F" w:rsidR="00002565" w:rsidRDefault="0000256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00F60">
      <w:rPr>
        <w:rFonts w:ascii="Arial" w:hAnsi="Arial"/>
        <w:sz w:val="12"/>
      </w:rPr>
      <w:t>J2025-1029</w:t>
    </w:r>
    <w:r>
      <w:rPr>
        <w:rFonts w:ascii="Arial" w:hAnsi="Arial"/>
        <w:sz w:val="12"/>
      </w:rPr>
      <w:fldChar w:fldCharType="end"/>
    </w:r>
  </w:p>
  <w:p w14:paraId="09F2E7A9" w14:textId="516F47F3" w:rsidR="00002565" w:rsidRDefault="00002565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A00F60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D5E6" w14:textId="77777777" w:rsidR="00DC2DB8" w:rsidRDefault="00DC2DB8">
      <w:r>
        <w:separator/>
      </w:r>
    </w:p>
  </w:footnote>
  <w:footnote w:type="continuationSeparator" w:id="0">
    <w:p w14:paraId="39A09B51" w14:textId="77777777" w:rsidR="00DC2DB8" w:rsidRDefault="00DC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1E8" w14:textId="77777777" w:rsidR="00002565" w:rsidRDefault="0000256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D5090D3" w14:textId="77777777" w:rsidTr="00567644">
      <w:trPr>
        <w:jc w:val="center"/>
      </w:trPr>
      <w:tc>
        <w:tcPr>
          <w:tcW w:w="1068" w:type="pct"/>
        </w:tcPr>
        <w:p w14:paraId="5F99C3C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8F8D6A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3C413E4" w14:textId="77777777" w:rsidTr="00567644">
      <w:trPr>
        <w:jc w:val="center"/>
      </w:trPr>
      <w:tc>
        <w:tcPr>
          <w:tcW w:w="1068" w:type="pct"/>
        </w:tcPr>
        <w:p w14:paraId="46D0D0A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3E1AD5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2AE62C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43BBC2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7109674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225B" w14:textId="77777777" w:rsidR="004E49DF" w:rsidRPr="00002565" w:rsidRDefault="004E49DF" w:rsidP="0000256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87EA" w14:textId="77777777" w:rsidR="004E49DF" w:rsidRPr="00002565" w:rsidRDefault="004E49DF" w:rsidP="000025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CDCC1" w14:textId="77777777" w:rsidR="00002565" w:rsidRDefault="000025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31F5" w14:textId="77777777" w:rsidR="00002565" w:rsidRDefault="000025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002565" w:rsidRPr="00CB3D59" w14:paraId="7BA0A202" w14:textId="77777777">
      <w:tc>
        <w:tcPr>
          <w:tcW w:w="900" w:type="pct"/>
        </w:tcPr>
        <w:p w14:paraId="1863D5DA" w14:textId="77777777" w:rsidR="00002565" w:rsidRPr="00783A18" w:rsidRDefault="0000256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90FBBB3" w14:textId="77777777" w:rsidR="00002565" w:rsidRPr="00783A18" w:rsidRDefault="0000256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002565" w:rsidRPr="00CB3D59" w14:paraId="6D31BF3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C741AB7" w14:textId="50BE766A" w:rsidR="00002565" w:rsidRPr="0097645D" w:rsidRDefault="00DC146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4E142F">
              <w:rPr>
                <w:noProof/>
              </w:rPr>
              <w:t>Contents</w:t>
            </w:r>
          </w:fldSimple>
        </w:p>
      </w:tc>
    </w:tr>
  </w:tbl>
  <w:p w14:paraId="28816791" w14:textId="48769356" w:rsidR="00002565" w:rsidRDefault="00002565">
    <w:pPr>
      <w:pStyle w:val="N-9pt"/>
    </w:pPr>
    <w:r>
      <w:tab/>
    </w:r>
    <w:fldSimple w:instr=" STYLEREF charPage \* MERGEFORMAT ">
      <w:r w:rsidR="004E142F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002565" w:rsidRPr="00CB3D59" w14:paraId="1CD47CB8" w14:textId="77777777">
      <w:tc>
        <w:tcPr>
          <w:tcW w:w="4100" w:type="pct"/>
        </w:tcPr>
        <w:p w14:paraId="432E7799" w14:textId="77777777" w:rsidR="00002565" w:rsidRPr="00783A18" w:rsidRDefault="0000256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8AF015F" w14:textId="77777777" w:rsidR="00002565" w:rsidRPr="00783A18" w:rsidRDefault="0000256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002565" w:rsidRPr="00CB3D59" w14:paraId="7C5444D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EC16534" w14:textId="177CB363" w:rsidR="00002565" w:rsidRPr="0097645D" w:rsidRDefault="0000256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7E2F5B4" w14:textId="18F42BAE" w:rsidR="00002565" w:rsidRDefault="0000256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02565" w:rsidRPr="00CB3D59" w14:paraId="2AEE55D7" w14:textId="77777777" w:rsidTr="003A49FD">
      <w:tc>
        <w:tcPr>
          <w:tcW w:w="1701" w:type="dxa"/>
        </w:tcPr>
        <w:p w14:paraId="56345FF9" w14:textId="444C79E5" w:rsidR="00002565" w:rsidRPr="006D109C" w:rsidRDefault="0000256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252BB75" w14:textId="557D2C5D" w:rsidR="00002565" w:rsidRPr="006D109C" w:rsidRDefault="0000256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02565" w:rsidRPr="00CB3D59" w14:paraId="4DCC5E7C" w14:textId="77777777" w:rsidTr="003A49FD">
      <w:tc>
        <w:tcPr>
          <w:tcW w:w="1701" w:type="dxa"/>
        </w:tcPr>
        <w:p w14:paraId="145FE6E2" w14:textId="4C39C89F" w:rsidR="00002565" w:rsidRPr="006D109C" w:rsidRDefault="0000256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E293468" w14:textId="247DF75C" w:rsidR="00002565" w:rsidRPr="006D109C" w:rsidRDefault="0000256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02565" w:rsidRPr="00CB3D59" w14:paraId="398191D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45199AF" w14:textId="53442F89" w:rsidR="00002565" w:rsidRPr="006D109C" w:rsidRDefault="00002565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142F">
            <w:rPr>
              <w:rFonts w:cs="Arial"/>
              <w:noProof/>
              <w:szCs w:val="18"/>
            </w:rPr>
            <w:t>20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AC5831B" w14:textId="77777777" w:rsidR="00002565" w:rsidRDefault="0000256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02565" w:rsidRPr="00CB3D59" w14:paraId="13E20C4D" w14:textId="77777777" w:rsidTr="003A49FD">
      <w:tc>
        <w:tcPr>
          <w:tcW w:w="6320" w:type="dxa"/>
        </w:tcPr>
        <w:p w14:paraId="27EC08A4" w14:textId="68C0056D" w:rsidR="00002565" w:rsidRPr="006D109C" w:rsidRDefault="0000256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514392C" w14:textId="08B62863" w:rsidR="00002565" w:rsidRPr="006D109C" w:rsidRDefault="0000256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02565" w:rsidRPr="00CB3D59" w14:paraId="3C4EEDF1" w14:textId="77777777" w:rsidTr="003A49FD">
      <w:tc>
        <w:tcPr>
          <w:tcW w:w="6320" w:type="dxa"/>
        </w:tcPr>
        <w:p w14:paraId="61FEAC1B" w14:textId="355549F9" w:rsidR="00002565" w:rsidRPr="006D109C" w:rsidRDefault="0000256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21D6240" w14:textId="3BADF0B0" w:rsidR="00002565" w:rsidRPr="006D109C" w:rsidRDefault="0000256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02565" w:rsidRPr="00CB3D59" w14:paraId="333E6C7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B0B1557" w14:textId="2076AAE8" w:rsidR="00002565" w:rsidRPr="006D109C" w:rsidRDefault="00002565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00F6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142F">
            <w:rPr>
              <w:rFonts w:cs="Arial"/>
              <w:noProof/>
              <w:szCs w:val="18"/>
            </w:rPr>
            <w:t>24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D40477" w14:textId="77777777" w:rsidR="00002565" w:rsidRDefault="0000256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02565" w14:paraId="444A1CD5" w14:textId="77777777">
      <w:trPr>
        <w:jc w:val="center"/>
      </w:trPr>
      <w:tc>
        <w:tcPr>
          <w:tcW w:w="1234" w:type="dxa"/>
        </w:tcPr>
        <w:p w14:paraId="76299617" w14:textId="77777777" w:rsidR="00002565" w:rsidRDefault="00002565">
          <w:pPr>
            <w:pStyle w:val="HeaderEven"/>
          </w:pPr>
        </w:p>
      </w:tc>
      <w:tc>
        <w:tcPr>
          <w:tcW w:w="6062" w:type="dxa"/>
        </w:tcPr>
        <w:p w14:paraId="346FE8FE" w14:textId="77777777" w:rsidR="00002565" w:rsidRDefault="00002565">
          <w:pPr>
            <w:pStyle w:val="HeaderEven"/>
          </w:pPr>
        </w:p>
      </w:tc>
    </w:tr>
    <w:tr w:rsidR="00002565" w14:paraId="2404E495" w14:textId="77777777">
      <w:trPr>
        <w:jc w:val="center"/>
      </w:trPr>
      <w:tc>
        <w:tcPr>
          <w:tcW w:w="1234" w:type="dxa"/>
        </w:tcPr>
        <w:p w14:paraId="6A40F8EF" w14:textId="77777777" w:rsidR="00002565" w:rsidRDefault="00002565">
          <w:pPr>
            <w:pStyle w:val="HeaderEven"/>
          </w:pPr>
        </w:p>
      </w:tc>
      <w:tc>
        <w:tcPr>
          <w:tcW w:w="6062" w:type="dxa"/>
        </w:tcPr>
        <w:p w14:paraId="599AD5B2" w14:textId="77777777" w:rsidR="00002565" w:rsidRDefault="00002565">
          <w:pPr>
            <w:pStyle w:val="HeaderEven"/>
          </w:pPr>
        </w:p>
      </w:tc>
    </w:tr>
    <w:tr w:rsidR="00002565" w14:paraId="2E1D6C6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AC1F694" w14:textId="77777777" w:rsidR="00002565" w:rsidRDefault="00002565">
          <w:pPr>
            <w:pStyle w:val="HeaderEven6"/>
          </w:pPr>
        </w:p>
      </w:tc>
    </w:tr>
  </w:tbl>
  <w:p w14:paraId="39D55136" w14:textId="77777777" w:rsidR="00002565" w:rsidRDefault="0000256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02565" w14:paraId="4BE4A1FD" w14:textId="77777777">
      <w:trPr>
        <w:jc w:val="center"/>
      </w:trPr>
      <w:tc>
        <w:tcPr>
          <w:tcW w:w="6062" w:type="dxa"/>
        </w:tcPr>
        <w:p w14:paraId="6302D214" w14:textId="77777777" w:rsidR="00002565" w:rsidRDefault="00002565">
          <w:pPr>
            <w:pStyle w:val="HeaderOdd"/>
          </w:pPr>
        </w:p>
      </w:tc>
      <w:tc>
        <w:tcPr>
          <w:tcW w:w="1234" w:type="dxa"/>
        </w:tcPr>
        <w:p w14:paraId="7E422DD1" w14:textId="77777777" w:rsidR="00002565" w:rsidRDefault="00002565">
          <w:pPr>
            <w:pStyle w:val="HeaderOdd"/>
          </w:pPr>
        </w:p>
      </w:tc>
    </w:tr>
    <w:tr w:rsidR="00002565" w14:paraId="6B718C65" w14:textId="77777777">
      <w:trPr>
        <w:jc w:val="center"/>
      </w:trPr>
      <w:tc>
        <w:tcPr>
          <w:tcW w:w="6062" w:type="dxa"/>
        </w:tcPr>
        <w:p w14:paraId="1D273284" w14:textId="77777777" w:rsidR="00002565" w:rsidRDefault="00002565">
          <w:pPr>
            <w:pStyle w:val="HeaderOdd"/>
          </w:pPr>
        </w:p>
      </w:tc>
      <w:tc>
        <w:tcPr>
          <w:tcW w:w="1234" w:type="dxa"/>
        </w:tcPr>
        <w:p w14:paraId="03C9AFFF" w14:textId="77777777" w:rsidR="00002565" w:rsidRDefault="00002565">
          <w:pPr>
            <w:pStyle w:val="HeaderOdd"/>
          </w:pPr>
        </w:p>
      </w:tc>
    </w:tr>
    <w:tr w:rsidR="00002565" w14:paraId="450D937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E23F8D2" w14:textId="77777777" w:rsidR="00002565" w:rsidRDefault="00002565">
          <w:pPr>
            <w:pStyle w:val="HeaderOdd6"/>
          </w:pPr>
        </w:p>
      </w:tc>
    </w:tr>
  </w:tbl>
  <w:p w14:paraId="34DFFE59" w14:textId="77777777" w:rsidR="00002565" w:rsidRDefault="00002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4C12D5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B8"/>
    <w:rsid w:val="00000C1F"/>
    <w:rsid w:val="00002565"/>
    <w:rsid w:val="000038FA"/>
    <w:rsid w:val="000043A6"/>
    <w:rsid w:val="00004573"/>
    <w:rsid w:val="00005825"/>
    <w:rsid w:val="00010513"/>
    <w:rsid w:val="0001347E"/>
    <w:rsid w:val="000157EF"/>
    <w:rsid w:val="00020133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343D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7798C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641"/>
    <w:rsid w:val="000978C2"/>
    <w:rsid w:val="000A2213"/>
    <w:rsid w:val="000A5DCB"/>
    <w:rsid w:val="000A62F6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5816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488"/>
    <w:rsid w:val="001058DF"/>
    <w:rsid w:val="00107F85"/>
    <w:rsid w:val="001119EC"/>
    <w:rsid w:val="00126287"/>
    <w:rsid w:val="00127EE1"/>
    <w:rsid w:val="0013046D"/>
    <w:rsid w:val="001315A1"/>
    <w:rsid w:val="00132957"/>
    <w:rsid w:val="001343A6"/>
    <w:rsid w:val="00134E7B"/>
    <w:rsid w:val="0013531D"/>
    <w:rsid w:val="00136003"/>
    <w:rsid w:val="00136FBE"/>
    <w:rsid w:val="00137DF1"/>
    <w:rsid w:val="00141460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3845"/>
    <w:rsid w:val="001741FF"/>
    <w:rsid w:val="00174986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56ED"/>
    <w:rsid w:val="00197A66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1FC0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6D4"/>
    <w:rsid w:val="001F5A2B"/>
    <w:rsid w:val="00200557"/>
    <w:rsid w:val="002012E6"/>
    <w:rsid w:val="00202420"/>
    <w:rsid w:val="00203655"/>
    <w:rsid w:val="002037B2"/>
    <w:rsid w:val="00204E34"/>
    <w:rsid w:val="0020610F"/>
    <w:rsid w:val="00212174"/>
    <w:rsid w:val="0021319F"/>
    <w:rsid w:val="00217C8C"/>
    <w:rsid w:val="002208AF"/>
    <w:rsid w:val="0022149F"/>
    <w:rsid w:val="002222A8"/>
    <w:rsid w:val="00224C18"/>
    <w:rsid w:val="00225307"/>
    <w:rsid w:val="002263A5"/>
    <w:rsid w:val="002279A8"/>
    <w:rsid w:val="00231509"/>
    <w:rsid w:val="002337F1"/>
    <w:rsid w:val="00234574"/>
    <w:rsid w:val="00235BA2"/>
    <w:rsid w:val="002409EB"/>
    <w:rsid w:val="00246F34"/>
    <w:rsid w:val="002475FD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97EB2"/>
    <w:rsid w:val="002A6F4D"/>
    <w:rsid w:val="002A756E"/>
    <w:rsid w:val="002B2682"/>
    <w:rsid w:val="002B58FC"/>
    <w:rsid w:val="002C2DFE"/>
    <w:rsid w:val="002C5DB3"/>
    <w:rsid w:val="002C7985"/>
    <w:rsid w:val="002D026B"/>
    <w:rsid w:val="002D09CB"/>
    <w:rsid w:val="002D26EA"/>
    <w:rsid w:val="002D2A42"/>
    <w:rsid w:val="002D2FE5"/>
    <w:rsid w:val="002E01EA"/>
    <w:rsid w:val="002E144D"/>
    <w:rsid w:val="002E65AF"/>
    <w:rsid w:val="002E688A"/>
    <w:rsid w:val="002E6E0C"/>
    <w:rsid w:val="002F0D37"/>
    <w:rsid w:val="002F18F3"/>
    <w:rsid w:val="002F43A0"/>
    <w:rsid w:val="002F6621"/>
    <w:rsid w:val="002F696A"/>
    <w:rsid w:val="003000A0"/>
    <w:rsid w:val="003003EC"/>
    <w:rsid w:val="003026E9"/>
    <w:rsid w:val="00303D53"/>
    <w:rsid w:val="003068E0"/>
    <w:rsid w:val="003108D1"/>
    <w:rsid w:val="0031143F"/>
    <w:rsid w:val="00314266"/>
    <w:rsid w:val="0031512D"/>
    <w:rsid w:val="00315B62"/>
    <w:rsid w:val="003178D2"/>
    <w:rsid w:val="003179E8"/>
    <w:rsid w:val="00317FDC"/>
    <w:rsid w:val="0032063D"/>
    <w:rsid w:val="00331203"/>
    <w:rsid w:val="00332824"/>
    <w:rsid w:val="00333078"/>
    <w:rsid w:val="003344D3"/>
    <w:rsid w:val="00336345"/>
    <w:rsid w:val="00337571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2BF7"/>
    <w:rsid w:val="003C50A2"/>
    <w:rsid w:val="003C6DE9"/>
    <w:rsid w:val="003C6EDF"/>
    <w:rsid w:val="003C7B9C"/>
    <w:rsid w:val="003D0740"/>
    <w:rsid w:val="003D48F2"/>
    <w:rsid w:val="003D4AAE"/>
    <w:rsid w:val="003D4C75"/>
    <w:rsid w:val="003D7254"/>
    <w:rsid w:val="003E0653"/>
    <w:rsid w:val="003E3ECD"/>
    <w:rsid w:val="003E4A56"/>
    <w:rsid w:val="003E6B00"/>
    <w:rsid w:val="003E7FDB"/>
    <w:rsid w:val="003F06EE"/>
    <w:rsid w:val="003F3B87"/>
    <w:rsid w:val="003F4912"/>
    <w:rsid w:val="003F5904"/>
    <w:rsid w:val="003F5B66"/>
    <w:rsid w:val="003F7A0F"/>
    <w:rsid w:val="003F7DB2"/>
    <w:rsid w:val="004005F0"/>
    <w:rsid w:val="0040136F"/>
    <w:rsid w:val="004033B4"/>
    <w:rsid w:val="00403645"/>
    <w:rsid w:val="00404FE0"/>
    <w:rsid w:val="004055BA"/>
    <w:rsid w:val="00410C20"/>
    <w:rsid w:val="004110BA"/>
    <w:rsid w:val="004116DE"/>
    <w:rsid w:val="00416A4F"/>
    <w:rsid w:val="00423AC4"/>
    <w:rsid w:val="0042592F"/>
    <w:rsid w:val="0042799E"/>
    <w:rsid w:val="004316F5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0E73"/>
    <w:rsid w:val="004614FB"/>
    <w:rsid w:val="00461D78"/>
    <w:rsid w:val="00462B21"/>
    <w:rsid w:val="00464372"/>
    <w:rsid w:val="00470B8D"/>
    <w:rsid w:val="00472639"/>
    <w:rsid w:val="00472DD2"/>
    <w:rsid w:val="00474298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067C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142F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22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5B5"/>
    <w:rsid w:val="005474CA"/>
    <w:rsid w:val="00547C35"/>
    <w:rsid w:val="00552735"/>
    <w:rsid w:val="00552CB8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BDF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B4D"/>
    <w:rsid w:val="005840DF"/>
    <w:rsid w:val="005859BF"/>
    <w:rsid w:val="00587DFD"/>
    <w:rsid w:val="0059278C"/>
    <w:rsid w:val="005934AC"/>
    <w:rsid w:val="00596BB3"/>
    <w:rsid w:val="005A4EE0"/>
    <w:rsid w:val="005A5916"/>
    <w:rsid w:val="005B18A5"/>
    <w:rsid w:val="005B6871"/>
    <w:rsid w:val="005B6C66"/>
    <w:rsid w:val="005C28C5"/>
    <w:rsid w:val="005C297B"/>
    <w:rsid w:val="005C2E30"/>
    <w:rsid w:val="005C3189"/>
    <w:rsid w:val="005C4167"/>
    <w:rsid w:val="005C41AF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450C"/>
    <w:rsid w:val="005E5186"/>
    <w:rsid w:val="005E749D"/>
    <w:rsid w:val="005E768A"/>
    <w:rsid w:val="005F56A8"/>
    <w:rsid w:val="005F58E5"/>
    <w:rsid w:val="005F7DA9"/>
    <w:rsid w:val="006018A8"/>
    <w:rsid w:val="00605D33"/>
    <w:rsid w:val="006065D7"/>
    <w:rsid w:val="006065EF"/>
    <w:rsid w:val="00610E78"/>
    <w:rsid w:val="00612BA6"/>
    <w:rsid w:val="00614787"/>
    <w:rsid w:val="00614F42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3EDF"/>
    <w:rsid w:val="00667638"/>
    <w:rsid w:val="00671280"/>
    <w:rsid w:val="00671AC6"/>
    <w:rsid w:val="00673674"/>
    <w:rsid w:val="00675E77"/>
    <w:rsid w:val="00680547"/>
    <w:rsid w:val="00680887"/>
    <w:rsid w:val="00680A95"/>
    <w:rsid w:val="00682ACE"/>
    <w:rsid w:val="0068447C"/>
    <w:rsid w:val="00685233"/>
    <w:rsid w:val="006855FC"/>
    <w:rsid w:val="00687A2B"/>
    <w:rsid w:val="006918AB"/>
    <w:rsid w:val="00693C2C"/>
    <w:rsid w:val="00694725"/>
    <w:rsid w:val="006B22E3"/>
    <w:rsid w:val="006B3F45"/>
    <w:rsid w:val="006C01A8"/>
    <w:rsid w:val="006C02F6"/>
    <w:rsid w:val="006C08D3"/>
    <w:rsid w:val="006C1D6C"/>
    <w:rsid w:val="006C20B9"/>
    <w:rsid w:val="006C265F"/>
    <w:rsid w:val="006C332F"/>
    <w:rsid w:val="006C3D19"/>
    <w:rsid w:val="006C552F"/>
    <w:rsid w:val="006C6AF1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0D5B"/>
    <w:rsid w:val="00702A23"/>
    <w:rsid w:val="00702F8D"/>
    <w:rsid w:val="00703E9F"/>
    <w:rsid w:val="00704185"/>
    <w:rsid w:val="00712115"/>
    <w:rsid w:val="007123AC"/>
    <w:rsid w:val="00712CAD"/>
    <w:rsid w:val="00714081"/>
    <w:rsid w:val="00715DE2"/>
    <w:rsid w:val="00716D6A"/>
    <w:rsid w:val="007225FC"/>
    <w:rsid w:val="00722F0B"/>
    <w:rsid w:val="00726278"/>
    <w:rsid w:val="00726FD8"/>
    <w:rsid w:val="00730107"/>
    <w:rsid w:val="00730EBF"/>
    <w:rsid w:val="00731933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547D"/>
    <w:rsid w:val="00756CF6"/>
    <w:rsid w:val="00757268"/>
    <w:rsid w:val="0075734B"/>
    <w:rsid w:val="00757D4F"/>
    <w:rsid w:val="00761C8E"/>
    <w:rsid w:val="00762E3C"/>
    <w:rsid w:val="00763210"/>
    <w:rsid w:val="00763EBC"/>
    <w:rsid w:val="0076666F"/>
    <w:rsid w:val="00766D30"/>
    <w:rsid w:val="00770EB6"/>
    <w:rsid w:val="0077185E"/>
    <w:rsid w:val="0077408B"/>
    <w:rsid w:val="00776635"/>
    <w:rsid w:val="00776724"/>
    <w:rsid w:val="007807B1"/>
    <w:rsid w:val="0078210C"/>
    <w:rsid w:val="007825C6"/>
    <w:rsid w:val="00784BA5"/>
    <w:rsid w:val="0078654C"/>
    <w:rsid w:val="00792C4D"/>
    <w:rsid w:val="00793841"/>
    <w:rsid w:val="00793FEA"/>
    <w:rsid w:val="00794CA5"/>
    <w:rsid w:val="00796421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B7DB4"/>
    <w:rsid w:val="007C29F6"/>
    <w:rsid w:val="007C2B03"/>
    <w:rsid w:val="007C3BD1"/>
    <w:rsid w:val="007C401E"/>
    <w:rsid w:val="007D2426"/>
    <w:rsid w:val="007D3EA1"/>
    <w:rsid w:val="007D448F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683B"/>
    <w:rsid w:val="00800701"/>
    <w:rsid w:val="00800B18"/>
    <w:rsid w:val="008022E6"/>
    <w:rsid w:val="00804649"/>
    <w:rsid w:val="00806717"/>
    <w:rsid w:val="008068D2"/>
    <w:rsid w:val="008109A6"/>
    <w:rsid w:val="00810DFB"/>
    <w:rsid w:val="00811382"/>
    <w:rsid w:val="008177BA"/>
    <w:rsid w:val="0082021D"/>
    <w:rsid w:val="00820CF5"/>
    <w:rsid w:val="008211B6"/>
    <w:rsid w:val="008255E8"/>
    <w:rsid w:val="00825650"/>
    <w:rsid w:val="008267A3"/>
    <w:rsid w:val="008274A7"/>
    <w:rsid w:val="00827747"/>
    <w:rsid w:val="0083086E"/>
    <w:rsid w:val="00831D15"/>
    <w:rsid w:val="0083262F"/>
    <w:rsid w:val="00833D0D"/>
    <w:rsid w:val="008341EF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1FC8"/>
    <w:rsid w:val="00893EB1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273"/>
    <w:rsid w:val="008C1E20"/>
    <w:rsid w:val="008C1F06"/>
    <w:rsid w:val="008C72B4"/>
    <w:rsid w:val="008D6275"/>
    <w:rsid w:val="008D7BBD"/>
    <w:rsid w:val="008E1838"/>
    <w:rsid w:val="008E2C2B"/>
    <w:rsid w:val="008E37C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0D0E"/>
    <w:rsid w:val="009016CF"/>
    <w:rsid w:val="0090415D"/>
    <w:rsid w:val="00910688"/>
    <w:rsid w:val="00911C30"/>
    <w:rsid w:val="00913FC8"/>
    <w:rsid w:val="00914FB8"/>
    <w:rsid w:val="00916C91"/>
    <w:rsid w:val="00917E92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025"/>
    <w:rsid w:val="009446BD"/>
    <w:rsid w:val="009453C3"/>
    <w:rsid w:val="00946C53"/>
    <w:rsid w:val="009509C8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63A2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4790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0DE"/>
    <w:rsid w:val="009E04FC"/>
    <w:rsid w:val="009E2846"/>
    <w:rsid w:val="009E2EF5"/>
    <w:rsid w:val="009E435E"/>
    <w:rsid w:val="009E4BA9"/>
    <w:rsid w:val="009E6A8E"/>
    <w:rsid w:val="009E7097"/>
    <w:rsid w:val="009F4E00"/>
    <w:rsid w:val="009F55FD"/>
    <w:rsid w:val="009F5B59"/>
    <w:rsid w:val="009F7F80"/>
    <w:rsid w:val="00A00F60"/>
    <w:rsid w:val="00A04A82"/>
    <w:rsid w:val="00A05C7B"/>
    <w:rsid w:val="00A05FB5"/>
    <w:rsid w:val="00A0780F"/>
    <w:rsid w:val="00A11572"/>
    <w:rsid w:val="00A11A8D"/>
    <w:rsid w:val="00A157AF"/>
    <w:rsid w:val="00A15D01"/>
    <w:rsid w:val="00A22C01"/>
    <w:rsid w:val="00A24FAC"/>
    <w:rsid w:val="00A25E4A"/>
    <w:rsid w:val="00A2668A"/>
    <w:rsid w:val="00A27C2E"/>
    <w:rsid w:val="00A3323B"/>
    <w:rsid w:val="00A3401C"/>
    <w:rsid w:val="00A34047"/>
    <w:rsid w:val="00A36991"/>
    <w:rsid w:val="00A40F41"/>
    <w:rsid w:val="00A4114C"/>
    <w:rsid w:val="00A4260A"/>
    <w:rsid w:val="00A4319D"/>
    <w:rsid w:val="00A4379F"/>
    <w:rsid w:val="00A43BFF"/>
    <w:rsid w:val="00A46411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0AB7"/>
    <w:rsid w:val="00A81EF8"/>
    <w:rsid w:val="00A8252E"/>
    <w:rsid w:val="00A83253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5C49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06EF"/>
    <w:rsid w:val="00AC39F8"/>
    <w:rsid w:val="00AC3B3B"/>
    <w:rsid w:val="00AC578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900"/>
    <w:rsid w:val="00B02B41"/>
    <w:rsid w:val="00B0371D"/>
    <w:rsid w:val="00B038B9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4350"/>
    <w:rsid w:val="00B4566C"/>
    <w:rsid w:val="00B4773C"/>
    <w:rsid w:val="00B50039"/>
    <w:rsid w:val="00B511D9"/>
    <w:rsid w:val="00B5282A"/>
    <w:rsid w:val="00B538F4"/>
    <w:rsid w:val="00B53B4A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1F9D"/>
    <w:rsid w:val="00B923AC"/>
    <w:rsid w:val="00B9300F"/>
    <w:rsid w:val="00B95B1D"/>
    <w:rsid w:val="00B9665F"/>
    <w:rsid w:val="00B975EA"/>
    <w:rsid w:val="00BA0398"/>
    <w:rsid w:val="00BA08B4"/>
    <w:rsid w:val="00BA0F37"/>
    <w:rsid w:val="00BA268E"/>
    <w:rsid w:val="00BA27C8"/>
    <w:rsid w:val="00BA5216"/>
    <w:rsid w:val="00BB04F8"/>
    <w:rsid w:val="00BB0F03"/>
    <w:rsid w:val="00BB166E"/>
    <w:rsid w:val="00BB29AF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246D"/>
    <w:rsid w:val="00BC3B10"/>
    <w:rsid w:val="00BC4898"/>
    <w:rsid w:val="00BC6ACF"/>
    <w:rsid w:val="00BD1832"/>
    <w:rsid w:val="00BD2AEA"/>
    <w:rsid w:val="00BD3506"/>
    <w:rsid w:val="00BD50B0"/>
    <w:rsid w:val="00BD5C2E"/>
    <w:rsid w:val="00BD7DF1"/>
    <w:rsid w:val="00BE1DBA"/>
    <w:rsid w:val="00BE3666"/>
    <w:rsid w:val="00BE37CC"/>
    <w:rsid w:val="00BE39CA"/>
    <w:rsid w:val="00BE5ABE"/>
    <w:rsid w:val="00BE62C2"/>
    <w:rsid w:val="00BE7F9A"/>
    <w:rsid w:val="00BF0669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1E3B"/>
    <w:rsid w:val="00C27723"/>
    <w:rsid w:val="00C30267"/>
    <w:rsid w:val="00C338A5"/>
    <w:rsid w:val="00C33D9A"/>
    <w:rsid w:val="00C34982"/>
    <w:rsid w:val="00C35828"/>
    <w:rsid w:val="00C36A36"/>
    <w:rsid w:val="00C408F8"/>
    <w:rsid w:val="00C40A88"/>
    <w:rsid w:val="00C41E35"/>
    <w:rsid w:val="00C429F3"/>
    <w:rsid w:val="00C43BD9"/>
    <w:rsid w:val="00C44145"/>
    <w:rsid w:val="00C46309"/>
    <w:rsid w:val="00C47253"/>
    <w:rsid w:val="00C553CE"/>
    <w:rsid w:val="00C5681F"/>
    <w:rsid w:val="00C61DA2"/>
    <w:rsid w:val="00C66894"/>
    <w:rsid w:val="00C67A6D"/>
    <w:rsid w:val="00C70130"/>
    <w:rsid w:val="00C71B6A"/>
    <w:rsid w:val="00C72E29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4343"/>
    <w:rsid w:val="00C85A4F"/>
    <w:rsid w:val="00C87AB0"/>
    <w:rsid w:val="00C91D31"/>
    <w:rsid w:val="00C91D6B"/>
    <w:rsid w:val="00C963E6"/>
    <w:rsid w:val="00C96409"/>
    <w:rsid w:val="00C97CE3"/>
    <w:rsid w:val="00CA27A3"/>
    <w:rsid w:val="00CA456D"/>
    <w:rsid w:val="00CA531C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4E1E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D05"/>
    <w:rsid w:val="00CE5756"/>
    <w:rsid w:val="00CE6EA1"/>
    <w:rsid w:val="00CE6FA1"/>
    <w:rsid w:val="00CE76F3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2752A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86D79"/>
    <w:rsid w:val="00D86FBD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D22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146B"/>
    <w:rsid w:val="00DC2B12"/>
    <w:rsid w:val="00DC2DB8"/>
    <w:rsid w:val="00DC6F41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76D4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57DBD"/>
    <w:rsid w:val="00E61E25"/>
    <w:rsid w:val="00E63C36"/>
    <w:rsid w:val="00E6433C"/>
    <w:rsid w:val="00E65503"/>
    <w:rsid w:val="00E669F1"/>
    <w:rsid w:val="00E66CD2"/>
    <w:rsid w:val="00E7277E"/>
    <w:rsid w:val="00E73B26"/>
    <w:rsid w:val="00E74724"/>
    <w:rsid w:val="00E76C83"/>
    <w:rsid w:val="00E808D2"/>
    <w:rsid w:val="00E81D0E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203B"/>
    <w:rsid w:val="00EE350A"/>
    <w:rsid w:val="00EE40A9"/>
    <w:rsid w:val="00EE4FC4"/>
    <w:rsid w:val="00EE5F51"/>
    <w:rsid w:val="00EE6501"/>
    <w:rsid w:val="00EE7763"/>
    <w:rsid w:val="00EE7B49"/>
    <w:rsid w:val="00EF1CF8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22D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38B7"/>
    <w:rsid w:val="00F64178"/>
    <w:rsid w:val="00F65665"/>
    <w:rsid w:val="00F67166"/>
    <w:rsid w:val="00F726EE"/>
    <w:rsid w:val="00F72A79"/>
    <w:rsid w:val="00F75671"/>
    <w:rsid w:val="00F765E2"/>
    <w:rsid w:val="00F7783F"/>
    <w:rsid w:val="00F77BAC"/>
    <w:rsid w:val="00F8092A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14D4"/>
    <w:rsid w:val="00FA300E"/>
    <w:rsid w:val="00FA338B"/>
    <w:rsid w:val="00FA6994"/>
    <w:rsid w:val="00FA6F31"/>
    <w:rsid w:val="00FB0197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7C6F"/>
    <w:rsid w:val="00FF2921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C267F"/>
  <w15:docId w15:val="{7AC10919-DA72-4385-B56C-DD763475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56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0256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0256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0256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0256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663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663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663A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663A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663A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0256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02565"/>
  </w:style>
  <w:style w:type="paragraph" w:customStyle="1" w:styleId="00ClientCover">
    <w:name w:val="00ClientCover"/>
    <w:basedOn w:val="Normal"/>
    <w:rsid w:val="00002565"/>
  </w:style>
  <w:style w:type="paragraph" w:customStyle="1" w:styleId="02Text">
    <w:name w:val="02Text"/>
    <w:basedOn w:val="Normal"/>
    <w:rsid w:val="00002565"/>
  </w:style>
  <w:style w:type="paragraph" w:customStyle="1" w:styleId="BillBasic">
    <w:name w:val="BillBasic"/>
    <w:link w:val="BillBasicChar"/>
    <w:rsid w:val="0000256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025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0256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0256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0256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02565"/>
    <w:pPr>
      <w:spacing w:before="240"/>
    </w:pPr>
  </w:style>
  <w:style w:type="paragraph" w:customStyle="1" w:styleId="EnactingWords">
    <w:name w:val="EnactingWords"/>
    <w:basedOn w:val="BillBasic"/>
    <w:rsid w:val="00002565"/>
    <w:pPr>
      <w:spacing w:before="120"/>
    </w:pPr>
  </w:style>
  <w:style w:type="paragraph" w:customStyle="1" w:styleId="Amain">
    <w:name w:val="A main"/>
    <w:basedOn w:val="BillBasic"/>
    <w:rsid w:val="0000256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02565"/>
    <w:pPr>
      <w:ind w:left="1100"/>
    </w:pPr>
  </w:style>
  <w:style w:type="paragraph" w:customStyle="1" w:styleId="Apara">
    <w:name w:val="A para"/>
    <w:basedOn w:val="BillBasic"/>
    <w:rsid w:val="0000256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0256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0256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002565"/>
    <w:pPr>
      <w:ind w:left="1100"/>
    </w:pPr>
  </w:style>
  <w:style w:type="paragraph" w:customStyle="1" w:styleId="aExamHead">
    <w:name w:val="aExam Head"/>
    <w:basedOn w:val="BillBasicHeading"/>
    <w:next w:val="aExam"/>
    <w:rsid w:val="0000256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0256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0256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0256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02565"/>
    <w:pPr>
      <w:spacing w:before="120" w:after="60"/>
    </w:pPr>
  </w:style>
  <w:style w:type="paragraph" w:customStyle="1" w:styleId="HeaderOdd6">
    <w:name w:val="HeaderOdd6"/>
    <w:basedOn w:val="HeaderEven6"/>
    <w:rsid w:val="00002565"/>
    <w:pPr>
      <w:jc w:val="right"/>
    </w:pPr>
  </w:style>
  <w:style w:type="paragraph" w:customStyle="1" w:styleId="HeaderOdd">
    <w:name w:val="HeaderOdd"/>
    <w:basedOn w:val="HeaderEven"/>
    <w:rsid w:val="00002565"/>
    <w:pPr>
      <w:jc w:val="right"/>
    </w:pPr>
  </w:style>
  <w:style w:type="paragraph" w:customStyle="1" w:styleId="N-TOCheading">
    <w:name w:val="N-TOCheading"/>
    <w:basedOn w:val="BillBasicHeading"/>
    <w:next w:val="N-9pt"/>
    <w:rsid w:val="0000256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0256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0256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0256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0256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0256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0256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0256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0256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0256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0256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0256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0256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0256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0256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0256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0256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0256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0256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0256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0256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0256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0256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663A2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0256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0256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0256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0256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02565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02565"/>
    <w:rPr>
      <w:rFonts w:ascii="Arial" w:hAnsi="Arial"/>
      <w:sz w:val="16"/>
    </w:rPr>
  </w:style>
  <w:style w:type="paragraph" w:customStyle="1" w:styleId="PageBreak">
    <w:name w:val="PageBreak"/>
    <w:basedOn w:val="Normal"/>
    <w:rsid w:val="00002565"/>
    <w:rPr>
      <w:sz w:val="4"/>
    </w:rPr>
  </w:style>
  <w:style w:type="paragraph" w:customStyle="1" w:styleId="04Dictionary">
    <w:name w:val="04Dictionary"/>
    <w:basedOn w:val="Normal"/>
    <w:rsid w:val="00002565"/>
  </w:style>
  <w:style w:type="paragraph" w:customStyle="1" w:styleId="N-line1">
    <w:name w:val="N-line1"/>
    <w:basedOn w:val="BillBasic"/>
    <w:rsid w:val="0000256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0256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0256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02565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0256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02565"/>
  </w:style>
  <w:style w:type="paragraph" w:customStyle="1" w:styleId="03Schedule">
    <w:name w:val="03Schedule"/>
    <w:basedOn w:val="Normal"/>
    <w:rsid w:val="00002565"/>
  </w:style>
  <w:style w:type="paragraph" w:customStyle="1" w:styleId="ISched-heading">
    <w:name w:val="I Sched-heading"/>
    <w:basedOn w:val="BillBasicHeading"/>
    <w:next w:val="Normal"/>
    <w:rsid w:val="0000256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0256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0256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0256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02565"/>
  </w:style>
  <w:style w:type="paragraph" w:customStyle="1" w:styleId="Ipara">
    <w:name w:val="I para"/>
    <w:basedOn w:val="Apara"/>
    <w:rsid w:val="00002565"/>
    <w:pPr>
      <w:outlineLvl w:val="9"/>
    </w:pPr>
  </w:style>
  <w:style w:type="paragraph" w:customStyle="1" w:styleId="Isubpara">
    <w:name w:val="I subpara"/>
    <w:basedOn w:val="Asubpara"/>
    <w:rsid w:val="0000256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0256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02565"/>
  </w:style>
  <w:style w:type="character" w:customStyle="1" w:styleId="CharDivNo">
    <w:name w:val="CharDivNo"/>
    <w:basedOn w:val="DefaultParagraphFont"/>
    <w:rsid w:val="00002565"/>
  </w:style>
  <w:style w:type="character" w:customStyle="1" w:styleId="CharDivText">
    <w:name w:val="CharDivText"/>
    <w:basedOn w:val="DefaultParagraphFont"/>
    <w:rsid w:val="00002565"/>
  </w:style>
  <w:style w:type="character" w:customStyle="1" w:styleId="CharPartNo">
    <w:name w:val="CharPartNo"/>
    <w:basedOn w:val="DefaultParagraphFont"/>
    <w:rsid w:val="00002565"/>
  </w:style>
  <w:style w:type="paragraph" w:customStyle="1" w:styleId="Placeholder">
    <w:name w:val="Placeholder"/>
    <w:basedOn w:val="Normal"/>
    <w:rsid w:val="00002565"/>
    <w:rPr>
      <w:sz w:val="10"/>
    </w:rPr>
  </w:style>
  <w:style w:type="paragraph" w:styleId="PlainText">
    <w:name w:val="Plain Text"/>
    <w:basedOn w:val="Normal"/>
    <w:rsid w:val="0000256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02565"/>
  </w:style>
  <w:style w:type="character" w:customStyle="1" w:styleId="CharChapText">
    <w:name w:val="CharChapText"/>
    <w:basedOn w:val="DefaultParagraphFont"/>
    <w:rsid w:val="00002565"/>
  </w:style>
  <w:style w:type="character" w:customStyle="1" w:styleId="CharPartText">
    <w:name w:val="CharPartText"/>
    <w:basedOn w:val="DefaultParagraphFont"/>
    <w:rsid w:val="00002565"/>
  </w:style>
  <w:style w:type="paragraph" w:styleId="TOC1">
    <w:name w:val="toc 1"/>
    <w:basedOn w:val="Normal"/>
    <w:next w:val="Normal"/>
    <w:autoRedefine/>
    <w:rsid w:val="0000256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0256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0256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0256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02565"/>
  </w:style>
  <w:style w:type="paragraph" w:styleId="Title">
    <w:name w:val="Title"/>
    <w:basedOn w:val="Normal"/>
    <w:qFormat/>
    <w:rsid w:val="009663A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02565"/>
    <w:pPr>
      <w:ind w:left="4252"/>
    </w:pPr>
  </w:style>
  <w:style w:type="paragraph" w:customStyle="1" w:styleId="ActNo">
    <w:name w:val="ActNo"/>
    <w:basedOn w:val="BillBasicHeading"/>
    <w:rsid w:val="0000256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0256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02565"/>
    <w:pPr>
      <w:ind w:left="1500" w:hanging="400"/>
    </w:pPr>
  </w:style>
  <w:style w:type="paragraph" w:customStyle="1" w:styleId="LongTitle">
    <w:name w:val="LongTitle"/>
    <w:basedOn w:val="BillBasic"/>
    <w:rsid w:val="00002565"/>
    <w:pPr>
      <w:spacing w:before="300"/>
    </w:pPr>
  </w:style>
  <w:style w:type="paragraph" w:customStyle="1" w:styleId="Minister">
    <w:name w:val="Minister"/>
    <w:basedOn w:val="BillBasic"/>
    <w:rsid w:val="0000256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02565"/>
    <w:pPr>
      <w:tabs>
        <w:tab w:val="left" w:pos="4320"/>
      </w:tabs>
    </w:pPr>
  </w:style>
  <w:style w:type="paragraph" w:customStyle="1" w:styleId="madeunder">
    <w:name w:val="made under"/>
    <w:basedOn w:val="BillBasic"/>
    <w:rsid w:val="0000256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02565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0256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02565"/>
    <w:rPr>
      <w:i/>
    </w:rPr>
  </w:style>
  <w:style w:type="paragraph" w:customStyle="1" w:styleId="00SigningPage">
    <w:name w:val="00SigningPage"/>
    <w:basedOn w:val="Normal"/>
    <w:rsid w:val="00002565"/>
  </w:style>
  <w:style w:type="paragraph" w:customStyle="1" w:styleId="Aparareturn">
    <w:name w:val="A para return"/>
    <w:basedOn w:val="BillBasic"/>
    <w:rsid w:val="00002565"/>
    <w:pPr>
      <w:ind w:left="1600"/>
    </w:pPr>
  </w:style>
  <w:style w:type="paragraph" w:customStyle="1" w:styleId="Asubparareturn">
    <w:name w:val="A subpara return"/>
    <w:basedOn w:val="BillBasic"/>
    <w:rsid w:val="00002565"/>
    <w:pPr>
      <w:ind w:left="2100"/>
    </w:pPr>
  </w:style>
  <w:style w:type="paragraph" w:customStyle="1" w:styleId="CommentNum">
    <w:name w:val="CommentNum"/>
    <w:basedOn w:val="Comment"/>
    <w:rsid w:val="00002565"/>
    <w:pPr>
      <w:ind w:left="1800" w:hanging="1800"/>
    </w:pPr>
  </w:style>
  <w:style w:type="paragraph" w:styleId="TOC8">
    <w:name w:val="toc 8"/>
    <w:basedOn w:val="TOC3"/>
    <w:next w:val="Normal"/>
    <w:autoRedefine/>
    <w:rsid w:val="00002565"/>
    <w:pPr>
      <w:keepNext w:val="0"/>
      <w:spacing w:before="120"/>
    </w:pPr>
  </w:style>
  <w:style w:type="paragraph" w:customStyle="1" w:styleId="Judges">
    <w:name w:val="Judges"/>
    <w:basedOn w:val="Minister"/>
    <w:rsid w:val="00002565"/>
    <w:pPr>
      <w:spacing w:before="180"/>
    </w:pPr>
  </w:style>
  <w:style w:type="paragraph" w:customStyle="1" w:styleId="BillFor">
    <w:name w:val="BillFor"/>
    <w:basedOn w:val="BillBasicHeading"/>
    <w:rsid w:val="0000256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0256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0256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0256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0256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02565"/>
    <w:pPr>
      <w:spacing w:before="60"/>
      <w:ind w:left="2540" w:hanging="400"/>
    </w:pPr>
  </w:style>
  <w:style w:type="paragraph" w:customStyle="1" w:styleId="aDefpara">
    <w:name w:val="aDef para"/>
    <w:basedOn w:val="Apara"/>
    <w:rsid w:val="00002565"/>
  </w:style>
  <w:style w:type="paragraph" w:customStyle="1" w:styleId="aDefsubpara">
    <w:name w:val="aDef subpara"/>
    <w:basedOn w:val="Asubpara"/>
    <w:rsid w:val="00002565"/>
  </w:style>
  <w:style w:type="paragraph" w:customStyle="1" w:styleId="Idefpara">
    <w:name w:val="I def para"/>
    <w:basedOn w:val="Ipara"/>
    <w:rsid w:val="00002565"/>
  </w:style>
  <w:style w:type="paragraph" w:customStyle="1" w:styleId="Idefsubpara">
    <w:name w:val="I def subpara"/>
    <w:basedOn w:val="Isubpara"/>
    <w:rsid w:val="00002565"/>
  </w:style>
  <w:style w:type="paragraph" w:customStyle="1" w:styleId="Notified">
    <w:name w:val="Notified"/>
    <w:basedOn w:val="BillBasic"/>
    <w:rsid w:val="0000256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02565"/>
  </w:style>
  <w:style w:type="paragraph" w:customStyle="1" w:styleId="IDict-Heading">
    <w:name w:val="I Dict-Heading"/>
    <w:basedOn w:val="BillBasicHeading"/>
    <w:rsid w:val="0000256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02565"/>
  </w:style>
  <w:style w:type="paragraph" w:styleId="Salutation">
    <w:name w:val="Salutation"/>
    <w:basedOn w:val="Normal"/>
    <w:next w:val="Normal"/>
    <w:rsid w:val="009663A2"/>
  </w:style>
  <w:style w:type="paragraph" w:customStyle="1" w:styleId="aNoteBullet">
    <w:name w:val="aNoteBullet"/>
    <w:basedOn w:val="aNoteSymb"/>
    <w:rsid w:val="0000256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663A2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0256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0256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02565"/>
    <w:pPr>
      <w:spacing w:before="60"/>
      <w:ind w:firstLine="0"/>
    </w:pPr>
  </w:style>
  <w:style w:type="paragraph" w:customStyle="1" w:styleId="MinisterWord">
    <w:name w:val="MinisterWord"/>
    <w:basedOn w:val="Normal"/>
    <w:rsid w:val="00002565"/>
    <w:pPr>
      <w:spacing w:before="60"/>
      <w:jc w:val="right"/>
    </w:pPr>
  </w:style>
  <w:style w:type="paragraph" w:customStyle="1" w:styleId="aExamPara">
    <w:name w:val="aExamPara"/>
    <w:basedOn w:val="aExam"/>
    <w:rsid w:val="0000256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02565"/>
    <w:pPr>
      <w:ind w:left="1500"/>
    </w:pPr>
  </w:style>
  <w:style w:type="paragraph" w:customStyle="1" w:styleId="aExamBullet">
    <w:name w:val="aExamBullet"/>
    <w:basedOn w:val="aExam"/>
    <w:rsid w:val="0000256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0256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0256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02565"/>
    <w:rPr>
      <w:sz w:val="20"/>
    </w:rPr>
  </w:style>
  <w:style w:type="paragraph" w:customStyle="1" w:styleId="aParaNotePara">
    <w:name w:val="aParaNotePara"/>
    <w:basedOn w:val="aNoteParaSymb"/>
    <w:rsid w:val="0000256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02565"/>
    <w:rPr>
      <w:b/>
    </w:rPr>
  </w:style>
  <w:style w:type="character" w:customStyle="1" w:styleId="charBoldItals">
    <w:name w:val="charBoldItals"/>
    <w:basedOn w:val="DefaultParagraphFont"/>
    <w:rsid w:val="00002565"/>
    <w:rPr>
      <w:b/>
      <w:i/>
    </w:rPr>
  </w:style>
  <w:style w:type="character" w:customStyle="1" w:styleId="charItals">
    <w:name w:val="charItals"/>
    <w:basedOn w:val="DefaultParagraphFont"/>
    <w:rsid w:val="00002565"/>
    <w:rPr>
      <w:i/>
    </w:rPr>
  </w:style>
  <w:style w:type="character" w:customStyle="1" w:styleId="charUnderline">
    <w:name w:val="charUnderline"/>
    <w:basedOn w:val="DefaultParagraphFont"/>
    <w:rsid w:val="00002565"/>
    <w:rPr>
      <w:u w:val="single"/>
    </w:rPr>
  </w:style>
  <w:style w:type="paragraph" w:customStyle="1" w:styleId="TableHd">
    <w:name w:val="TableHd"/>
    <w:basedOn w:val="Normal"/>
    <w:rsid w:val="0000256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0256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0256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0256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0256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02565"/>
    <w:pPr>
      <w:spacing w:before="60" w:after="60"/>
    </w:pPr>
  </w:style>
  <w:style w:type="paragraph" w:customStyle="1" w:styleId="IshadedH5Sec">
    <w:name w:val="I shaded H5 Sec"/>
    <w:basedOn w:val="AH5Sec"/>
    <w:rsid w:val="0000256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02565"/>
  </w:style>
  <w:style w:type="paragraph" w:customStyle="1" w:styleId="Penalty">
    <w:name w:val="Penalty"/>
    <w:basedOn w:val="Amainreturn"/>
    <w:rsid w:val="00002565"/>
  </w:style>
  <w:style w:type="paragraph" w:customStyle="1" w:styleId="aNoteText">
    <w:name w:val="aNoteText"/>
    <w:basedOn w:val="aNoteSymb"/>
    <w:rsid w:val="00002565"/>
    <w:pPr>
      <w:spacing w:before="60"/>
      <w:ind w:firstLine="0"/>
    </w:pPr>
  </w:style>
  <w:style w:type="paragraph" w:customStyle="1" w:styleId="aExamINum">
    <w:name w:val="aExamINum"/>
    <w:basedOn w:val="aExam"/>
    <w:rsid w:val="009663A2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0256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663A2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0256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0256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02565"/>
    <w:pPr>
      <w:ind w:left="1600"/>
    </w:pPr>
  </w:style>
  <w:style w:type="paragraph" w:customStyle="1" w:styleId="aExampar">
    <w:name w:val="aExampar"/>
    <w:basedOn w:val="aExamss"/>
    <w:rsid w:val="00002565"/>
    <w:pPr>
      <w:ind w:left="1600"/>
    </w:pPr>
  </w:style>
  <w:style w:type="paragraph" w:customStyle="1" w:styleId="aExamINumss">
    <w:name w:val="aExamINumss"/>
    <w:basedOn w:val="aExamss"/>
    <w:rsid w:val="0000256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0256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02565"/>
    <w:pPr>
      <w:ind w:left="1500"/>
    </w:pPr>
  </w:style>
  <w:style w:type="paragraph" w:customStyle="1" w:styleId="aExamNumTextpar">
    <w:name w:val="aExamNumTextpar"/>
    <w:basedOn w:val="aExampar"/>
    <w:rsid w:val="009663A2"/>
    <w:pPr>
      <w:ind w:left="2000"/>
    </w:pPr>
  </w:style>
  <w:style w:type="paragraph" w:customStyle="1" w:styleId="aExamBulletss">
    <w:name w:val="aExamBulletss"/>
    <w:basedOn w:val="aExamss"/>
    <w:rsid w:val="00002565"/>
    <w:pPr>
      <w:ind w:left="1500" w:hanging="400"/>
    </w:pPr>
  </w:style>
  <w:style w:type="paragraph" w:customStyle="1" w:styleId="aExamBulletpar">
    <w:name w:val="aExamBulletpar"/>
    <w:basedOn w:val="aExampar"/>
    <w:rsid w:val="0000256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02565"/>
    <w:pPr>
      <w:ind w:left="2140"/>
    </w:pPr>
  </w:style>
  <w:style w:type="paragraph" w:customStyle="1" w:styleId="aExamsubpar">
    <w:name w:val="aExamsubpar"/>
    <w:basedOn w:val="aExamss"/>
    <w:rsid w:val="00002565"/>
    <w:pPr>
      <w:ind w:left="2140"/>
    </w:pPr>
  </w:style>
  <w:style w:type="paragraph" w:customStyle="1" w:styleId="aExamNumsubpar">
    <w:name w:val="aExamNumsubpar"/>
    <w:basedOn w:val="aExamsubpar"/>
    <w:rsid w:val="0000256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663A2"/>
    <w:pPr>
      <w:ind w:left="2540"/>
    </w:pPr>
  </w:style>
  <w:style w:type="paragraph" w:customStyle="1" w:styleId="aExamBulletsubpar">
    <w:name w:val="aExamBulletsubpar"/>
    <w:basedOn w:val="aExamsubpar"/>
    <w:rsid w:val="0000256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0256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0256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0256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0256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0256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663A2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0256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0256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0256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0256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02565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663A2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663A2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02565"/>
  </w:style>
  <w:style w:type="paragraph" w:customStyle="1" w:styleId="SchApara">
    <w:name w:val="Sch A para"/>
    <w:basedOn w:val="Apara"/>
    <w:rsid w:val="00002565"/>
  </w:style>
  <w:style w:type="paragraph" w:customStyle="1" w:styleId="SchAsubpara">
    <w:name w:val="Sch A subpara"/>
    <w:basedOn w:val="Asubpara"/>
    <w:rsid w:val="00002565"/>
  </w:style>
  <w:style w:type="paragraph" w:customStyle="1" w:styleId="SchAsubsubpara">
    <w:name w:val="Sch A subsubpara"/>
    <w:basedOn w:val="Asubsubpara"/>
    <w:rsid w:val="00002565"/>
  </w:style>
  <w:style w:type="paragraph" w:customStyle="1" w:styleId="TOCOL1">
    <w:name w:val="TOCOL 1"/>
    <w:basedOn w:val="TOC1"/>
    <w:rsid w:val="00002565"/>
  </w:style>
  <w:style w:type="paragraph" w:customStyle="1" w:styleId="TOCOL2">
    <w:name w:val="TOCOL 2"/>
    <w:basedOn w:val="TOC2"/>
    <w:rsid w:val="00002565"/>
    <w:pPr>
      <w:keepNext w:val="0"/>
    </w:pPr>
  </w:style>
  <w:style w:type="paragraph" w:customStyle="1" w:styleId="TOCOL3">
    <w:name w:val="TOCOL 3"/>
    <w:basedOn w:val="TOC3"/>
    <w:rsid w:val="00002565"/>
    <w:pPr>
      <w:keepNext w:val="0"/>
    </w:pPr>
  </w:style>
  <w:style w:type="paragraph" w:customStyle="1" w:styleId="TOCOL4">
    <w:name w:val="TOCOL 4"/>
    <w:basedOn w:val="TOC4"/>
    <w:rsid w:val="00002565"/>
    <w:pPr>
      <w:keepNext w:val="0"/>
    </w:pPr>
  </w:style>
  <w:style w:type="paragraph" w:customStyle="1" w:styleId="TOCOL5">
    <w:name w:val="TOCOL 5"/>
    <w:basedOn w:val="TOC5"/>
    <w:rsid w:val="00002565"/>
    <w:pPr>
      <w:tabs>
        <w:tab w:val="left" w:pos="400"/>
      </w:tabs>
    </w:pPr>
  </w:style>
  <w:style w:type="paragraph" w:customStyle="1" w:styleId="TOCOL6">
    <w:name w:val="TOCOL 6"/>
    <w:basedOn w:val="TOC6"/>
    <w:rsid w:val="00002565"/>
    <w:pPr>
      <w:keepNext w:val="0"/>
    </w:pPr>
  </w:style>
  <w:style w:type="paragraph" w:customStyle="1" w:styleId="TOCOL7">
    <w:name w:val="TOCOL 7"/>
    <w:basedOn w:val="TOC7"/>
    <w:rsid w:val="00002565"/>
  </w:style>
  <w:style w:type="paragraph" w:customStyle="1" w:styleId="TOCOL8">
    <w:name w:val="TOCOL 8"/>
    <w:basedOn w:val="TOC8"/>
    <w:rsid w:val="00002565"/>
  </w:style>
  <w:style w:type="paragraph" w:customStyle="1" w:styleId="TOCOL9">
    <w:name w:val="TOCOL 9"/>
    <w:basedOn w:val="TOC9"/>
    <w:rsid w:val="00002565"/>
    <w:pPr>
      <w:ind w:right="0"/>
    </w:pPr>
  </w:style>
  <w:style w:type="paragraph" w:styleId="TOC9">
    <w:name w:val="toc 9"/>
    <w:basedOn w:val="Normal"/>
    <w:next w:val="Normal"/>
    <w:autoRedefine/>
    <w:rsid w:val="00002565"/>
    <w:pPr>
      <w:ind w:left="1920" w:right="600"/>
    </w:pPr>
  </w:style>
  <w:style w:type="paragraph" w:customStyle="1" w:styleId="Billname1">
    <w:name w:val="Billname1"/>
    <w:basedOn w:val="Normal"/>
    <w:rsid w:val="0000256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02565"/>
    <w:rPr>
      <w:sz w:val="20"/>
    </w:rPr>
  </w:style>
  <w:style w:type="paragraph" w:customStyle="1" w:styleId="TablePara10">
    <w:name w:val="TablePara10"/>
    <w:basedOn w:val="tablepara"/>
    <w:rsid w:val="0000256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0256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02565"/>
  </w:style>
  <w:style w:type="character" w:customStyle="1" w:styleId="charPage">
    <w:name w:val="charPage"/>
    <w:basedOn w:val="DefaultParagraphFont"/>
    <w:rsid w:val="00002565"/>
  </w:style>
  <w:style w:type="character" w:styleId="PageNumber">
    <w:name w:val="page number"/>
    <w:basedOn w:val="DefaultParagraphFont"/>
    <w:rsid w:val="00002565"/>
  </w:style>
  <w:style w:type="paragraph" w:customStyle="1" w:styleId="Letterhead">
    <w:name w:val="Letterhead"/>
    <w:rsid w:val="00002565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663A2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663A2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02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256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663A2"/>
  </w:style>
  <w:style w:type="character" w:customStyle="1" w:styleId="FooterChar">
    <w:name w:val="Footer Char"/>
    <w:basedOn w:val="DefaultParagraphFont"/>
    <w:link w:val="Footer"/>
    <w:rsid w:val="0000256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02565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02565"/>
  </w:style>
  <w:style w:type="paragraph" w:customStyle="1" w:styleId="TableBullet">
    <w:name w:val="TableBullet"/>
    <w:basedOn w:val="TableText10"/>
    <w:qFormat/>
    <w:rsid w:val="0000256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0256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0256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663A2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663A2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02565"/>
    <w:pPr>
      <w:numPr>
        <w:numId w:val="19"/>
      </w:numPr>
    </w:pPr>
  </w:style>
  <w:style w:type="paragraph" w:customStyle="1" w:styleId="ISchMain">
    <w:name w:val="I Sch Main"/>
    <w:basedOn w:val="BillBasic"/>
    <w:rsid w:val="0000256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0256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0256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0256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0256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0256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0256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0256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02565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02565"/>
    <w:rPr>
      <w:sz w:val="24"/>
      <w:lang w:eastAsia="en-US"/>
    </w:rPr>
  </w:style>
  <w:style w:type="paragraph" w:customStyle="1" w:styleId="Status">
    <w:name w:val="Status"/>
    <w:basedOn w:val="Normal"/>
    <w:rsid w:val="0000256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02565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663A2"/>
  </w:style>
  <w:style w:type="character" w:styleId="UnresolvedMention">
    <w:name w:val="Unresolved Mention"/>
    <w:basedOn w:val="DefaultParagraphFont"/>
    <w:uiPriority w:val="99"/>
    <w:semiHidden/>
    <w:unhideWhenUsed/>
    <w:rsid w:val="00002565"/>
    <w:rPr>
      <w:color w:val="605E5C"/>
      <w:shd w:val="clear" w:color="auto" w:fill="E1DFDD"/>
    </w:rPr>
  </w:style>
  <w:style w:type="paragraph" w:customStyle="1" w:styleId="adef0">
    <w:name w:val="adef"/>
    <w:basedOn w:val="Normal"/>
    <w:rsid w:val="00B53B4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B53B4A"/>
  </w:style>
  <w:style w:type="paragraph" w:customStyle="1" w:styleId="adefpara0">
    <w:name w:val="adefpara"/>
    <w:basedOn w:val="Normal"/>
    <w:rsid w:val="00B53B4A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0">
    <w:name w:val="charcithyperlinkital"/>
    <w:basedOn w:val="DefaultParagraphFont"/>
    <w:rsid w:val="00B53B4A"/>
  </w:style>
  <w:style w:type="character" w:customStyle="1" w:styleId="charitals0">
    <w:name w:val="charitals"/>
    <w:basedOn w:val="DefaultParagraphFont"/>
    <w:rsid w:val="00B53B4A"/>
  </w:style>
  <w:style w:type="paragraph" w:customStyle="1" w:styleId="anotepar0">
    <w:name w:val="anotepar"/>
    <w:basedOn w:val="Normal"/>
    <w:rsid w:val="00B53B4A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00Spine">
    <w:name w:val="00Spine"/>
    <w:basedOn w:val="Normal"/>
    <w:rsid w:val="00002565"/>
  </w:style>
  <w:style w:type="paragraph" w:customStyle="1" w:styleId="05Endnote0">
    <w:name w:val="05Endnote"/>
    <w:basedOn w:val="Normal"/>
    <w:rsid w:val="00002565"/>
  </w:style>
  <w:style w:type="paragraph" w:customStyle="1" w:styleId="06Copyright">
    <w:name w:val="06Copyright"/>
    <w:basedOn w:val="Normal"/>
    <w:rsid w:val="00002565"/>
  </w:style>
  <w:style w:type="paragraph" w:customStyle="1" w:styleId="RepubNo">
    <w:name w:val="RepubNo"/>
    <w:basedOn w:val="BillBasicHeading"/>
    <w:rsid w:val="0000256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0256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0256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02565"/>
    <w:rPr>
      <w:rFonts w:ascii="Arial" w:hAnsi="Arial"/>
      <w:b/>
    </w:rPr>
  </w:style>
  <w:style w:type="paragraph" w:customStyle="1" w:styleId="CoverSubHdg">
    <w:name w:val="CoverSubHdg"/>
    <w:basedOn w:val="CoverHeading"/>
    <w:rsid w:val="0000256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0256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0256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0256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0256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0256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0256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0256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0256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0256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0256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0256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0256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0256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0256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0256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0256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0256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0256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02565"/>
  </w:style>
  <w:style w:type="character" w:customStyle="1" w:styleId="charTableText">
    <w:name w:val="charTableText"/>
    <w:basedOn w:val="DefaultParagraphFont"/>
    <w:rsid w:val="00002565"/>
  </w:style>
  <w:style w:type="paragraph" w:customStyle="1" w:styleId="Dict-HeadingSymb">
    <w:name w:val="Dict-Heading Symb"/>
    <w:basedOn w:val="Dict-Heading"/>
    <w:rsid w:val="0000256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0256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0256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0256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0256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025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0256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0256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0256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0256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0256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02565"/>
    <w:pPr>
      <w:ind w:hanging="480"/>
    </w:pPr>
  </w:style>
  <w:style w:type="paragraph" w:styleId="MacroText">
    <w:name w:val="macro"/>
    <w:link w:val="MacroTextChar"/>
    <w:semiHidden/>
    <w:rsid w:val="000025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0256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0256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02565"/>
  </w:style>
  <w:style w:type="paragraph" w:customStyle="1" w:styleId="RenumProvEntries">
    <w:name w:val="RenumProvEntries"/>
    <w:basedOn w:val="Normal"/>
    <w:rsid w:val="0000256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0256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0256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02565"/>
    <w:pPr>
      <w:ind w:left="252"/>
    </w:pPr>
  </w:style>
  <w:style w:type="paragraph" w:customStyle="1" w:styleId="RenumTableHdg">
    <w:name w:val="RenumTableHdg"/>
    <w:basedOn w:val="Normal"/>
    <w:rsid w:val="0000256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0256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02565"/>
    <w:rPr>
      <w:b w:val="0"/>
    </w:rPr>
  </w:style>
  <w:style w:type="paragraph" w:customStyle="1" w:styleId="Sched-FormSymb">
    <w:name w:val="Sched-Form Symb"/>
    <w:basedOn w:val="Sched-Form"/>
    <w:rsid w:val="0000256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0256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0256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0256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0256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0256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02565"/>
    <w:pPr>
      <w:ind w:firstLine="0"/>
    </w:pPr>
    <w:rPr>
      <w:b/>
    </w:rPr>
  </w:style>
  <w:style w:type="paragraph" w:customStyle="1" w:styleId="EndNoteTextPub">
    <w:name w:val="EndNoteTextPub"/>
    <w:basedOn w:val="Normal"/>
    <w:rsid w:val="0000256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02565"/>
    <w:rPr>
      <w:szCs w:val="24"/>
    </w:rPr>
  </w:style>
  <w:style w:type="character" w:customStyle="1" w:styleId="charNotBold">
    <w:name w:val="charNotBold"/>
    <w:basedOn w:val="DefaultParagraphFont"/>
    <w:rsid w:val="0000256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0256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02565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0256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0256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0256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0256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02565"/>
    <w:pPr>
      <w:tabs>
        <w:tab w:val="left" w:pos="2700"/>
      </w:tabs>
      <w:spacing w:before="0"/>
    </w:pPr>
  </w:style>
  <w:style w:type="paragraph" w:customStyle="1" w:styleId="parainpara">
    <w:name w:val="para in para"/>
    <w:rsid w:val="0000256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0256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0256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0256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02565"/>
    <w:rPr>
      <w:b w:val="0"/>
      <w:sz w:val="32"/>
    </w:rPr>
  </w:style>
  <w:style w:type="paragraph" w:customStyle="1" w:styleId="MH1Chapter">
    <w:name w:val="M H1 Chapter"/>
    <w:basedOn w:val="AH1Chapter"/>
    <w:rsid w:val="0000256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0256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0256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0256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0256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0256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0256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0256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0256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0256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02565"/>
    <w:pPr>
      <w:ind w:left="1800"/>
    </w:pPr>
  </w:style>
  <w:style w:type="paragraph" w:customStyle="1" w:styleId="Modparareturn">
    <w:name w:val="Mod para return"/>
    <w:basedOn w:val="AparareturnSymb"/>
    <w:rsid w:val="00002565"/>
    <w:pPr>
      <w:ind w:left="2300"/>
    </w:pPr>
  </w:style>
  <w:style w:type="paragraph" w:customStyle="1" w:styleId="Modsubparareturn">
    <w:name w:val="Mod subpara return"/>
    <w:basedOn w:val="AsubparareturnSymb"/>
    <w:rsid w:val="00002565"/>
    <w:pPr>
      <w:ind w:left="3040"/>
    </w:pPr>
  </w:style>
  <w:style w:type="paragraph" w:customStyle="1" w:styleId="Modref">
    <w:name w:val="Mod ref"/>
    <w:basedOn w:val="refSymb"/>
    <w:rsid w:val="00002565"/>
    <w:pPr>
      <w:ind w:left="1100"/>
    </w:pPr>
  </w:style>
  <w:style w:type="paragraph" w:customStyle="1" w:styleId="ModaNote">
    <w:name w:val="Mod aNote"/>
    <w:basedOn w:val="aNoteSymb"/>
    <w:rsid w:val="0000256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0256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02565"/>
    <w:pPr>
      <w:ind w:left="0" w:firstLine="0"/>
    </w:pPr>
  </w:style>
  <w:style w:type="paragraph" w:customStyle="1" w:styleId="AmdtEntries">
    <w:name w:val="AmdtEntries"/>
    <w:basedOn w:val="BillBasicHeading"/>
    <w:rsid w:val="0000256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0256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0256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0256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0256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0256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0256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0256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0256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0256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0256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0256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0256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0256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0256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02565"/>
  </w:style>
  <w:style w:type="paragraph" w:customStyle="1" w:styleId="refSymb">
    <w:name w:val="ref Symb"/>
    <w:basedOn w:val="BillBasic"/>
    <w:next w:val="Normal"/>
    <w:rsid w:val="0000256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0256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0256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0256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0256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0256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0256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0256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0256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0256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0256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0256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02565"/>
    <w:pPr>
      <w:ind w:left="1599" w:hanging="2081"/>
    </w:pPr>
  </w:style>
  <w:style w:type="paragraph" w:customStyle="1" w:styleId="IdefsubparaSymb">
    <w:name w:val="I def subpara Symb"/>
    <w:basedOn w:val="IsubparaSymb"/>
    <w:rsid w:val="0000256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0256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0256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0256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0256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0256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0256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0256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0256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0256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0256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0256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0256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0256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0256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0256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0256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0256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0256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0256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0256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0256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0256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0256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0256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0256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0256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0256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0256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0256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0256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02565"/>
  </w:style>
  <w:style w:type="paragraph" w:customStyle="1" w:styleId="PenaltyParaSymb">
    <w:name w:val="PenaltyPara Symb"/>
    <w:basedOn w:val="Normal"/>
    <w:rsid w:val="0000256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0256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0256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02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7.xml"/><Relationship Id="rId39" Type="http://schemas.openxmlformats.org/officeDocument/2006/relationships/fontTable" Target="fontTable.xml"/><Relationship Id="rId21" Type="http://schemas.openxmlformats.org/officeDocument/2006/relationships/hyperlink" Target="http://www.legislation.act.gov.au/sl/2010-53" TargetMode="Externa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38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2004-17" TargetMode="External"/><Relationship Id="rId32" Type="http://schemas.openxmlformats.org/officeDocument/2006/relationships/header" Target="header8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www.legislation.vic.gov.au/in-force/acts/education-and-care-services-national-law-act-2010/019" TargetMode="Externa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0-55" TargetMode="External"/><Relationship Id="rId14" Type="http://schemas.openxmlformats.org/officeDocument/2006/relationships/header" Target="header3.xml"/><Relationship Id="rId22" Type="http://schemas.openxmlformats.org/officeDocument/2006/relationships/hyperlink" Target="http://www.legislation.act.gov.au/a/2011-42" TargetMode="External"/><Relationship Id="rId27" Type="http://schemas.openxmlformats.org/officeDocument/2006/relationships/footer" Target="footer7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footer" Target="footer1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1196</Words>
  <Characters>5720</Characters>
  <Application>Microsoft Office Word</Application>
  <DocSecurity>0</DocSecurity>
  <Lines>228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Teacher Quality Institute Amendment Regulation 2025 (No )</vt:lpstr>
    </vt:vector>
  </TitlesOfParts>
  <Manager>Regulation</Manager>
  <Company>Section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Teacher Quality Institute Amendment Regulation 2025 (No )</dc:title>
  <dc:subject>ACT Teacher Quality Institute Regulation 2010</dc:subject>
  <dc:creator>ACT Government</dc:creator>
  <cp:keywords>N01</cp:keywords>
  <dc:description>J2025-1029</dc:description>
  <cp:lastModifiedBy>PCODCS</cp:lastModifiedBy>
  <cp:revision>4</cp:revision>
  <cp:lastPrinted>2025-10-30T00:43:00Z</cp:lastPrinted>
  <dcterms:created xsi:type="dcterms:W3CDTF">2025-12-09T05:52:00Z</dcterms:created>
  <dcterms:modified xsi:type="dcterms:W3CDTF">2025-12-09T05:52:00Z</dcterms:modified>
  <cp:category>SL2025-27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Education Directorate</vt:lpwstr>
  </property>
  <property fmtid="{D5CDD505-2E9C-101B-9397-08002B2CF9AE}" pid="11" name="ClientName1">
    <vt:lpwstr>Jane Cuzner</vt:lpwstr>
  </property>
  <property fmtid="{D5CDD505-2E9C-101B-9397-08002B2CF9AE}" pid="12" name="ClientEmail1">
    <vt:lpwstr>Jane.Cuzner@act.gov.au</vt:lpwstr>
  </property>
  <property fmtid="{D5CDD505-2E9C-101B-9397-08002B2CF9AE}" pid="13" name="ClientPh1">
    <vt:lpwstr>62059329</vt:lpwstr>
  </property>
  <property fmtid="{D5CDD505-2E9C-101B-9397-08002B2CF9AE}" pid="14" name="ClientName2">
    <vt:lpwstr>Lyndall Read</vt:lpwstr>
  </property>
  <property fmtid="{D5CDD505-2E9C-101B-9397-08002B2CF9AE}" pid="15" name="ClientEmail2">
    <vt:lpwstr>Lyndall.Read@act.gov.au</vt:lpwstr>
  </property>
  <property fmtid="{D5CDD505-2E9C-101B-9397-08002B2CF9AE}" pid="16" name="ClientPh2">
    <vt:lpwstr>62074902</vt:lpwstr>
  </property>
  <property fmtid="{D5CDD505-2E9C-101B-9397-08002B2CF9AE}" pid="17" name="jobType">
    <vt:lpwstr>Drafting</vt:lpwstr>
  </property>
  <property fmtid="{D5CDD505-2E9C-101B-9397-08002B2CF9AE}" pid="18" name="DMSID">
    <vt:lpwstr>15045786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ACT Teacher Quality Institute Amendment Regulation 2025 (No )</vt:lpwstr>
  </property>
  <property fmtid="{D5CDD505-2E9C-101B-9397-08002B2CF9AE}" pid="22" name="ActName">
    <vt:lpwstr>ACT Teacher Quality Institute Act 2010</vt:lpwstr>
  </property>
  <property fmtid="{D5CDD505-2E9C-101B-9397-08002B2CF9AE}" pid="23" name="DrafterName">
    <vt:lpwstr>Lewis Pope</vt:lpwstr>
  </property>
  <property fmtid="{D5CDD505-2E9C-101B-9397-08002B2CF9AE}" pid="24" name="DrafterEmail">
    <vt:lpwstr>lewis.pope@act.gov.au</vt:lpwstr>
  </property>
  <property fmtid="{D5CDD505-2E9C-101B-9397-08002B2CF9AE}" pid="25" name="DrafterPh">
    <vt:lpwstr>(02) 6205 3771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