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2AE14" w14:textId="77777777" w:rsidR="002D3E66" w:rsidRDefault="002D3E66" w:rsidP="00D5636C">
      <w:pPr>
        <w:jc w:val="center"/>
      </w:pPr>
      <w:r>
        <w:rPr>
          <w:noProof/>
        </w:rPr>
        <w:drawing>
          <wp:inline distT="0" distB="0" distL="0" distR="0" wp14:anchorId="1FA2DA50" wp14:editId="459DFFE9">
            <wp:extent cx="1333500" cy="1167902"/>
            <wp:effectExtent l="0" t="0" r="0" b="0"/>
            <wp:docPr id="14964502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08D0BCE" w14:textId="77777777" w:rsidR="002D3E66" w:rsidRDefault="002D3E66" w:rsidP="00D5636C">
      <w:pPr>
        <w:jc w:val="center"/>
        <w:rPr>
          <w:rFonts w:ascii="Arial" w:hAnsi="Arial"/>
        </w:rPr>
      </w:pPr>
      <w:r>
        <w:rPr>
          <w:rFonts w:ascii="Arial" w:hAnsi="Arial"/>
        </w:rPr>
        <w:t>Australian Capital Territory</w:t>
      </w:r>
    </w:p>
    <w:p w14:paraId="6E0AD62B" w14:textId="6B342BFF" w:rsidR="002D3E66" w:rsidRDefault="002D3E66" w:rsidP="00427153">
      <w:pPr>
        <w:pStyle w:val="Billname1"/>
      </w:pPr>
      <w:r>
        <w:fldChar w:fldCharType="begin"/>
      </w:r>
      <w:r>
        <w:instrText xml:space="preserve"> REF Citation \*charformat </w:instrText>
      </w:r>
      <w:r>
        <w:fldChar w:fldCharType="separate"/>
      </w:r>
      <w:r w:rsidR="005A6511">
        <w:t>Biosecurity Regulation 2025</w:t>
      </w:r>
      <w:r>
        <w:fldChar w:fldCharType="end"/>
      </w:r>
      <w:r>
        <w:t xml:space="preserve">    </w:t>
      </w:r>
    </w:p>
    <w:p w14:paraId="30C72509" w14:textId="684452AB" w:rsidR="002D3E66" w:rsidRDefault="00AC043D" w:rsidP="00427153">
      <w:pPr>
        <w:pStyle w:val="ActNo"/>
      </w:pPr>
      <w:bookmarkStart w:id="0" w:name="LawNo"/>
      <w:r>
        <w:t>SL2025-3</w:t>
      </w:r>
      <w:bookmarkEnd w:id="0"/>
    </w:p>
    <w:p w14:paraId="62E49605" w14:textId="77777777" w:rsidR="002D3E66" w:rsidRDefault="002D3E66" w:rsidP="00427153">
      <w:pPr>
        <w:pStyle w:val="CoverInForce"/>
      </w:pPr>
      <w:r>
        <w:t>made under the</w:t>
      </w:r>
    </w:p>
    <w:p w14:paraId="765C3027" w14:textId="42B7F84A" w:rsidR="002D3E66" w:rsidRDefault="002D3E66" w:rsidP="00427153">
      <w:pPr>
        <w:pStyle w:val="CoverActName"/>
      </w:pPr>
      <w:r>
        <w:fldChar w:fldCharType="begin"/>
      </w:r>
      <w:r>
        <w:instrText xml:space="preserve"> REF ActName \*charformat </w:instrText>
      </w:r>
      <w:r>
        <w:fldChar w:fldCharType="separate"/>
      </w:r>
      <w:r w:rsidR="005A6511" w:rsidRPr="005A6511">
        <w:t>Biosecurity Act 2023</w:t>
      </w:r>
      <w:r>
        <w:fldChar w:fldCharType="end"/>
      </w:r>
    </w:p>
    <w:p w14:paraId="49B04F6A" w14:textId="26C8E157" w:rsidR="002D3E66" w:rsidRDefault="002D3E66" w:rsidP="00427153">
      <w:pPr>
        <w:pStyle w:val="RepubNo"/>
      </w:pPr>
      <w:r>
        <w:t xml:space="preserve">Republication No </w:t>
      </w:r>
      <w:bookmarkStart w:id="1" w:name="RepubNo"/>
      <w:r w:rsidR="00AC043D">
        <w:t>1</w:t>
      </w:r>
      <w:bookmarkEnd w:id="1"/>
    </w:p>
    <w:p w14:paraId="0BE36A1B" w14:textId="28D1E2C7" w:rsidR="002D3E66" w:rsidRDefault="002D3E66" w:rsidP="00427153">
      <w:pPr>
        <w:pStyle w:val="EffectiveDate"/>
      </w:pPr>
      <w:r>
        <w:t xml:space="preserve">Effective:  </w:t>
      </w:r>
      <w:bookmarkStart w:id="2" w:name="EffectiveDate"/>
      <w:r w:rsidR="00AC043D">
        <w:t>15 May 2025</w:t>
      </w:r>
      <w:bookmarkEnd w:id="2"/>
      <w:r w:rsidR="00AC043D">
        <w:t xml:space="preserve"> – </w:t>
      </w:r>
      <w:bookmarkStart w:id="3" w:name="EndEffDate"/>
      <w:r w:rsidR="00AC043D">
        <w:t>25 November 2025</w:t>
      </w:r>
      <w:bookmarkEnd w:id="3"/>
    </w:p>
    <w:p w14:paraId="2E6A440F" w14:textId="2B66D97F" w:rsidR="002D3E66" w:rsidRDefault="002D3E66" w:rsidP="00427153">
      <w:pPr>
        <w:pStyle w:val="CoverInForce"/>
      </w:pPr>
      <w:r>
        <w:t xml:space="preserve">Republication date: </w:t>
      </w:r>
      <w:bookmarkStart w:id="4" w:name="InForceDate"/>
      <w:r w:rsidR="00AC043D">
        <w:t>15 May 2025</w:t>
      </w:r>
      <w:bookmarkEnd w:id="4"/>
    </w:p>
    <w:p w14:paraId="3DC1BA68" w14:textId="77777777" w:rsidR="002D3E66" w:rsidRDefault="002D3E66" w:rsidP="00427153">
      <w:pPr>
        <w:pStyle w:val="CoverInForce"/>
      </w:pPr>
      <w:r>
        <w:t>Regulation not amended</w:t>
      </w:r>
    </w:p>
    <w:p w14:paraId="4C190225" w14:textId="77777777" w:rsidR="002D3E66" w:rsidRDefault="002D3E66" w:rsidP="00427153"/>
    <w:p w14:paraId="76742186" w14:textId="77777777" w:rsidR="002D3E66" w:rsidRDefault="002D3E66" w:rsidP="00427153"/>
    <w:p w14:paraId="60371AF2" w14:textId="77777777" w:rsidR="002D3E66" w:rsidRDefault="002D3E66" w:rsidP="00427153"/>
    <w:p w14:paraId="3D11AD20" w14:textId="77777777" w:rsidR="002D3E66" w:rsidRDefault="002D3E66" w:rsidP="00427153"/>
    <w:p w14:paraId="6A2B7E16" w14:textId="77777777" w:rsidR="002D3E66" w:rsidRDefault="002D3E66" w:rsidP="00CE2912">
      <w:pPr>
        <w:spacing w:after="240"/>
        <w:rPr>
          <w:rFonts w:ascii="Arial" w:hAnsi="Arial"/>
        </w:rPr>
      </w:pPr>
    </w:p>
    <w:p w14:paraId="21910D8D" w14:textId="77777777" w:rsidR="002D3E66" w:rsidRPr="00797332" w:rsidRDefault="002D3E66" w:rsidP="00CE2912">
      <w:pPr>
        <w:pStyle w:val="PageBreak"/>
      </w:pPr>
      <w:r w:rsidRPr="00797332">
        <w:br w:type="page"/>
      </w:r>
    </w:p>
    <w:p w14:paraId="54C1A1DA" w14:textId="77777777" w:rsidR="002D3E66" w:rsidRDefault="002D3E66" w:rsidP="00427153">
      <w:pPr>
        <w:pStyle w:val="CoverHeading"/>
      </w:pPr>
      <w:r>
        <w:lastRenderedPageBreak/>
        <w:t>About this republication</w:t>
      </w:r>
    </w:p>
    <w:p w14:paraId="236B1AEA" w14:textId="77777777" w:rsidR="002D3E66" w:rsidRDefault="002D3E66" w:rsidP="00427153">
      <w:pPr>
        <w:pStyle w:val="CoverSubHdg"/>
      </w:pPr>
      <w:r>
        <w:t>The republished law</w:t>
      </w:r>
    </w:p>
    <w:p w14:paraId="5EF43A01" w14:textId="6B67366D" w:rsidR="002D3E66" w:rsidRDefault="002D3E66" w:rsidP="00427153">
      <w:pPr>
        <w:pStyle w:val="CoverText"/>
      </w:pPr>
      <w:r>
        <w:t xml:space="preserve">This is a republication of the </w:t>
      </w:r>
      <w:r w:rsidRPr="00AC043D">
        <w:rPr>
          <w:i/>
        </w:rPr>
        <w:fldChar w:fldCharType="begin"/>
      </w:r>
      <w:r w:rsidRPr="00AC043D">
        <w:rPr>
          <w:i/>
        </w:rPr>
        <w:instrText xml:space="preserve"> REF citation *\charformat  \* MERGEFORMAT </w:instrText>
      </w:r>
      <w:r w:rsidRPr="00AC043D">
        <w:rPr>
          <w:i/>
        </w:rPr>
        <w:fldChar w:fldCharType="separate"/>
      </w:r>
      <w:r w:rsidR="005A6511" w:rsidRPr="005A6511">
        <w:rPr>
          <w:i/>
        </w:rPr>
        <w:t>Biosecurity Regulation 2025</w:t>
      </w:r>
      <w:r w:rsidRPr="00AC043D">
        <w:rPr>
          <w:i/>
        </w:rPr>
        <w:fldChar w:fldCharType="end"/>
      </w:r>
      <w:r>
        <w:rPr>
          <w:iCs/>
        </w:rPr>
        <w:t>,</w:t>
      </w:r>
      <w:r>
        <w:t xml:space="preserve"> made under the </w:t>
      </w:r>
      <w:r w:rsidRPr="00AC043D">
        <w:rPr>
          <w:i/>
        </w:rPr>
        <w:fldChar w:fldCharType="begin"/>
      </w:r>
      <w:r w:rsidRPr="00AC043D">
        <w:rPr>
          <w:i/>
        </w:rPr>
        <w:instrText xml:space="preserve"> REF ActName \*charformat  \* MERGEFORMAT </w:instrText>
      </w:r>
      <w:r w:rsidRPr="00AC043D">
        <w:rPr>
          <w:i/>
        </w:rPr>
        <w:fldChar w:fldCharType="separate"/>
      </w:r>
      <w:r w:rsidR="005A6511" w:rsidRPr="005A6511">
        <w:rPr>
          <w:i/>
        </w:rPr>
        <w:t>Biosecurity Act 2023</w:t>
      </w:r>
      <w:r w:rsidRPr="00AC043D">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5A6511">
        <w:t>15 May 2025</w:t>
      </w:r>
      <w:r>
        <w:fldChar w:fldCharType="end"/>
      </w:r>
      <w:r w:rsidRPr="003D214E">
        <w:rPr>
          <w:rStyle w:val="charItals"/>
        </w:rPr>
        <w:t xml:space="preserve">.  </w:t>
      </w:r>
      <w:r>
        <w:t xml:space="preserve">It also includes any commencement, repeal or expiry affecting this republished law to </w:t>
      </w:r>
      <w:r>
        <w:fldChar w:fldCharType="begin"/>
      </w:r>
      <w:r>
        <w:instrText xml:space="preserve"> REF EffectiveDate *\charformat </w:instrText>
      </w:r>
      <w:r>
        <w:fldChar w:fldCharType="separate"/>
      </w:r>
      <w:r w:rsidR="005A6511">
        <w:t>15 May 2025</w:t>
      </w:r>
      <w:r>
        <w:fldChar w:fldCharType="end"/>
      </w:r>
      <w:r>
        <w:t xml:space="preserve">.  </w:t>
      </w:r>
    </w:p>
    <w:p w14:paraId="5A621EA4" w14:textId="77777777" w:rsidR="002D3E66" w:rsidRDefault="002D3E66" w:rsidP="00427153">
      <w:pPr>
        <w:pStyle w:val="CoverText"/>
      </w:pPr>
      <w:r>
        <w:t xml:space="preserve">The legislation history and amendment history of the republished law are set out in endnotes 3 and 4. </w:t>
      </w:r>
    </w:p>
    <w:p w14:paraId="013E5119" w14:textId="77777777" w:rsidR="002D3E66" w:rsidRDefault="002D3E66" w:rsidP="00427153">
      <w:pPr>
        <w:pStyle w:val="CoverSubHdg"/>
      </w:pPr>
      <w:r>
        <w:t>Kinds of republications</w:t>
      </w:r>
    </w:p>
    <w:p w14:paraId="4EB9E58D" w14:textId="60713466" w:rsidR="002D3E66" w:rsidRDefault="002D3E66"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4CA83847" w14:textId="3D3188E7" w:rsidR="002D3E66" w:rsidRDefault="002D3E66" w:rsidP="0045494B">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6C83C9DE" w14:textId="77777777" w:rsidR="002D3E66" w:rsidRDefault="002D3E66" w:rsidP="0045494B">
      <w:pPr>
        <w:pStyle w:val="CoverTextBullet"/>
      </w:pPr>
      <w:r>
        <w:t>unauthorised republications.</w:t>
      </w:r>
    </w:p>
    <w:p w14:paraId="16E42DD5" w14:textId="77777777" w:rsidR="002D3E66" w:rsidRDefault="002D3E66" w:rsidP="00427153">
      <w:pPr>
        <w:pStyle w:val="CoverText"/>
      </w:pPr>
      <w:r>
        <w:t>The status of this republication appears on the bottom of each page.</w:t>
      </w:r>
    </w:p>
    <w:p w14:paraId="4ABEF24F" w14:textId="77777777" w:rsidR="002D3E66" w:rsidRDefault="002D3E66" w:rsidP="00427153">
      <w:pPr>
        <w:pStyle w:val="CoverSubHdg"/>
      </w:pPr>
      <w:r>
        <w:t>Editorial changes</w:t>
      </w:r>
    </w:p>
    <w:p w14:paraId="1A62A7CE" w14:textId="4CB7954D" w:rsidR="002D3E66" w:rsidRDefault="002D3E66"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6FCFBE0" w14:textId="77777777" w:rsidR="002D3E66" w:rsidRPr="00A73D73" w:rsidRDefault="002D3E66" w:rsidP="00427153">
      <w:pPr>
        <w:pStyle w:val="CoverText"/>
      </w:pPr>
      <w:r w:rsidRPr="00A73D73">
        <w:t>This republication does not include amendments made under part 11.3 (see endnote 1).</w:t>
      </w:r>
    </w:p>
    <w:p w14:paraId="02578430" w14:textId="77777777" w:rsidR="002D3E66" w:rsidRDefault="002D3E66" w:rsidP="00427153">
      <w:pPr>
        <w:pStyle w:val="CoverSubHdg"/>
      </w:pPr>
      <w:proofErr w:type="spellStart"/>
      <w:r>
        <w:t>Uncommenced</w:t>
      </w:r>
      <w:proofErr w:type="spellEnd"/>
      <w:r>
        <w:t xml:space="preserve"> provisions and amendments</w:t>
      </w:r>
    </w:p>
    <w:p w14:paraId="7276E7AC" w14:textId="02E76557" w:rsidR="002D3E66" w:rsidRDefault="002D3E66"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56A2A134" w14:textId="77777777" w:rsidR="002D3E66" w:rsidRDefault="002D3E66" w:rsidP="00427153">
      <w:pPr>
        <w:pStyle w:val="CoverSubHdg"/>
      </w:pPr>
      <w:r>
        <w:t>Modifications</w:t>
      </w:r>
    </w:p>
    <w:p w14:paraId="380F3211" w14:textId="3E522652" w:rsidR="002D3E66" w:rsidRDefault="002D3E66"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3A00786A" w14:textId="77777777" w:rsidR="002D3E66" w:rsidRDefault="002D3E66" w:rsidP="00427153">
      <w:pPr>
        <w:pStyle w:val="CoverSubHdg"/>
      </w:pPr>
      <w:r>
        <w:t>Penalties</w:t>
      </w:r>
    </w:p>
    <w:p w14:paraId="3F1843DD" w14:textId="1BCCFF41" w:rsidR="002D3E66" w:rsidRPr="003765DF" w:rsidRDefault="002D3E66"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20F04875" w14:textId="77777777" w:rsidR="002D3E66" w:rsidRDefault="002D3E66" w:rsidP="00427153">
      <w:pPr>
        <w:pStyle w:val="00SigningPage"/>
        <w:sectPr w:rsidR="002D3E66" w:rsidSect="00503938">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326"/>
        </w:sectPr>
      </w:pPr>
    </w:p>
    <w:p w14:paraId="3D187BCF" w14:textId="77777777" w:rsidR="002D3E66" w:rsidRDefault="002D3E66" w:rsidP="00D5636C">
      <w:pPr>
        <w:jc w:val="center"/>
      </w:pPr>
      <w:r>
        <w:rPr>
          <w:noProof/>
        </w:rPr>
        <w:lastRenderedPageBreak/>
        <w:drawing>
          <wp:inline distT="0" distB="0" distL="0" distR="0" wp14:anchorId="596F671C" wp14:editId="21D3725E">
            <wp:extent cx="1333500" cy="1167902"/>
            <wp:effectExtent l="0" t="0" r="0" b="0"/>
            <wp:docPr id="56782105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F527CBA" w14:textId="77777777" w:rsidR="002D3E66" w:rsidRDefault="002D3E66" w:rsidP="00D5636C">
      <w:pPr>
        <w:jc w:val="center"/>
        <w:rPr>
          <w:rFonts w:ascii="Arial" w:hAnsi="Arial"/>
        </w:rPr>
      </w:pPr>
      <w:r>
        <w:rPr>
          <w:rFonts w:ascii="Arial" w:hAnsi="Arial"/>
        </w:rPr>
        <w:t>Australian Capital Territory</w:t>
      </w:r>
    </w:p>
    <w:p w14:paraId="4A87E52E" w14:textId="4C3C0267" w:rsidR="002D3E66" w:rsidRDefault="002D3E66" w:rsidP="00427153">
      <w:pPr>
        <w:pStyle w:val="Billname"/>
      </w:pPr>
      <w:r>
        <w:fldChar w:fldCharType="begin"/>
      </w:r>
      <w:r>
        <w:instrText xml:space="preserve"> REF Citation \*charformat  \* MERGEFORMAT </w:instrText>
      </w:r>
      <w:r>
        <w:fldChar w:fldCharType="separate"/>
      </w:r>
      <w:r w:rsidR="005A6511">
        <w:t>Biosecurity Regulation 2025</w:t>
      </w:r>
      <w:r>
        <w:fldChar w:fldCharType="end"/>
      </w:r>
    </w:p>
    <w:p w14:paraId="5A6FE80E" w14:textId="77777777" w:rsidR="002D3E66" w:rsidRDefault="002D3E66" w:rsidP="00427153">
      <w:pPr>
        <w:pStyle w:val="CoverInForce"/>
      </w:pPr>
      <w:r>
        <w:t>made under the</w:t>
      </w:r>
    </w:p>
    <w:p w14:paraId="122652D5" w14:textId="0798B1A2" w:rsidR="002D3E66" w:rsidRDefault="002D3E66" w:rsidP="00427153">
      <w:pPr>
        <w:pStyle w:val="CoverActName"/>
      </w:pPr>
      <w:r>
        <w:fldChar w:fldCharType="begin"/>
      </w:r>
      <w:r>
        <w:instrText xml:space="preserve"> REF ActName \*charformat </w:instrText>
      </w:r>
      <w:r>
        <w:fldChar w:fldCharType="separate"/>
      </w:r>
      <w:r w:rsidR="005A6511" w:rsidRPr="005A6511">
        <w:t>Biosecurity Act 2023</w:t>
      </w:r>
      <w:r>
        <w:fldChar w:fldCharType="end"/>
      </w:r>
    </w:p>
    <w:p w14:paraId="63445E83" w14:textId="77777777" w:rsidR="002D3E66" w:rsidRDefault="002D3E66" w:rsidP="00427153">
      <w:pPr>
        <w:pStyle w:val="Placeholder"/>
      </w:pPr>
      <w:r>
        <w:rPr>
          <w:rStyle w:val="charContents"/>
          <w:sz w:val="16"/>
        </w:rPr>
        <w:t xml:space="preserve">  </w:t>
      </w:r>
      <w:r>
        <w:rPr>
          <w:rStyle w:val="charPage"/>
        </w:rPr>
        <w:t xml:space="preserve">  </w:t>
      </w:r>
    </w:p>
    <w:p w14:paraId="50EABD14" w14:textId="77777777" w:rsidR="002D3E66" w:rsidRDefault="002D3E66" w:rsidP="00427153">
      <w:pPr>
        <w:pStyle w:val="N-TOCheading"/>
      </w:pPr>
      <w:r>
        <w:rPr>
          <w:rStyle w:val="charContents"/>
        </w:rPr>
        <w:t>Contents</w:t>
      </w:r>
    </w:p>
    <w:p w14:paraId="58647AE9" w14:textId="77777777" w:rsidR="002D3E66" w:rsidRDefault="002D3E66" w:rsidP="00427153">
      <w:pPr>
        <w:pStyle w:val="N-9pt"/>
      </w:pPr>
      <w:r>
        <w:tab/>
      </w:r>
      <w:r>
        <w:rPr>
          <w:rStyle w:val="charPage"/>
        </w:rPr>
        <w:t>Page</w:t>
      </w:r>
    </w:p>
    <w:p w14:paraId="08746539" w14:textId="382B110C" w:rsidR="00210803" w:rsidRDefault="00210803">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8131164" w:history="1">
        <w:r w:rsidRPr="0007081E">
          <w:t>Part 1</w:t>
        </w:r>
        <w:r>
          <w:rPr>
            <w:rFonts w:asciiTheme="minorHAnsi" w:eastAsiaTheme="minorEastAsia" w:hAnsiTheme="minorHAnsi" w:cstheme="minorBidi"/>
            <w:b w:val="0"/>
            <w:kern w:val="2"/>
            <w:szCs w:val="24"/>
            <w:lang w:eastAsia="en-AU"/>
            <w14:ligatures w14:val="standardContextual"/>
          </w:rPr>
          <w:tab/>
        </w:r>
        <w:r w:rsidRPr="0007081E">
          <w:t>Preliminary</w:t>
        </w:r>
        <w:r w:rsidRPr="00210803">
          <w:rPr>
            <w:vanish/>
          </w:rPr>
          <w:tab/>
        </w:r>
        <w:r w:rsidRPr="00210803">
          <w:rPr>
            <w:vanish/>
          </w:rPr>
          <w:fldChar w:fldCharType="begin"/>
        </w:r>
        <w:r w:rsidRPr="00210803">
          <w:rPr>
            <w:vanish/>
          </w:rPr>
          <w:instrText xml:space="preserve"> PAGEREF _Toc198131164 \h </w:instrText>
        </w:r>
        <w:r w:rsidRPr="00210803">
          <w:rPr>
            <w:vanish/>
          </w:rPr>
        </w:r>
        <w:r w:rsidRPr="00210803">
          <w:rPr>
            <w:vanish/>
          </w:rPr>
          <w:fldChar w:fldCharType="separate"/>
        </w:r>
        <w:r w:rsidR="005A6511">
          <w:rPr>
            <w:vanish/>
          </w:rPr>
          <w:t>2</w:t>
        </w:r>
        <w:r w:rsidRPr="00210803">
          <w:rPr>
            <w:vanish/>
          </w:rPr>
          <w:fldChar w:fldCharType="end"/>
        </w:r>
      </w:hyperlink>
    </w:p>
    <w:p w14:paraId="745BEA62" w14:textId="2E45F5C6"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165" w:history="1">
        <w:r w:rsidRPr="0007081E">
          <w:t>1</w:t>
        </w:r>
        <w:r>
          <w:rPr>
            <w:rFonts w:asciiTheme="minorHAnsi" w:eastAsiaTheme="minorEastAsia" w:hAnsiTheme="minorHAnsi" w:cstheme="minorBidi"/>
            <w:kern w:val="2"/>
            <w:sz w:val="24"/>
            <w:szCs w:val="24"/>
            <w:lang w:eastAsia="en-AU"/>
            <w14:ligatures w14:val="standardContextual"/>
          </w:rPr>
          <w:tab/>
        </w:r>
        <w:r w:rsidRPr="0007081E">
          <w:t>Name of regulation</w:t>
        </w:r>
        <w:r>
          <w:tab/>
        </w:r>
        <w:r>
          <w:fldChar w:fldCharType="begin"/>
        </w:r>
        <w:r>
          <w:instrText xml:space="preserve"> PAGEREF _Toc198131165 \h </w:instrText>
        </w:r>
        <w:r>
          <w:fldChar w:fldCharType="separate"/>
        </w:r>
        <w:r w:rsidR="005A6511">
          <w:t>2</w:t>
        </w:r>
        <w:r>
          <w:fldChar w:fldCharType="end"/>
        </w:r>
      </w:hyperlink>
    </w:p>
    <w:p w14:paraId="053BB807" w14:textId="0BB3AD13"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166" w:history="1">
        <w:r w:rsidRPr="0007081E">
          <w:t>3</w:t>
        </w:r>
        <w:r>
          <w:rPr>
            <w:rFonts w:asciiTheme="minorHAnsi" w:eastAsiaTheme="minorEastAsia" w:hAnsiTheme="minorHAnsi" w:cstheme="minorBidi"/>
            <w:kern w:val="2"/>
            <w:sz w:val="24"/>
            <w:szCs w:val="24"/>
            <w:lang w:eastAsia="en-AU"/>
            <w14:ligatures w14:val="standardContextual"/>
          </w:rPr>
          <w:tab/>
        </w:r>
        <w:r w:rsidRPr="0007081E">
          <w:t>Dictionary</w:t>
        </w:r>
        <w:r>
          <w:tab/>
        </w:r>
        <w:r>
          <w:fldChar w:fldCharType="begin"/>
        </w:r>
        <w:r>
          <w:instrText xml:space="preserve"> PAGEREF _Toc198131166 \h </w:instrText>
        </w:r>
        <w:r>
          <w:fldChar w:fldCharType="separate"/>
        </w:r>
        <w:r w:rsidR="005A6511">
          <w:t>2</w:t>
        </w:r>
        <w:r>
          <w:fldChar w:fldCharType="end"/>
        </w:r>
      </w:hyperlink>
    </w:p>
    <w:p w14:paraId="5F0F92EC" w14:textId="28C246FF"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167" w:history="1">
        <w:r w:rsidRPr="0007081E">
          <w:t>4</w:t>
        </w:r>
        <w:r>
          <w:rPr>
            <w:rFonts w:asciiTheme="minorHAnsi" w:eastAsiaTheme="minorEastAsia" w:hAnsiTheme="minorHAnsi" w:cstheme="minorBidi"/>
            <w:kern w:val="2"/>
            <w:sz w:val="24"/>
            <w:szCs w:val="24"/>
            <w:lang w:eastAsia="en-AU"/>
            <w14:ligatures w14:val="standardContextual"/>
          </w:rPr>
          <w:tab/>
        </w:r>
        <w:r w:rsidRPr="0007081E">
          <w:t>Notes</w:t>
        </w:r>
        <w:r>
          <w:tab/>
        </w:r>
        <w:r>
          <w:fldChar w:fldCharType="begin"/>
        </w:r>
        <w:r>
          <w:instrText xml:space="preserve"> PAGEREF _Toc198131167 \h </w:instrText>
        </w:r>
        <w:r>
          <w:fldChar w:fldCharType="separate"/>
        </w:r>
        <w:r w:rsidR="005A6511">
          <w:t>2</w:t>
        </w:r>
        <w:r>
          <w:fldChar w:fldCharType="end"/>
        </w:r>
      </w:hyperlink>
    </w:p>
    <w:p w14:paraId="73845248" w14:textId="38B8E633"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168" w:history="1">
        <w:r w:rsidRPr="0007081E">
          <w:t>5</w:t>
        </w:r>
        <w:r>
          <w:rPr>
            <w:rFonts w:asciiTheme="minorHAnsi" w:eastAsiaTheme="minorEastAsia" w:hAnsiTheme="minorHAnsi" w:cstheme="minorBidi"/>
            <w:kern w:val="2"/>
            <w:sz w:val="24"/>
            <w:szCs w:val="24"/>
            <w:lang w:eastAsia="en-AU"/>
            <w14:ligatures w14:val="standardContextual"/>
          </w:rPr>
          <w:tab/>
        </w:r>
        <w:r w:rsidRPr="0007081E">
          <w:t>Offences against regulation—application of Criminal Code etc</w:t>
        </w:r>
        <w:r>
          <w:tab/>
        </w:r>
        <w:r>
          <w:fldChar w:fldCharType="begin"/>
        </w:r>
        <w:r>
          <w:instrText xml:space="preserve"> PAGEREF _Toc198131168 \h </w:instrText>
        </w:r>
        <w:r>
          <w:fldChar w:fldCharType="separate"/>
        </w:r>
        <w:r w:rsidR="005A6511">
          <w:t>3</w:t>
        </w:r>
        <w:r>
          <w:fldChar w:fldCharType="end"/>
        </w:r>
      </w:hyperlink>
    </w:p>
    <w:p w14:paraId="3655793C" w14:textId="220FFA41" w:rsidR="00210803" w:rsidRDefault="00210803">
      <w:pPr>
        <w:pStyle w:val="TOC2"/>
        <w:rPr>
          <w:rFonts w:asciiTheme="minorHAnsi" w:eastAsiaTheme="minorEastAsia" w:hAnsiTheme="minorHAnsi" w:cstheme="minorBidi"/>
          <w:b w:val="0"/>
          <w:kern w:val="2"/>
          <w:szCs w:val="24"/>
          <w:lang w:eastAsia="en-AU"/>
          <w14:ligatures w14:val="standardContextual"/>
        </w:rPr>
      </w:pPr>
      <w:hyperlink w:anchor="_Toc198131169" w:history="1">
        <w:r w:rsidRPr="0007081E">
          <w:t>Part 2</w:t>
        </w:r>
        <w:r>
          <w:rPr>
            <w:rFonts w:asciiTheme="minorHAnsi" w:eastAsiaTheme="minorEastAsia" w:hAnsiTheme="minorHAnsi" w:cstheme="minorBidi"/>
            <w:b w:val="0"/>
            <w:kern w:val="2"/>
            <w:szCs w:val="24"/>
            <w:lang w:eastAsia="en-AU"/>
            <w14:ligatures w14:val="standardContextual"/>
          </w:rPr>
          <w:tab/>
        </w:r>
        <w:r w:rsidRPr="0007081E">
          <w:t>Specific biosecurity requirements</w:t>
        </w:r>
        <w:r w:rsidRPr="00210803">
          <w:rPr>
            <w:vanish/>
          </w:rPr>
          <w:tab/>
        </w:r>
        <w:r w:rsidRPr="00210803">
          <w:rPr>
            <w:vanish/>
          </w:rPr>
          <w:fldChar w:fldCharType="begin"/>
        </w:r>
        <w:r w:rsidRPr="00210803">
          <w:rPr>
            <w:vanish/>
          </w:rPr>
          <w:instrText xml:space="preserve"> PAGEREF _Toc198131169 \h </w:instrText>
        </w:r>
        <w:r w:rsidRPr="00210803">
          <w:rPr>
            <w:vanish/>
          </w:rPr>
        </w:r>
        <w:r w:rsidRPr="00210803">
          <w:rPr>
            <w:vanish/>
          </w:rPr>
          <w:fldChar w:fldCharType="separate"/>
        </w:r>
        <w:r w:rsidR="005A6511">
          <w:rPr>
            <w:vanish/>
          </w:rPr>
          <w:t>4</w:t>
        </w:r>
        <w:r w:rsidRPr="00210803">
          <w:rPr>
            <w:vanish/>
          </w:rPr>
          <w:fldChar w:fldCharType="end"/>
        </w:r>
      </w:hyperlink>
    </w:p>
    <w:p w14:paraId="0818CDFD" w14:textId="57541871" w:rsidR="00210803" w:rsidRDefault="00210803">
      <w:pPr>
        <w:pStyle w:val="TOC3"/>
        <w:rPr>
          <w:rFonts w:asciiTheme="minorHAnsi" w:eastAsiaTheme="minorEastAsia" w:hAnsiTheme="minorHAnsi" w:cstheme="minorBidi"/>
          <w:b w:val="0"/>
          <w:kern w:val="2"/>
          <w:sz w:val="24"/>
          <w:szCs w:val="24"/>
          <w:lang w:eastAsia="en-AU"/>
          <w14:ligatures w14:val="standardContextual"/>
        </w:rPr>
      </w:pPr>
      <w:hyperlink w:anchor="_Toc198131170" w:history="1">
        <w:r w:rsidRPr="0007081E">
          <w:t>Division 2.1</w:t>
        </w:r>
        <w:r>
          <w:rPr>
            <w:rFonts w:asciiTheme="minorHAnsi" w:eastAsiaTheme="minorEastAsia" w:hAnsiTheme="minorHAnsi" w:cstheme="minorBidi"/>
            <w:b w:val="0"/>
            <w:kern w:val="2"/>
            <w:sz w:val="24"/>
            <w:szCs w:val="24"/>
            <w:lang w:eastAsia="en-AU"/>
            <w14:ligatures w14:val="standardContextual"/>
          </w:rPr>
          <w:tab/>
        </w:r>
        <w:r w:rsidRPr="0007081E">
          <w:t>Specific biosecurity requirements—preliminary</w:t>
        </w:r>
        <w:r w:rsidRPr="00210803">
          <w:rPr>
            <w:vanish/>
          </w:rPr>
          <w:tab/>
        </w:r>
        <w:r w:rsidRPr="00210803">
          <w:rPr>
            <w:vanish/>
          </w:rPr>
          <w:fldChar w:fldCharType="begin"/>
        </w:r>
        <w:r w:rsidRPr="00210803">
          <w:rPr>
            <w:vanish/>
          </w:rPr>
          <w:instrText xml:space="preserve"> PAGEREF _Toc198131170 \h </w:instrText>
        </w:r>
        <w:r w:rsidRPr="00210803">
          <w:rPr>
            <w:vanish/>
          </w:rPr>
        </w:r>
        <w:r w:rsidRPr="00210803">
          <w:rPr>
            <w:vanish/>
          </w:rPr>
          <w:fldChar w:fldCharType="separate"/>
        </w:r>
        <w:r w:rsidR="005A6511">
          <w:rPr>
            <w:vanish/>
          </w:rPr>
          <w:t>4</w:t>
        </w:r>
        <w:r w:rsidRPr="00210803">
          <w:rPr>
            <w:vanish/>
          </w:rPr>
          <w:fldChar w:fldCharType="end"/>
        </w:r>
      </w:hyperlink>
    </w:p>
    <w:p w14:paraId="3AA3188F" w14:textId="6E83C71A"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171" w:history="1">
        <w:r w:rsidRPr="0007081E">
          <w:t>6</w:t>
        </w:r>
        <w:r>
          <w:rPr>
            <w:rFonts w:asciiTheme="minorHAnsi" w:eastAsiaTheme="minorEastAsia" w:hAnsiTheme="minorHAnsi" w:cstheme="minorBidi"/>
            <w:kern w:val="2"/>
            <w:sz w:val="24"/>
            <w:szCs w:val="24"/>
            <w:lang w:eastAsia="en-AU"/>
            <w14:ligatures w14:val="standardContextual"/>
          </w:rPr>
          <w:tab/>
        </w:r>
        <w:r w:rsidRPr="0007081E">
          <w:t>Specific biosecurity requirements—Act, s 23</w:t>
        </w:r>
        <w:r>
          <w:tab/>
        </w:r>
        <w:r>
          <w:fldChar w:fldCharType="begin"/>
        </w:r>
        <w:r>
          <w:instrText xml:space="preserve"> PAGEREF _Toc198131171 \h </w:instrText>
        </w:r>
        <w:r>
          <w:fldChar w:fldCharType="separate"/>
        </w:r>
        <w:r w:rsidR="005A6511">
          <w:t>4</w:t>
        </w:r>
        <w:r>
          <w:fldChar w:fldCharType="end"/>
        </w:r>
      </w:hyperlink>
    </w:p>
    <w:p w14:paraId="1DF201E3" w14:textId="797E2F80" w:rsidR="00210803" w:rsidRDefault="00210803">
      <w:pPr>
        <w:pStyle w:val="TOC3"/>
        <w:rPr>
          <w:rFonts w:asciiTheme="minorHAnsi" w:eastAsiaTheme="minorEastAsia" w:hAnsiTheme="minorHAnsi" w:cstheme="minorBidi"/>
          <w:b w:val="0"/>
          <w:kern w:val="2"/>
          <w:sz w:val="24"/>
          <w:szCs w:val="24"/>
          <w:lang w:eastAsia="en-AU"/>
          <w14:ligatures w14:val="standardContextual"/>
        </w:rPr>
      </w:pPr>
      <w:hyperlink w:anchor="_Toc198131172" w:history="1">
        <w:r w:rsidRPr="0007081E">
          <w:t>Division 2.2</w:t>
        </w:r>
        <w:r>
          <w:rPr>
            <w:rFonts w:asciiTheme="minorHAnsi" w:eastAsiaTheme="minorEastAsia" w:hAnsiTheme="minorHAnsi" w:cstheme="minorBidi"/>
            <w:b w:val="0"/>
            <w:kern w:val="2"/>
            <w:sz w:val="24"/>
            <w:szCs w:val="24"/>
            <w:lang w:eastAsia="en-AU"/>
            <w14:ligatures w14:val="standardContextual"/>
          </w:rPr>
          <w:tab/>
        </w:r>
        <w:r w:rsidRPr="0007081E">
          <w:t>Specific biosecurity requirements—animal feed</w:t>
        </w:r>
        <w:r w:rsidRPr="00210803">
          <w:rPr>
            <w:vanish/>
          </w:rPr>
          <w:tab/>
        </w:r>
        <w:r w:rsidRPr="00210803">
          <w:rPr>
            <w:vanish/>
          </w:rPr>
          <w:fldChar w:fldCharType="begin"/>
        </w:r>
        <w:r w:rsidRPr="00210803">
          <w:rPr>
            <w:vanish/>
          </w:rPr>
          <w:instrText xml:space="preserve"> PAGEREF _Toc198131172 \h </w:instrText>
        </w:r>
        <w:r w:rsidRPr="00210803">
          <w:rPr>
            <w:vanish/>
          </w:rPr>
        </w:r>
        <w:r w:rsidRPr="00210803">
          <w:rPr>
            <w:vanish/>
          </w:rPr>
          <w:fldChar w:fldCharType="separate"/>
        </w:r>
        <w:r w:rsidR="005A6511">
          <w:rPr>
            <w:vanish/>
          </w:rPr>
          <w:t>4</w:t>
        </w:r>
        <w:r w:rsidRPr="00210803">
          <w:rPr>
            <w:vanish/>
          </w:rPr>
          <w:fldChar w:fldCharType="end"/>
        </w:r>
      </w:hyperlink>
    </w:p>
    <w:p w14:paraId="683F366E" w14:textId="56A9B3CB" w:rsidR="00210803" w:rsidRDefault="00210803">
      <w:pPr>
        <w:pStyle w:val="TOC4"/>
        <w:rPr>
          <w:rFonts w:asciiTheme="minorHAnsi" w:eastAsiaTheme="minorEastAsia" w:hAnsiTheme="minorHAnsi" w:cstheme="minorBidi"/>
          <w:b w:val="0"/>
          <w:kern w:val="2"/>
          <w:sz w:val="24"/>
          <w:szCs w:val="24"/>
          <w:lang w:eastAsia="en-AU"/>
          <w14:ligatures w14:val="standardContextual"/>
        </w:rPr>
      </w:pPr>
      <w:hyperlink w:anchor="_Toc198131173" w:history="1">
        <w:r w:rsidRPr="0007081E">
          <w:t>Subdivision 2.2.1</w:t>
        </w:r>
        <w:r>
          <w:rPr>
            <w:rFonts w:asciiTheme="minorHAnsi" w:eastAsiaTheme="minorEastAsia" w:hAnsiTheme="minorHAnsi" w:cstheme="minorBidi"/>
            <w:b w:val="0"/>
            <w:kern w:val="2"/>
            <w:sz w:val="24"/>
            <w:szCs w:val="24"/>
            <w:lang w:eastAsia="en-AU"/>
            <w14:ligatures w14:val="standardContextual"/>
          </w:rPr>
          <w:tab/>
        </w:r>
        <w:r w:rsidRPr="0007081E">
          <w:t>Animal feed—generally</w:t>
        </w:r>
        <w:r w:rsidRPr="00210803">
          <w:rPr>
            <w:vanish/>
          </w:rPr>
          <w:tab/>
        </w:r>
        <w:r w:rsidRPr="00210803">
          <w:rPr>
            <w:vanish/>
          </w:rPr>
          <w:fldChar w:fldCharType="begin"/>
        </w:r>
        <w:r w:rsidRPr="00210803">
          <w:rPr>
            <w:vanish/>
          </w:rPr>
          <w:instrText xml:space="preserve"> PAGEREF _Toc198131173 \h </w:instrText>
        </w:r>
        <w:r w:rsidRPr="00210803">
          <w:rPr>
            <w:vanish/>
          </w:rPr>
        </w:r>
        <w:r w:rsidRPr="00210803">
          <w:rPr>
            <w:vanish/>
          </w:rPr>
          <w:fldChar w:fldCharType="separate"/>
        </w:r>
        <w:r w:rsidR="005A6511">
          <w:rPr>
            <w:vanish/>
          </w:rPr>
          <w:t>4</w:t>
        </w:r>
        <w:r w:rsidRPr="00210803">
          <w:rPr>
            <w:vanish/>
          </w:rPr>
          <w:fldChar w:fldCharType="end"/>
        </w:r>
      </w:hyperlink>
    </w:p>
    <w:p w14:paraId="5C18196A" w14:textId="4AAE436F"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174" w:history="1">
        <w:r w:rsidRPr="0007081E">
          <w:t>7</w:t>
        </w:r>
        <w:r>
          <w:rPr>
            <w:rFonts w:asciiTheme="minorHAnsi" w:eastAsiaTheme="minorEastAsia" w:hAnsiTheme="minorHAnsi" w:cstheme="minorBidi"/>
            <w:kern w:val="2"/>
            <w:sz w:val="24"/>
            <w:szCs w:val="24"/>
            <w:lang w:eastAsia="en-AU"/>
            <w14:ligatures w14:val="standardContextual"/>
          </w:rPr>
          <w:tab/>
        </w:r>
        <w:r w:rsidRPr="0007081E">
          <w:t>Definitions—div 2.2</w:t>
        </w:r>
        <w:r>
          <w:tab/>
        </w:r>
        <w:r>
          <w:fldChar w:fldCharType="begin"/>
        </w:r>
        <w:r>
          <w:instrText xml:space="preserve"> PAGEREF _Toc198131174 \h </w:instrText>
        </w:r>
        <w:r>
          <w:fldChar w:fldCharType="separate"/>
        </w:r>
        <w:r w:rsidR="005A6511">
          <w:t>4</w:t>
        </w:r>
        <w:r>
          <w:fldChar w:fldCharType="end"/>
        </w:r>
      </w:hyperlink>
    </w:p>
    <w:p w14:paraId="2393D03A" w14:textId="1F3DE41E" w:rsidR="00210803" w:rsidRDefault="00210803">
      <w:pPr>
        <w:pStyle w:val="TOC4"/>
        <w:rPr>
          <w:rFonts w:asciiTheme="minorHAnsi" w:eastAsiaTheme="minorEastAsia" w:hAnsiTheme="minorHAnsi" w:cstheme="minorBidi"/>
          <w:b w:val="0"/>
          <w:kern w:val="2"/>
          <w:sz w:val="24"/>
          <w:szCs w:val="24"/>
          <w:lang w:eastAsia="en-AU"/>
          <w14:ligatures w14:val="standardContextual"/>
        </w:rPr>
      </w:pPr>
      <w:hyperlink w:anchor="_Toc198131175" w:history="1">
        <w:r w:rsidRPr="0007081E">
          <w:t>Subdivision 2.2.2</w:t>
        </w:r>
        <w:r>
          <w:rPr>
            <w:rFonts w:asciiTheme="minorHAnsi" w:eastAsiaTheme="minorEastAsia" w:hAnsiTheme="minorHAnsi" w:cstheme="minorBidi"/>
            <w:b w:val="0"/>
            <w:kern w:val="2"/>
            <w:sz w:val="24"/>
            <w:szCs w:val="24"/>
            <w:lang w:eastAsia="en-AU"/>
            <w14:ligatures w14:val="standardContextual"/>
          </w:rPr>
          <w:tab/>
        </w:r>
        <w:r w:rsidRPr="0007081E">
          <w:t>Animal feed—pigs</w:t>
        </w:r>
        <w:r w:rsidRPr="00210803">
          <w:rPr>
            <w:vanish/>
          </w:rPr>
          <w:tab/>
        </w:r>
        <w:r w:rsidRPr="00210803">
          <w:rPr>
            <w:vanish/>
          </w:rPr>
          <w:fldChar w:fldCharType="begin"/>
        </w:r>
        <w:r w:rsidRPr="00210803">
          <w:rPr>
            <w:vanish/>
          </w:rPr>
          <w:instrText xml:space="preserve"> PAGEREF _Toc198131175 \h </w:instrText>
        </w:r>
        <w:r w:rsidRPr="00210803">
          <w:rPr>
            <w:vanish/>
          </w:rPr>
        </w:r>
        <w:r w:rsidRPr="00210803">
          <w:rPr>
            <w:vanish/>
          </w:rPr>
          <w:fldChar w:fldCharType="separate"/>
        </w:r>
        <w:r w:rsidR="005A6511">
          <w:rPr>
            <w:vanish/>
          </w:rPr>
          <w:t>6</w:t>
        </w:r>
        <w:r w:rsidRPr="00210803">
          <w:rPr>
            <w:vanish/>
          </w:rPr>
          <w:fldChar w:fldCharType="end"/>
        </w:r>
      </w:hyperlink>
    </w:p>
    <w:p w14:paraId="78A7F6F1" w14:textId="55EE3D4D"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176" w:history="1">
        <w:r w:rsidRPr="0007081E">
          <w:t>8</w:t>
        </w:r>
        <w:r>
          <w:rPr>
            <w:rFonts w:asciiTheme="minorHAnsi" w:eastAsiaTheme="minorEastAsia" w:hAnsiTheme="minorHAnsi" w:cstheme="minorBidi"/>
            <w:kern w:val="2"/>
            <w:sz w:val="24"/>
            <w:szCs w:val="24"/>
            <w:lang w:eastAsia="en-AU"/>
            <w14:ligatures w14:val="standardContextual"/>
          </w:rPr>
          <w:tab/>
        </w:r>
        <w:r w:rsidRPr="0007081E">
          <w:t xml:space="preserve">Meaning of </w:t>
        </w:r>
        <w:r w:rsidRPr="0007081E">
          <w:rPr>
            <w:i/>
          </w:rPr>
          <w:t>prohibited pig feed</w:t>
        </w:r>
        <w:r w:rsidRPr="0007081E">
          <w:t>—sdiv 2.2.2</w:t>
        </w:r>
        <w:r>
          <w:tab/>
        </w:r>
        <w:r>
          <w:fldChar w:fldCharType="begin"/>
        </w:r>
        <w:r>
          <w:instrText xml:space="preserve"> PAGEREF _Toc198131176 \h </w:instrText>
        </w:r>
        <w:r>
          <w:fldChar w:fldCharType="separate"/>
        </w:r>
        <w:r w:rsidR="005A6511">
          <w:t>6</w:t>
        </w:r>
        <w:r>
          <w:fldChar w:fldCharType="end"/>
        </w:r>
      </w:hyperlink>
    </w:p>
    <w:p w14:paraId="5EB96C64" w14:textId="701B95DF"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177" w:history="1">
        <w:r w:rsidRPr="0007081E">
          <w:t>9</w:t>
        </w:r>
        <w:r>
          <w:rPr>
            <w:rFonts w:asciiTheme="minorHAnsi" w:eastAsiaTheme="minorEastAsia" w:hAnsiTheme="minorHAnsi" w:cstheme="minorBidi"/>
            <w:kern w:val="2"/>
            <w:sz w:val="24"/>
            <w:szCs w:val="24"/>
            <w:lang w:eastAsia="en-AU"/>
            <w14:ligatures w14:val="standardContextual"/>
          </w:rPr>
          <w:tab/>
        </w:r>
        <w:r w:rsidRPr="0007081E">
          <w:t>Offence—feed prohibited pig feed to pigs</w:t>
        </w:r>
        <w:r>
          <w:tab/>
        </w:r>
        <w:r>
          <w:fldChar w:fldCharType="begin"/>
        </w:r>
        <w:r>
          <w:instrText xml:space="preserve"> PAGEREF _Toc198131177 \h </w:instrText>
        </w:r>
        <w:r>
          <w:fldChar w:fldCharType="separate"/>
        </w:r>
        <w:r w:rsidR="005A6511">
          <w:t>7</w:t>
        </w:r>
        <w:r>
          <w:fldChar w:fldCharType="end"/>
        </w:r>
      </w:hyperlink>
    </w:p>
    <w:p w14:paraId="0A802773" w14:textId="67DCA102"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178" w:history="1">
        <w:r w:rsidRPr="0007081E">
          <w:t>10</w:t>
        </w:r>
        <w:r>
          <w:rPr>
            <w:rFonts w:asciiTheme="minorHAnsi" w:eastAsiaTheme="minorEastAsia" w:hAnsiTheme="minorHAnsi" w:cstheme="minorBidi"/>
            <w:kern w:val="2"/>
            <w:sz w:val="24"/>
            <w:szCs w:val="24"/>
            <w:lang w:eastAsia="en-AU"/>
            <w14:ligatures w14:val="standardContextual"/>
          </w:rPr>
          <w:tab/>
        </w:r>
        <w:r w:rsidRPr="0007081E">
          <w:t>Offence—possess animal feed containing prohibited pig feed</w:t>
        </w:r>
        <w:r>
          <w:tab/>
        </w:r>
        <w:r>
          <w:fldChar w:fldCharType="begin"/>
        </w:r>
        <w:r>
          <w:instrText xml:space="preserve"> PAGEREF _Toc198131178 \h </w:instrText>
        </w:r>
        <w:r>
          <w:fldChar w:fldCharType="separate"/>
        </w:r>
        <w:r w:rsidR="005A6511">
          <w:t>7</w:t>
        </w:r>
        <w:r>
          <w:fldChar w:fldCharType="end"/>
        </w:r>
      </w:hyperlink>
    </w:p>
    <w:p w14:paraId="71762890" w14:textId="731D26E5"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179" w:history="1">
        <w:r w:rsidRPr="0007081E">
          <w:t>11</w:t>
        </w:r>
        <w:r>
          <w:rPr>
            <w:rFonts w:asciiTheme="minorHAnsi" w:eastAsiaTheme="minorEastAsia" w:hAnsiTheme="minorHAnsi" w:cstheme="minorBidi"/>
            <w:kern w:val="2"/>
            <w:sz w:val="24"/>
            <w:szCs w:val="24"/>
            <w:lang w:eastAsia="en-AU"/>
            <w14:ligatures w14:val="standardContextual"/>
          </w:rPr>
          <w:tab/>
        </w:r>
        <w:r w:rsidRPr="0007081E">
          <w:t>Offence—supply prohibited pig feed</w:t>
        </w:r>
        <w:r>
          <w:tab/>
        </w:r>
        <w:r>
          <w:fldChar w:fldCharType="begin"/>
        </w:r>
        <w:r>
          <w:instrText xml:space="preserve"> PAGEREF _Toc198131179 \h </w:instrText>
        </w:r>
        <w:r>
          <w:fldChar w:fldCharType="separate"/>
        </w:r>
        <w:r w:rsidR="005A6511">
          <w:t>8</w:t>
        </w:r>
        <w:r>
          <w:fldChar w:fldCharType="end"/>
        </w:r>
      </w:hyperlink>
    </w:p>
    <w:p w14:paraId="5CFF0895" w14:textId="3E8EA21E" w:rsidR="00210803" w:rsidRDefault="00210803">
      <w:pPr>
        <w:pStyle w:val="TOC4"/>
        <w:rPr>
          <w:rFonts w:asciiTheme="minorHAnsi" w:eastAsiaTheme="minorEastAsia" w:hAnsiTheme="minorHAnsi" w:cstheme="minorBidi"/>
          <w:b w:val="0"/>
          <w:kern w:val="2"/>
          <w:sz w:val="24"/>
          <w:szCs w:val="24"/>
          <w:lang w:eastAsia="en-AU"/>
          <w14:ligatures w14:val="standardContextual"/>
        </w:rPr>
      </w:pPr>
      <w:hyperlink w:anchor="_Toc198131180" w:history="1">
        <w:r w:rsidRPr="0007081E">
          <w:t>Subdivision 2.2.3</w:t>
        </w:r>
        <w:r>
          <w:rPr>
            <w:rFonts w:asciiTheme="minorHAnsi" w:eastAsiaTheme="minorEastAsia" w:hAnsiTheme="minorHAnsi" w:cstheme="minorBidi"/>
            <w:b w:val="0"/>
            <w:kern w:val="2"/>
            <w:sz w:val="24"/>
            <w:szCs w:val="24"/>
            <w:lang w:eastAsia="en-AU"/>
            <w14:ligatures w14:val="standardContextual"/>
          </w:rPr>
          <w:tab/>
        </w:r>
        <w:r w:rsidRPr="0007081E">
          <w:t>Animal feed—ruminants</w:t>
        </w:r>
        <w:r w:rsidRPr="00210803">
          <w:rPr>
            <w:vanish/>
          </w:rPr>
          <w:tab/>
        </w:r>
        <w:r w:rsidRPr="00210803">
          <w:rPr>
            <w:vanish/>
          </w:rPr>
          <w:fldChar w:fldCharType="begin"/>
        </w:r>
        <w:r w:rsidRPr="00210803">
          <w:rPr>
            <w:vanish/>
          </w:rPr>
          <w:instrText xml:space="preserve"> PAGEREF _Toc198131180 \h </w:instrText>
        </w:r>
        <w:r w:rsidRPr="00210803">
          <w:rPr>
            <w:vanish/>
          </w:rPr>
        </w:r>
        <w:r w:rsidRPr="00210803">
          <w:rPr>
            <w:vanish/>
          </w:rPr>
          <w:fldChar w:fldCharType="separate"/>
        </w:r>
        <w:r w:rsidR="005A6511">
          <w:rPr>
            <w:vanish/>
          </w:rPr>
          <w:t>8</w:t>
        </w:r>
        <w:r w:rsidRPr="00210803">
          <w:rPr>
            <w:vanish/>
          </w:rPr>
          <w:fldChar w:fldCharType="end"/>
        </w:r>
      </w:hyperlink>
    </w:p>
    <w:p w14:paraId="3EF9281A" w14:textId="4AECC78D"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181" w:history="1">
        <w:r w:rsidRPr="0007081E">
          <w:t>12</w:t>
        </w:r>
        <w:r>
          <w:rPr>
            <w:rFonts w:asciiTheme="minorHAnsi" w:eastAsiaTheme="minorEastAsia" w:hAnsiTheme="minorHAnsi" w:cstheme="minorBidi"/>
            <w:kern w:val="2"/>
            <w:sz w:val="24"/>
            <w:szCs w:val="24"/>
            <w:lang w:eastAsia="en-AU"/>
            <w14:ligatures w14:val="standardContextual"/>
          </w:rPr>
          <w:tab/>
        </w:r>
        <w:r w:rsidRPr="0007081E">
          <w:t>Definitions—sdiv 2.2.3</w:t>
        </w:r>
        <w:r>
          <w:tab/>
        </w:r>
        <w:r>
          <w:fldChar w:fldCharType="begin"/>
        </w:r>
        <w:r>
          <w:instrText xml:space="preserve"> PAGEREF _Toc198131181 \h </w:instrText>
        </w:r>
        <w:r>
          <w:fldChar w:fldCharType="separate"/>
        </w:r>
        <w:r w:rsidR="005A6511">
          <w:t>8</w:t>
        </w:r>
        <w:r>
          <w:fldChar w:fldCharType="end"/>
        </w:r>
      </w:hyperlink>
    </w:p>
    <w:p w14:paraId="77843D77" w14:textId="1D1DD538"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182" w:history="1">
        <w:r w:rsidRPr="0007081E">
          <w:t>13</w:t>
        </w:r>
        <w:r>
          <w:rPr>
            <w:rFonts w:asciiTheme="minorHAnsi" w:eastAsiaTheme="minorEastAsia" w:hAnsiTheme="minorHAnsi" w:cstheme="minorBidi"/>
            <w:kern w:val="2"/>
            <w:sz w:val="24"/>
            <w:szCs w:val="24"/>
            <w:lang w:eastAsia="en-AU"/>
            <w14:ligatures w14:val="standardContextual"/>
          </w:rPr>
          <w:tab/>
        </w:r>
        <w:r w:rsidRPr="0007081E">
          <w:t>Offence—feed restricted animal material to ruminant</w:t>
        </w:r>
        <w:r>
          <w:tab/>
        </w:r>
        <w:r>
          <w:fldChar w:fldCharType="begin"/>
        </w:r>
        <w:r>
          <w:instrText xml:space="preserve"> PAGEREF _Toc198131182 \h </w:instrText>
        </w:r>
        <w:r>
          <w:fldChar w:fldCharType="separate"/>
        </w:r>
        <w:r w:rsidR="005A6511">
          <w:t>10</w:t>
        </w:r>
        <w:r>
          <w:fldChar w:fldCharType="end"/>
        </w:r>
      </w:hyperlink>
    </w:p>
    <w:p w14:paraId="2736FE23" w14:textId="62CFCC3B"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183" w:history="1">
        <w:r w:rsidRPr="0007081E">
          <w:t>14</w:t>
        </w:r>
        <w:r>
          <w:rPr>
            <w:rFonts w:asciiTheme="minorHAnsi" w:eastAsiaTheme="minorEastAsia" w:hAnsiTheme="minorHAnsi" w:cstheme="minorBidi"/>
            <w:kern w:val="2"/>
            <w:sz w:val="24"/>
            <w:szCs w:val="24"/>
            <w:lang w:eastAsia="en-AU"/>
            <w14:ligatures w14:val="standardContextual"/>
          </w:rPr>
          <w:tab/>
        </w:r>
        <w:r w:rsidRPr="0007081E">
          <w:t>Offences—supply packaged animal feed without RAM statement</w:t>
        </w:r>
        <w:r>
          <w:tab/>
        </w:r>
        <w:r>
          <w:fldChar w:fldCharType="begin"/>
        </w:r>
        <w:r>
          <w:instrText xml:space="preserve"> PAGEREF _Toc198131183 \h </w:instrText>
        </w:r>
        <w:r>
          <w:fldChar w:fldCharType="separate"/>
        </w:r>
        <w:r w:rsidR="005A6511">
          <w:t>10</w:t>
        </w:r>
        <w:r>
          <w:fldChar w:fldCharType="end"/>
        </w:r>
      </w:hyperlink>
    </w:p>
    <w:p w14:paraId="03C03A98" w14:textId="626B49C4"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184" w:history="1">
        <w:r w:rsidRPr="0007081E">
          <w:t>15</w:t>
        </w:r>
        <w:r>
          <w:rPr>
            <w:rFonts w:asciiTheme="minorHAnsi" w:eastAsiaTheme="minorEastAsia" w:hAnsiTheme="minorHAnsi" w:cstheme="minorBidi"/>
            <w:kern w:val="2"/>
            <w:sz w:val="24"/>
            <w:szCs w:val="24"/>
            <w:lang w:eastAsia="en-AU"/>
            <w14:ligatures w14:val="standardContextual"/>
          </w:rPr>
          <w:tab/>
        </w:r>
        <w:r w:rsidRPr="0007081E">
          <w:t>Offences—supply bulk animal feed without RAM statement</w:t>
        </w:r>
        <w:r>
          <w:tab/>
        </w:r>
        <w:r>
          <w:fldChar w:fldCharType="begin"/>
        </w:r>
        <w:r>
          <w:instrText xml:space="preserve"> PAGEREF _Toc198131184 \h </w:instrText>
        </w:r>
        <w:r>
          <w:fldChar w:fldCharType="separate"/>
        </w:r>
        <w:r w:rsidR="005A6511">
          <w:t>12</w:t>
        </w:r>
        <w:r>
          <w:fldChar w:fldCharType="end"/>
        </w:r>
      </w:hyperlink>
    </w:p>
    <w:p w14:paraId="00947D57" w14:textId="3132EFB4"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185" w:history="1">
        <w:r w:rsidRPr="0007081E">
          <w:t>16</w:t>
        </w:r>
        <w:r>
          <w:rPr>
            <w:rFonts w:asciiTheme="minorHAnsi" w:eastAsiaTheme="minorEastAsia" w:hAnsiTheme="minorHAnsi" w:cstheme="minorBidi"/>
            <w:kern w:val="2"/>
            <w:sz w:val="24"/>
            <w:szCs w:val="24"/>
            <w:lang w:eastAsia="en-AU"/>
            <w14:ligatures w14:val="standardContextual"/>
          </w:rPr>
          <w:tab/>
        </w:r>
        <w:r w:rsidRPr="0007081E">
          <w:t>Offence—interfere with RAM statement on animal feed</w:t>
        </w:r>
        <w:r>
          <w:tab/>
        </w:r>
        <w:r>
          <w:fldChar w:fldCharType="begin"/>
        </w:r>
        <w:r>
          <w:instrText xml:space="preserve"> PAGEREF _Toc198131185 \h </w:instrText>
        </w:r>
        <w:r>
          <w:fldChar w:fldCharType="separate"/>
        </w:r>
        <w:r w:rsidR="005A6511">
          <w:t>13</w:t>
        </w:r>
        <w:r>
          <w:fldChar w:fldCharType="end"/>
        </w:r>
      </w:hyperlink>
    </w:p>
    <w:p w14:paraId="5B9914D9" w14:textId="6AC95FB6"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186" w:history="1">
        <w:r w:rsidRPr="0007081E">
          <w:t>17</w:t>
        </w:r>
        <w:r>
          <w:rPr>
            <w:rFonts w:asciiTheme="minorHAnsi" w:eastAsiaTheme="minorEastAsia" w:hAnsiTheme="minorHAnsi" w:cstheme="minorBidi"/>
            <w:kern w:val="2"/>
            <w:sz w:val="24"/>
            <w:szCs w:val="24"/>
            <w:lang w:eastAsia="en-AU"/>
            <w14:ligatures w14:val="standardContextual"/>
          </w:rPr>
          <w:tab/>
        </w:r>
        <w:r w:rsidRPr="0007081E">
          <w:t>Offence—produce, package or supply contaminated ruminant feed</w:t>
        </w:r>
        <w:r>
          <w:tab/>
        </w:r>
        <w:r>
          <w:fldChar w:fldCharType="begin"/>
        </w:r>
        <w:r>
          <w:instrText xml:space="preserve"> PAGEREF _Toc198131186 \h </w:instrText>
        </w:r>
        <w:r>
          <w:fldChar w:fldCharType="separate"/>
        </w:r>
        <w:r w:rsidR="005A6511">
          <w:t>14</w:t>
        </w:r>
        <w:r>
          <w:fldChar w:fldCharType="end"/>
        </w:r>
      </w:hyperlink>
    </w:p>
    <w:p w14:paraId="1AC1A30D" w14:textId="55BF3328" w:rsidR="00210803" w:rsidRDefault="00210803">
      <w:pPr>
        <w:pStyle w:val="TOC3"/>
        <w:rPr>
          <w:rFonts w:asciiTheme="minorHAnsi" w:eastAsiaTheme="minorEastAsia" w:hAnsiTheme="minorHAnsi" w:cstheme="minorBidi"/>
          <w:b w:val="0"/>
          <w:kern w:val="2"/>
          <w:sz w:val="24"/>
          <w:szCs w:val="24"/>
          <w:lang w:eastAsia="en-AU"/>
          <w14:ligatures w14:val="standardContextual"/>
        </w:rPr>
      </w:pPr>
      <w:hyperlink w:anchor="_Toc198131187" w:history="1">
        <w:r w:rsidRPr="0007081E">
          <w:t>Division 2.3</w:t>
        </w:r>
        <w:r>
          <w:rPr>
            <w:rFonts w:asciiTheme="minorHAnsi" w:eastAsiaTheme="minorEastAsia" w:hAnsiTheme="minorHAnsi" w:cstheme="minorBidi"/>
            <w:b w:val="0"/>
            <w:kern w:val="2"/>
            <w:sz w:val="24"/>
            <w:szCs w:val="24"/>
            <w:lang w:eastAsia="en-AU"/>
            <w14:ligatures w14:val="standardContextual"/>
          </w:rPr>
          <w:tab/>
        </w:r>
        <w:r w:rsidRPr="0007081E">
          <w:t>Specific biosecurity requirement—chickens</w:t>
        </w:r>
        <w:r w:rsidRPr="00210803">
          <w:rPr>
            <w:vanish/>
          </w:rPr>
          <w:tab/>
        </w:r>
        <w:r w:rsidRPr="00210803">
          <w:rPr>
            <w:vanish/>
          </w:rPr>
          <w:fldChar w:fldCharType="begin"/>
        </w:r>
        <w:r w:rsidRPr="00210803">
          <w:rPr>
            <w:vanish/>
          </w:rPr>
          <w:instrText xml:space="preserve"> PAGEREF _Toc198131187 \h </w:instrText>
        </w:r>
        <w:r w:rsidRPr="00210803">
          <w:rPr>
            <w:vanish/>
          </w:rPr>
        </w:r>
        <w:r w:rsidRPr="00210803">
          <w:rPr>
            <w:vanish/>
          </w:rPr>
          <w:fldChar w:fldCharType="separate"/>
        </w:r>
        <w:r w:rsidR="005A6511">
          <w:rPr>
            <w:vanish/>
          </w:rPr>
          <w:t>14</w:t>
        </w:r>
        <w:r w:rsidRPr="00210803">
          <w:rPr>
            <w:vanish/>
          </w:rPr>
          <w:fldChar w:fldCharType="end"/>
        </w:r>
      </w:hyperlink>
    </w:p>
    <w:p w14:paraId="1198DCFA" w14:textId="497586E5"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188" w:history="1">
        <w:r w:rsidRPr="0007081E">
          <w:t>18</w:t>
        </w:r>
        <w:r>
          <w:rPr>
            <w:rFonts w:asciiTheme="minorHAnsi" w:eastAsiaTheme="minorEastAsia" w:hAnsiTheme="minorHAnsi" w:cstheme="minorBidi"/>
            <w:kern w:val="2"/>
            <w:sz w:val="24"/>
            <w:szCs w:val="24"/>
            <w:lang w:eastAsia="en-AU"/>
            <w14:ligatures w14:val="standardContextual"/>
          </w:rPr>
          <w:tab/>
        </w:r>
        <w:r w:rsidRPr="0007081E">
          <w:t>Offence—Newcastle disease vaccination</w:t>
        </w:r>
        <w:r>
          <w:tab/>
        </w:r>
        <w:r>
          <w:fldChar w:fldCharType="begin"/>
        </w:r>
        <w:r>
          <w:instrText xml:space="preserve"> PAGEREF _Toc198131188 \h </w:instrText>
        </w:r>
        <w:r>
          <w:fldChar w:fldCharType="separate"/>
        </w:r>
        <w:r w:rsidR="005A6511">
          <w:t>14</w:t>
        </w:r>
        <w:r>
          <w:fldChar w:fldCharType="end"/>
        </w:r>
      </w:hyperlink>
    </w:p>
    <w:p w14:paraId="30621F97" w14:textId="65FAC2C2" w:rsidR="00210803" w:rsidRDefault="00210803">
      <w:pPr>
        <w:pStyle w:val="TOC2"/>
        <w:rPr>
          <w:rFonts w:asciiTheme="minorHAnsi" w:eastAsiaTheme="minorEastAsia" w:hAnsiTheme="minorHAnsi" w:cstheme="minorBidi"/>
          <w:b w:val="0"/>
          <w:kern w:val="2"/>
          <w:szCs w:val="24"/>
          <w:lang w:eastAsia="en-AU"/>
          <w14:ligatures w14:val="standardContextual"/>
        </w:rPr>
      </w:pPr>
      <w:hyperlink w:anchor="_Toc198131189" w:history="1">
        <w:r w:rsidRPr="0007081E">
          <w:t>Part 3</w:t>
        </w:r>
        <w:r>
          <w:rPr>
            <w:rFonts w:asciiTheme="minorHAnsi" w:eastAsiaTheme="minorEastAsia" w:hAnsiTheme="minorHAnsi" w:cstheme="minorBidi"/>
            <w:b w:val="0"/>
            <w:kern w:val="2"/>
            <w:szCs w:val="24"/>
            <w:lang w:eastAsia="en-AU"/>
            <w14:ligatures w14:val="standardContextual"/>
          </w:rPr>
          <w:tab/>
        </w:r>
        <w:r w:rsidRPr="0007081E">
          <w:t>Biosecurity events</w:t>
        </w:r>
        <w:r w:rsidRPr="00210803">
          <w:rPr>
            <w:vanish/>
          </w:rPr>
          <w:tab/>
        </w:r>
        <w:r w:rsidRPr="00210803">
          <w:rPr>
            <w:vanish/>
          </w:rPr>
          <w:fldChar w:fldCharType="begin"/>
        </w:r>
        <w:r w:rsidRPr="00210803">
          <w:rPr>
            <w:vanish/>
          </w:rPr>
          <w:instrText xml:space="preserve"> PAGEREF _Toc198131189 \h </w:instrText>
        </w:r>
        <w:r w:rsidRPr="00210803">
          <w:rPr>
            <w:vanish/>
          </w:rPr>
        </w:r>
        <w:r w:rsidRPr="00210803">
          <w:rPr>
            <w:vanish/>
          </w:rPr>
          <w:fldChar w:fldCharType="separate"/>
        </w:r>
        <w:r w:rsidR="005A6511">
          <w:rPr>
            <w:vanish/>
          </w:rPr>
          <w:t>16</w:t>
        </w:r>
        <w:r w:rsidRPr="00210803">
          <w:rPr>
            <w:vanish/>
          </w:rPr>
          <w:fldChar w:fldCharType="end"/>
        </w:r>
      </w:hyperlink>
    </w:p>
    <w:p w14:paraId="3F62A33F" w14:textId="27017A5D"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190" w:history="1">
        <w:r w:rsidRPr="0007081E">
          <w:t>19</w:t>
        </w:r>
        <w:r>
          <w:rPr>
            <w:rFonts w:asciiTheme="minorHAnsi" w:eastAsiaTheme="minorEastAsia" w:hAnsiTheme="minorHAnsi" w:cstheme="minorBidi"/>
            <w:kern w:val="2"/>
            <w:sz w:val="24"/>
            <w:szCs w:val="24"/>
            <w:lang w:eastAsia="en-AU"/>
            <w14:ligatures w14:val="standardContextual"/>
          </w:rPr>
          <w:tab/>
        </w:r>
        <w:r w:rsidRPr="0007081E">
          <w:t xml:space="preserve">Meaning of </w:t>
        </w:r>
        <w:r w:rsidRPr="0007081E">
          <w:rPr>
            <w:i/>
          </w:rPr>
          <w:t>biosecurity event</w:t>
        </w:r>
        <w:r w:rsidRPr="0007081E">
          <w:t xml:space="preserve">—Act, s 25, def </w:t>
        </w:r>
        <w:r w:rsidRPr="0007081E">
          <w:rPr>
            <w:i/>
          </w:rPr>
          <w:t>biosecurity event</w:t>
        </w:r>
        <w:r w:rsidRPr="0007081E">
          <w:t>, par (b) (vi)</w:t>
        </w:r>
        <w:r>
          <w:tab/>
        </w:r>
        <w:r>
          <w:fldChar w:fldCharType="begin"/>
        </w:r>
        <w:r>
          <w:instrText xml:space="preserve"> PAGEREF _Toc198131190 \h </w:instrText>
        </w:r>
        <w:r>
          <w:fldChar w:fldCharType="separate"/>
        </w:r>
        <w:r w:rsidR="005A6511">
          <w:t>16</w:t>
        </w:r>
        <w:r>
          <w:fldChar w:fldCharType="end"/>
        </w:r>
      </w:hyperlink>
    </w:p>
    <w:p w14:paraId="461D74FD" w14:textId="260E330E" w:rsidR="00210803" w:rsidRDefault="00210803">
      <w:pPr>
        <w:pStyle w:val="TOC2"/>
        <w:rPr>
          <w:rFonts w:asciiTheme="minorHAnsi" w:eastAsiaTheme="minorEastAsia" w:hAnsiTheme="minorHAnsi" w:cstheme="minorBidi"/>
          <w:b w:val="0"/>
          <w:kern w:val="2"/>
          <w:szCs w:val="24"/>
          <w:lang w:eastAsia="en-AU"/>
          <w14:ligatures w14:val="standardContextual"/>
        </w:rPr>
      </w:pPr>
      <w:hyperlink w:anchor="_Toc198131191" w:history="1">
        <w:r w:rsidRPr="0007081E">
          <w:t>Part 4</w:t>
        </w:r>
        <w:r>
          <w:rPr>
            <w:rFonts w:asciiTheme="minorHAnsi" w:eastAsiaTheme="minorEastAsia" w:hAnsiTheme="minorHAnsi" w:cstheme="minorBidi"/>
            <w:b w:val="0"/>
            <w:kern w:val="2"/>
            <w:szCs w:val="24"/>
            <w:lang w:eastAsia="en-AU"/>
            <w14:ligatures w14:val="standardContextual"/>
          </w:rPr>
          <w:tab/>
        </w:r>
        <w:r w:rsidRPr="0007081E">
          <w:t>Duty to notify biosecurity events and notifiable biosecurity matter</w:t>
        </w:r>
        <w:r w:rsidRPr="00210803">
          <w:rPr>
            <w:vanish/>
          </w:rPr>
          <w:tab/>
        </w:r>
        <w:r w:rsidRPr="00210803">
          <w:rPr>
            <w:vanish/>
          </w:rPr>
          <w:fldChar w:fldCharType="begin"/>
        </w:r>
        <w:r w:rsidRPr="00210803">
          <w:rPr>
            <w:vanish/>
          </w:rPr>
          <w:instrText xml:space="preserve"> PAGEREF _Toc198131191 \h </w:instrText>
        </w:r>
        <w:r w:rsidRPr="00210803">
          <w:rPr>
            <w:vanish/>
          </w:rPr>
        </w:r>
        <w:r w:rsidRPr="00210803">
          <w:rPr>
            <w:vanish/>
          </w:rPr>
          <w:fldChar w:fldCharType="separate"/>
        </w:r>
        <w:r w:rsidR="005A6511">
          <w:rPr>
            <w:vanish/>
          </w:rPr>
          <w:t>17</w:t>
        </w:r>
        <w:r w:rsidRPr="00210803">
          <w:rPr>
            <w:vanish/>
          </w:rPr>
          <w:fldChar w:fldCharType="end"/>
        </w:r>
      </w:hyperlink>
    </w:p>
    <w:p w14:paraId="731DE43A" w14:textId="0FB95D65"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192" w:history="1">
        <w:r w:rsidRPr="0007081E">
          <w:t>20</w:t>
        </w:r>
        <w:r>
          <w:rPr>
            <w:rFonts w:asciiTheme="minorHAnsi" w:eastAsiaTheme="minorEastAsia" w:hAnsiTheme="minorHAnsi" w:cstheme="minorBidi"/>
            <w:kern w:val="2"/>
            <w:sz w:val="24"/>
            <w:szCs w:val="24"/>
            <w:lang w:eastAsia="en-AU"/>
            <w14:ligatures w14:val="standardContextual"/>
          </w:rPr>
          <w:tab/>
        </w:r>
        <w:r w:rsidRPr="0007081E">
          <w:t>Definitions—pt 4</w:t>
        </w:r>
        <w:r>
          <w:tab/>
        </w:r>
        <w:r>
          <w:fldChar w:fldCharType="begin"/>
        </w:r>
        <w:r>
          <w:instrText xml:space="preserve"> PAGEREF _Toc198131192 \h </w:instrText>
        </w:r>
        <w:r>
          <w:fldChar w:fldCharType="separate"/>
        </w:r>
        <w:r w:rsidR="005A6511">
          <w:t>17</w:t>
        </w:r>
        <w:r>
          <w:fldChar w:fldCharType="end"/>
        </w:r>
      </w:hyperlink>
    </w:p>
    <w:p w14:paraId="5CC96880" w14:textId="2DC7A808"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193" w:history="1">
        <w:r w:rsidRPr="0007081E">
          <w:t>21</w:t>
        </w:r>
        <w:r>
          <w:rPr>
            <w:rFonts w:asciiTheme="minorHAnsi" w:eastAsiaTheme="minorEastAsia" w:hAnsiTheme="minorHAnsi" w:cstheme="minorBidi"/>
            <w:kern w:val="2"/>
            <w:sz w:val="24"/>
            <w:szCs w:val="24"/>
            <w:lang w:eastAsia="en-AU"/>
            <w14:ligatures w14:val="standardContextual"/>
          </w:rPr>
          <w:tab/>
        </w:r>
        <w:r w:rsidRPr="0007081E">
          <w:t>Notifying biosecurity events—Act, s 26 (1)</w:t>
        </w:r>
        <w:r>
          <w:tab/>
        </w:r>
        <w:r>
          <w:fldChar w:fldCharType="begin"/>
        </w:r>
        <w:r>
          <w:instrText xml:space="preserve"> PAGEREF _Toc198131193 \h </w:instrText>
        </w:r>
        <w:r>
          <w:fldChar w:fldCharType="separate"/>
        </w:r>
        <w:r w:rsidR="005A6511">
          <w:t>17</w:t>
        </w:r>
        <w:r>
          <w:fldChar w:fldCharType="end"/>
        </w:r>
      </w:hyperlink>
    </w:p>
    <w:p w14:paraId="35BAD1D7" w14:textId="34FC3EE3"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194" w:history="1">
        <w:r w:rsidRPr="0007081E">
          <w:t>22</w:t>
        </w:r>
        <w:r>
          <w:rPr>
            <w:rFonts w:asciiTheme="minorHAnsi" w:eastAsiaTheme="minorEastAsia" w:hAnsiTheme="minorHAnsi" w:cstheme="minorBidi"/>
            <w:kern w:val="2"/>
            <w:sz w:val="24"/>
            <w:szCs w:val="24"/>
            <w:lang w:eastAsia="en-AU"/>
            <w14:ligatures w14:val="standardContextual"/>
          </w:rPr>
          <w:tab/>
        </w:r>
        <w:r w:rsidRPr="0007081E">
          <w:t>Notifying presence of notifiable biosecurity matter—Act, s 30 (1)</w:t>
        </w:r>
        <w:r>
          <w:tab/>
        </w:r>
        <w:r>
          <w:fldChar w:fldCharType="begin"/>
        </w:r>
        <w:r>
          <w:instrText xml:space="preserve"> PAGEREF _Toc198131194 \h </w:instrText>
        </w:r>
        <w:r>
          <w:fldChar w:fldCharType="separate"/>
        </w:r>
        <w:r w:rsidR="005A6511">
          <w:t>17</w:t>
        </w:r>
        <w:r>
          <w:fldChar w:fldCharType="end"/>
        </w:r>
      </w:hyperlink>
    </w:p>
    <w:p w14:paraId="5B10E8B1" w14:textId="06C60BED" w:rsidR="00210803" w:rsidRDefault="00210803">
      <w:pPr>
        <w:pStyle w:val="TOC2"/>
        <w:rPr>
          <w:rFonts w:asciiTheme="minorHAnsi" w:eastAsiaTheme="minorEastAsia" w:hAnsiTheme="minorHAnsi" w:cstheme="minorBidi"/>
          <w:b w:val="0"/>
          <w:kern w:val="2"/>
          <w:szCs w:val="24"/>
          <w:lang w:eastAsia="en-AU"/>
          <w14:ligatures w14:val="standardContextual"/>
        </w:rPr>
      </w:pPr>
      <w:hyperlink w:anchor="_Toc198131195" w:history="1">
        <w:r w:rsidRPr="0007081E">
          <w:t>Part 5</w:t>
        </w:r>
        <w:r>
          <w:rPr>
            <w:rFonts w:asciiTheme="minorHAnsi" w:eastAsiaTheme="minorEastAsia" w:hAnsiTheme="minorHAnsi" w:cstheme="minorBidi"/>
            <w:b w:val="0"/>
            <w:kern w:val="2"/>
            <w:szCs w:val="24"/>
            <w:lang w:eastAsia="en-AU"/>
            <w14:ligatures w14:val="standardContextual"/>
          </w:rPr>
          <w:tab/>
        </w:r>
        <w:r w:rsidRPr="0007081E">
          <w:t>Biosecurity registration—beekeepers</w:t>
        </w:r>
        <w:r w:rsidRPr="00210803">
          <w:rPr>
            <w:vanish/>
          </w:rPr>
          <w:tab/>
        </w:r>
        <w:r w:rsidRPr="00210803">
          <w:rPr>
            <w:vanish/>
          </w:rPr>
          <w:fldChar w:fldCharType="begin"/>
        </w:r>
        <w:r w:rsidRPr="00210803">
          <w:rPr>
            <w:vanish/>
          </w:rPr>
          <w:instrText xml:space="preserve"> PAGEREF _Toc198131195 \h </w:instrText>
        </w:r>
        <w:r w:rsidRPr="00210803">
          <w:rPr>
            <w:vanish/>
          </w:rPr>
        </w:r>
        <w:r w:rsidRPr="00210803">
          <w:rPr>
            <w:vanish/>
          </w:rPr>
          <w:fldChar w:fldCharType="separate"/>
        </w:r>
        <w:r w:rsidR="005A6511">
          <w:rPr>
            <w:vanish/>
          </w:rPr>
          <w:t>19</w:t>
        </w:r>
        <w:r w:rsidRPr="00210803">
          <w:rPr>
            <w:vanish/>
          </w:rPr>
          <w:fldChar w:fldCharType="end"/>
        </w:r>
      </w:hyperlink>
    </w:p>
    <w:p w14:paraId="32BBA1FF" w14:textId="5E2F90F0" w:rsidR="00210803" w:rsidRDefault="00210803">
      <w:pPr>
        <w:pStyle w:val="TOC3"/>
        <w:rPr>
          <w:rFonts w:asciiTheme="minorHAnsi" w:eastAsiaTheme="minorEastAsia" w:hAnsiTheme="minorHAnsi" w:cstheme="minorBidi"/>
          <w:b w:val="0"/>
          <w:kern w:val="2"/>
          <w:sz w:val="24"/>
          <w:szCs w:val="24"/>
          <w:lang w:eastAsia="en-AU"/>
          <w14:ligatures w14:val="standardContextual"/>
        </w:rPr>
      </w:pPr>
      <w:hyperlink w:anchor="_Toc198131196" w:history="1">
        <w:r w:rsidRPr="0007081E">
          <w:t>Division 5.1</w:t>
        </w:r>
        <w:r>
          <w:rPr>
            <w:rFonts w:asciiTheme="minorHAnsi" w:eastAsiaTheme="minorEastAsia" w:hAnsiTheme="minorHAnsi" w:cstheme="minorBidi"/>
            <w:b w:val="0"/>
            <w:kern w:val="2"/>
            <w:sz w:val="24"/>
            <w:szCs w:val="24"/>
            <w:lang w:eastAsia="en-AU"/>
            <w14:ligatures w14:val="standardContextual"/>
          </w:rPr>
          <w:tab/>
        </w:r>
        <w:r w:rsidRPr="0007081E">
          <w:t>Beekeeper registration—definitions</w:t>
        </w:r>
        <w:r w:rsidRPr="00210803">
          <w:rPr>
            <w:vanish/>
          </w:rPr>
          <w:tab/>
        </w:r>
        <w:r w:rsidRPr="00210803">
          <w:rPr>
            <w:vanish/>
          </w:rPr>
          <w:fldChar w:fldCharType="begin"/>
        </w:r>
        <w:r w:rsidRPr="00210803">
          <w:rPr>
            <w:vanish/>
          </w:rPr>
          <w:instrText xml:space="preserve"> PAGEREF _Toc198131196 \h </w:instrText>
        </w:r>
        <w:r w:rsidRPr="00210803">
          <w:rPr>
            <w:vanish/>
          </w:rPr>
        </w:r>
        <w:r w:rsidRPr="00210803">
          <w:rPr>
            <w:vanish/>
          </w:rPr>
          <w:fldChar w:fldCharType="separate"/>
        </w:r>
        <w:r w:rsidR="005A6511">
          <w:rPr>
            <w:vanish/>
          </w:rPr>
          <w:t>19</w:t>
        </w:r>
        <w:r w:rsidRPr="00210803">
          <w:rPr>
            <w:vanish/>
          </w:rPr>
          <w:fldChar w:fldCharType="end"/>
        </w:r>
      </w:hyperlink>
    </w:p>
    <w:p w14:paraId="6342895A" w14:textId="3E353BA9"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197" w:history="1">
        <w:r w:rsidRPr="0007081E">
          <w:t>23</w:t>
        </w:r>
        <w:r>
          <w:rPr>
            <w:rFonts w:asciiTheme="minorHAnsi" w:eastAsiaTheme="minorEastAsia" w:hAnsiTheme="minorHAnsi" w:cstheme="minorBidi"/>
            <w:kern w:val="2"/>
            <w:sz w:val="24"/>
            <w:szCs w:val="24"/>
            <w:lang w:eastAsia="en-AU"/>
            <w14:ligatures w14:val="standardContextual"/>
          </w:rPr>
          <w:tab/>
        </w:r>
        <w:r w:rsidRPr="0007081E">
          <w:t>Definitions—pt 5</w:t>
        </w:r>
        <w:r>
          <w:tab/>
        </w:r>
        <w:r>
          <w:fldChar w:fldCharType="begin"/>
        </w:r>
        <w:r>
          <w:instrText xml:space="preserve"> PAGEREF _Toc198131197 \h </w:instrText>
        </w:r>
        <w:r>
          <w:fldChar w:fldCharType="separate"/>
        </w:r>
        <w:r w:rsidR="005A6511">
          <w:t>19</w:t>
        </w:r>
        <w:r>
          <w:fldChar w:fldCharType="end"/>
        </w:r>
      </w:hyperlink>
    </w:p>
    <w:p w14:paraId="0A9C3A1C" w14:textId="4AB4CA36" w:rsidR="00210803" w:rsidRDefault="00210803">
      <w:pPr>
        <w:pStyle w:val="TOC3"/>
        <w:rPr>
          <w:rFonts w:asciiTheme="minorHAnsi" w:eastAsiaTheme="minorEastAsia" w:hAnsiTheme="minorHAnsi" w:cstheme="minorBidi"/>
          <w:b w:val="0"/>
          <w:kern w:val="2"/>
          <w:sz w:val="24"/>
          <w:szCs w:val="24"/>
          <w:lang w:eastAsia="en-AU"/>
          <w14:ligatures w14:val="standardContextual"/>
        </w:rPr>
      </w:pPr>
      <w:hyperlink w:anchor="_Toc198131198" w:history="1">
        <w:r w:rsidRPr="0007081E">
          <w:t>Division 5.2</w:t>
        </w:r>
        <w:r>
          <w:rPr>
            <w:rFonts w:asciiTheme="minorHAnsi" w:eastAsiaTheme="minorEastAsia" w:hAnsiTheme="minorHAnsi" w:cstheme="minorBidi"/>
            <w:b w:val="0"/>
            <w:kern w:val="2"/>
            <w:sz w:val="24"/>
            <w:szCs w:val="24"/>
            <w:lang w:eastAsia="en-AU"/>
            <w14:ligatures w14:val="standardContextual"/>
          </w:rPr>
          <w:tab/>
        </w:r>
        <w:r w:rsidRPr="0007081E">
          <w:t>Beekeeper registration—generally</w:t>
        </w:r>
        <w:r w:rsidRPr="00210803">
          <w:rPr>
            <w:vanish/>
          </w:rPr>
          <w:tab/>
        </w:r>
        <w:r w:rsidRPr="00210803">
          <w:rPr>
            <w:vanish/>
          </w:rPr>
          <w:fldChar w:fldCharType="begin"/>
        </w:r>
        <w:r w:rsidRPr="00210803">
          <w:rPr>
            <w:vanish/>
          </w:rPr>
          <w:instrText xml:space="preserve"> PAGEREF _Toc198131198 \h </w:instrText>
        </w:r>
        <w:r w:rsidRPr="00210803">
          <w:rPr>
            <w:vanish/>
          </w:rPr>
        </w:r>
        <w:r w:rsidRPr="00210803">
          <w:rPr>
            <w:vanish/>
          </w:rPr>
          <w:fldChar w:fldCharType="separate"/>
        </w:r>
        <w:r w:rsidR="005A6511">
          <w:rPr>
            <w:vanish/>
          </w:rPr>
          <w:t>19</w:t>
        </w:r>
        <w:r w:rsidRPr="00210803">
          <w:rPr>
            <w:vanish/>
          </w:rPr>
          <w:fldChar w:fldCharType="end"/>
        </w:r>
      </w:hyperlink>
    </w:p>
    <w:p w14:paraId="266DF3AE" w14:textId="65ED71A8"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199" w:history="1">
        <w:r w:rsidRPr="0007081E">
          <w:t>24</w:t>
        </w:r>
        <w:r>
          <w:rPr>
            <w:rFonts w:asciiTheme="minorHAnsi" w:eastAsiaTheme="minorEastAsia" w:hAnsiTheme="minorHAnsi" w:cstheme="minorBidi"/>
            <w:kern w:val="2"/>
            <w:sz w:val="24"/>
            <w:szCs w:val="24"/>
            <w:lang w:eastAsia="en-AU"/>
            <w14:ligatures w14:val="standardContextual"/>
          </w:rPr>
          <w:tab/>
        </w:r>
        <w:r w:rsidRPr="0007081E">
          <w:t>Dealing with bees is regulated dealing—Act, s 88</w:t>
        </w:r>
        <w:r>
          <w:tab/>
        </w:r>
        <w:r>
          <w:fldChar w:fldCharType="begin"/>
        </w:r>
        <w:r>
          <w:instrText xml:space="preserve"> PAGEREF _Toc198131199 \h </w:instrText>
        </w:r>
        <w:r>
          <w:fldChar w:fldCharType="separate"/>
        </w:r>
        <w:r w:rsidR="005A6511">
          <w:t>19</w:t>
        </w:r>
        <w:r>
          <w:fldChar w:fldCharType="end"/>
        </w:r>
      </w:hyperlink>
    </w:p>
    <w:p w14:paraId="632A13D4" w14:textId="404CDD38"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00" w:history="1">
        <w:r w:rsidRPr="0007081E">
          <w:t>25</w:t>
        </w:r>
        <w:r>
          <w:rPr>
            <w:rFonts w:asciiTheme="minorHAnsi" w:eastAsiaTheme="minorEastAsia" w:hAnsiTheme="minorHAnsi" w:cstheme="minorBidi"/>
            <w:kern w:val="2"/>
            <w:sz w:val="24"/>
            <w:szCs w:val="24"/>
            <w:lang w:eastAsia="en-AU"/>
            <w14:ligatures w14:val="standardContextual"/>
          </w:rPr>
          <w:tab/>
        </w:r>
        <w:r w:rsidRPr="0007081E">
          <w:t>Beekeeper registration decision—registration number</w:t>
        </w:r>
        <w:r>
          <w:tab/>
        </w:r>
        <w:r>
          <w:fldChar w:fldCharType="begin"/>
        </w:r>
        <w:r>
          <w:instrText xml:space="preserve"> PAGEREF _Toc198131200 \h </w:instrText>
        </w:r>
        <w:r>
          <w:fldChar w:fldCharType="separate"/>
        </w:r>
        <w:r w:rsidR="005A6511">
          <w:t>20</w:t>
        </w:r>
        <w:r>
          <w:fldChar w:fldCharType="end"/>
        </w:r>
      </w:hyperlink>
    </w:p>
    <w:p w14:paraId="6047A001" w14:textId="354E8118"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01" w:history="1">
        <w:r w:rsidRPr="0007081E">
          <w:t>26</w:t>
        </w:r>
        <w:r>
          <w:rPr>
            <w:rFonts w:asciiTheme="minorHAnsi" w:eastAsiaTheme="minorEastAsia" w:hAnsiTheme="minorHAnsi" w:cstheme="minorBidi"/>
            <w:kern w:val="2"/>
            <w:sz w:val="24"/>
            <w:szCs w:val="24"/>
            <w:lang w:eastAsia="en-AU"/>
            <w14:ligatures w14:val="standardContextual"/>
          </w:rPr>
          <w:tab/>
        </w:r>
        <w:r w:rsidRPr="0007081E">
          <w:t>Beekeeper registration decision—period to decide—Act, s 95 (5)</w:t>
        </w:r>
        <w:r>
          <w:tab/>
        </w:r>
        <w:r>
          <w:fldChar w:fldCharType="begin"/>
        </w:r>
        <w:r>
          <w:instrText xml:space="preserve"> PAGEREF _Toc198131201 \h </w:instrText>
        </w:r>
        <w:r>
          <w:fldChar w:fldCharType="separate"/>
        </w:r>
        <w:r w:rsidR="005A6511">
          <w:t>20</w:t>
        </w:r>
        <w:r>
          <w:fldChar w:fldCharType="end"/>
        </w:r>
      </w:hyperlink>
    </w:p>
    <w:p w14:paraId="36D22719" w14:textId="70272FC6"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02" w:history="1">
        <w:r w:rsidRPr="0007081E">
          <w:t>27</w:t>
        </w:r>
        <w:r>
          <w:rPr>
            <w:rFonts w:asciiTheme="minorHAnsi" w:eastAsiaTheme="minorEastAsia" w:hAnsiTheme="minorHAnsi" w:cstheme="minorBidi"/>
            <w:kern w:val="2"/>
            <w:sz w:val="24"/>
            <w:szCs w:val="24"/>
            <w:lang w:eastAsia="en-AU"/>
            <w14:ligatures w14:val="standardContextual"/>
          </w:rPr>
          <w:tab/>
        </w:r>
        <w:r w:rsidRPr="0007081E">
          <w:t>Register of beekeepers</w:t>
        </w:r>
        <w:r>
          <w:tab/>
        </w:r>
        <w:r>
          <w:fldChar w:fldCharType="begin"/>
        </w:r>
        <w:r>
          <w:instrText xml:space="preserve"> PAGEREF _Toc198131202 \h </w:instrText>
        </w:r>
        <w:r>
          <w:fldChar w:fldCharType="separate"/>
        </w:r>
        <w:r w:rsidR="005A6511">
          <w:t>21</w:t>
        </w:r>
        <w:r>
          <w:fldChar w:fldCharType="end"/>
        </w:r>
      </w:hyperlink>
    </w:p>
    <w:p w14:paraId="3732B0AA" w14:textId="5A6965ED"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03" w:history="1">
        <w:r w:rsidRPr="0007081E">
          <w:t>28</w:t>
        </w:r>
        <w:r>
          <w:rPr>
            <w:rFonts w:asciiTheme="minorHAnsi" w:eastAsiaTheme="minorEastAsia" w:hAnsiTheme="minorHAnsi" w:cstheme="minorBidi"/>
            <w:kern w:val="2"/>
            <w:sz w:val="24"/>
            <w:szCs w:val="24"/>
            <w:lang w:eastAsia="en-AU"/>
            <w14:ligatures w14:val="standardContextual"/>
          </w:rPr>
          <w:tab/>
        </w:r>
        <w:r w:rsidRPr="0007081E">
          <w:t>Beekeeping code of practice</w:t>
        </w:r>
        <w:r>
          <w:tab/>
        </w:r>
        <w:r>
          <w:fldChar w:fldCharType="begin"/>
        </w:r>
        <w:r>
          <w:instrText xml:space="preserve"> PAGEREF _Toc198131203 \h </w:instrText>
        </w:r>
        <w:r>
          <w:fldChar w:fldCharType="separate"/>
        </w:r>
        <w:r w:rsidR="005A6511">
          <w:t>22</w:t>
        </w:r>
        <w:r>
          <w:fldChar w:fldCharType="end"/>
        </w:r>
      </w:hyperlink>
    </w:p>
    <w:p w14:paraId="2EB047A5" w14:textId="5573CA39" w:rsidR="00210803" w:rsidRDefault="00210803">
      <w:pPr>
        <w:pStyle w:val="TOC3"/>
        <w:rPr>
          <w:rFonts w:asciiTheme="minorHAnsi" w:eastAsiaTheme="minorEastAsia" w:hAnsiTheme="minorHAnsi" w:cstheme="minorBidi"/>
          <w:b w:val="0"/>
          <w:kern w:val="2"/>
          <w:sz w:val="24"/>
          <w:szCs w:val="24"/>
          <w:lang w:eastAsia="en-AU"/>
          <w14:ligatures w14:val="standardContextual"/>
        </w:rPr>
      </w:pPr>
      <w:hyperlink w:anchor="_Toc198131204" w:history="1">
        <w:r w:rsidRPr="0007081E">
          <w:t>Division 5.3</w:t>
        </w:r>
        <w:r>
          <w:rPr>
            <w:rFonts w:asciiTheme="minorHAnsi" w:eastAsiaTheme="minorEastAsia" w:hAnsiTheme="minorHAnsi" w:cstheme="minorBidi"/>
            <w:b w:val="0"/>
            <w:kern w:val="2"/>
            <w:sz w:val="24"/>
            <w:szCs w:val="24"/>
            <w:lang w:eastAsia="en-AU"/>
            <w14:ligatures w14:val="standardContextual"/>
          </w:rPr>
          <w:tab/>
        </w:r>
        <w:r w:rsidRPr="0007081E">
          <w:t>Beekeeper registration—conditions</w:t>
        </w:r>
        <w:r w:rsidRPr="00210803">
          <w:rPr>
            <w:vanish/>
          </w:rPr>
          <w:tab/>
        </w:r>
        <w:r w:rsidRPr="00210803">
          <w:rPr>
            <w:vanish/>
          </w:rPr>
          <w:fldChar w:fldCharType="begin"/>
        </w:r>
        <w:r w:rsidRPr="00210803">
          <w:rPr>
            <w:vanish/>
          </w:rPr>
          <w:instrText xml:space="preserve"> PAGEREF _Toc198131204 \h </w:instrText>
        </w:r>
        <w:r w:rsidRPr="00210803">
          <w:rPr>
            <w:vanish/>
          </w:rPr>
        </w:r>
        <w:r w:rsidRPr="00210803">
          <w:rPr>
            <w:vanish/>
          </w:rPr>
          <w:fldChar w:fldCharType="separate"/>
        </w:r>
        <w:r w:rsidR="005A6511">
          <w:rPr>
            <w:vanish/>
          </w:rPr>
          <w:t>22</w:t>
        </w:r>
        <w:r w:rsidRPr="00210803">
          <w:rPr>
            <w:vanish/>
          </w:rPr>
          <w:fldChar w:fldCharType="end"/>
        </w:r>
      </w:hyperlink>
    </w:p>
    <w:p w14:paraId="3BB94F45" w14:textId="6A5488D0"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05" w:history="1">
        <w:r w:rsidRPr="0007081E">
          <w:t>29</w:t>
        </w:r>
        <w:r>
          <w:rPr>
            <w:rFonts w:asciiTheme="minorHAnsi" w:eastAsiaTheme="minorEastAsia" w:hAnsiTheme="minorHAnsi" w:cstheme="minorBidi"/>
            <w:kern w:val="2"/>
            <w:sz w:val="24"/>
            <w:szCs w:val="24"/>
            <w:lang w:eastAsia="en-AU"/>
            <w14:ligatures w14:val="standardContextual"/>
          </w:rPr>
          <w:tab/>
        </w:r>
        <w:r w:rsidRPr="0007081E">
          <w:t>Beekeeper registration conditions—Act, s 99 (1) (b)</w:t>
        </w:r>
        <w:r>
          <w:tab/>
        </w:r>
        <w:r>
          <w:fldChar w:fldCharType="begin"/>
        </w:r>
        <w:r>
          <w:instrText xml:space="preserve"> PAGEREF _Toc198131205 \h </w:instrText>
        </w:r>
        <w:r>
          <w:fldChar w:fldCharType="separate"/>
        </w:r>
        <w:r w:rsidR="005A6511">
          <w:t>22</w:t>
        </w:r>
        <w:r>
          <w:fldChar w:fldCharType="end"/>
        </w:r>
      </w:hyperlink>
    </w:p>
    <w:p w14:paraId="4F22EB19" w14:textId="612E681D"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06" w:history="1">
        <w:r w:rsidRPr="0007081E">
          <w:t>30</w:t>
        </w:r>
        <w:r>
          <w:rPr>
            <w:rFonts w:asciiTheme="minorHAnsi" w:eastAsiaTheme="minorEastAsia" w:hAnsiTheme="minorHAnsi" w:cstheme="minorBidi"/>
            <w:kern w:val="2"/>
            <w:sz w:val="24"/>
            <w:szCs w:val="24"/>
            <w:lang w:eastAsia="en-AU"/>
            <w14:ligatures w14:val="standardContextual"/>
          </w:rPr>
          <w:tab/>
        </w:r>
        <w:r w:rsidRPr="0007081E">
          <w:t>Condition—details must be kept up-to-date</w:t>
        </w:r>
        <w:r>
          <w:tab/>
        </w:r>
        <w:r>
          <w:fldChar w:fldCharType="begin"/>
        </w:r>
        <w:r>
          <w:instrText xml:space="preserve"> PAGEREF _Toc198131206 \h </w:instrText>
        </w:r>
        <w:r>
          <w:fldChar w:fldCharType="separate"/>
        </w:r>
        <w:r w:rsidR="005A6511">
          <w:t>22</w:t>
        </w:r>
        <w:r>
          <w:fldChar w:fldCharType="end"/>
        </w:r>
      </w:hyperlink>
    </w:p>
    <w:p w14:paraId="09A2008B" w14:textId="265162CC"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07" w:history="1">
        <w:r w:rsidRPr="0007081E">
          <w:t>31</w:t>
        </w:r>
        <w:r>
          <w:rPr>
            <w:rFonts w:asciiTheme="minorHAnsi" w:eastAsiaTheme="minorEastAsia" w:hAnsiTheme="minorHAnsi" w:cstheme="minorBidi"/>
            <w:kern w:val="2"/>
            <w:sz w:val="24"/>
            <w:szCs w:val="24"/>
            <w:lang w:eastAsia="en-AU"/>
            <w14:ligatures w14:val="standardContextual"/>
          </w:rPr>
          <w:tab/>
        </w:r>
        <w:r w:rsidRPr="0007081E">
          <w:t>Condition—beehive must display registration number</w:t>
        </w:r>
        <w:r>
          <w:tab/>
        </w:r>
        <w:r>
          <w:fldChar w:fldCharType="begin"/>
        </w:r>
        <w:r>
          <w:instrText xml:space="preserve"> PAGEREF _Toc198131207 \h </w:instrText>
        </w:r>
        <w:r>
          <w:fldChar w:fldCharType="separate"/>
        </w:r>
        <w:r w:rsidR="005A6511">
          <w:t>22</w:t>
        </w:r>
        <w:r>
          <w:fldChar w:fldCharType="end"/>
        </w:r>
      </w:hyperlink>
    </w:p>
    <w:p w14:paraId="26FB7B89" w14:textId="345E355B"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08" w:history="1">
        <w:r w:rsidRPr="0007081E">
          <w:t>32</w:t>
        </w:r>
        <w:r>
          <w:rPr>
            <w:rFonts w:asciiTheme="minorHAnsi" w:eastAsiaTheme="minorEastAsia" w:hAnsiTheme="minorHAnsi" w:cstheme="minorBidi"/>
            <w:kern w:val="2"/>
            <w:sz w:val="24"/>
            <w:szCs w:val="24"/>
            <w:lang w:eastAsia="en-AU"/>
            <w14:ligatures w14:val="standardContextual"/>
          </w:rPr>
          <w:tab/>
        </w:r>
        <w:r w:rsidRPr="0007081E">
          <w:t>Condition—frame hives must be used</w:t>
        </w:r>
        <w:r>
          <w:tab/>
        </w:r>
        <w:r>
          <w:fldChar w:fldCharType="begin"/>
        </w:r>
        <w:r>
          <w:instrText xml:space="preserve"> PAGEREF _Toc198131208 \h </w:instrText>
        </w:r>
        <w:r>
          <w:fldChar w:fldCharType="separate"/>
        </w:r>
        <w:r w:rsidR="005A6511">
          <w:t>22</w:t>
        </w:r>
        <w:r>
          <w:fldChar w:fldCharType="end"/>
        </w:r>
      </w:hyperlink>
    </w:p>
    <w:p w14:paraId="18BF029A" w14:textId="1823D42B"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09" w:history="1">
        <w:r w:rsidRPr="0007081E">
          <w:t>33</w:t>
        </w:r>
        <w:r>
          <w:rPr>
            <w:rFonts w:asciiTheme="minorHAnsi" w:eastAsiaTheme="minorEastAsia" w:hAnsiTheme="minorHAnsi" w:cstheme="minorBidi"/>
            <w:kern w:val="2"/>
            <w:sz w:val="24"/>
            <w:szCs w:val="24"/>
            <w:lang w:eastAsia="en-AU"/>
            <w14:ligatures w14:val="standardContextual"/>
          </w:rPr>
          <w:tab/>
        </w:r>
        <w:r w:rsidRPr="0007081E">
          <w:t>Condition—maximum number of beehives</w:t>
        </w:r>
        <w:r>
          <w:tab/>
        </w:r>
        <w:r>
          <w:fldChar w:fldCharType="begin"/>
        </w:r>
        <w:r>
          <w:instrText xml:space="preserve"> PAGEREF _Toc198131209 \h </w:instrText>
        </w:r>
        <w:r>
          <w:fldChar w:fldCharType="separate"/>
        </w:r>
        <w:r w:rsidR="005A6511">
          <w:t>23</w:t>
        </w:r>
        <w:r>
          <w:fldChar w:fldCharType="end"/>
        </w:r>
      </w:hyperlink>
    </w:p>
    <w:p w14:paraId="72D37A86" w14:textId="5F9AEE0D"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10" w:history="1">
        <w:r w:rsidRPr="0007081E">
          <w:t>34</w:t>
        </w:r>
        <w:r>
          <w:rPr>
            <w:rFonts w:asciiTheme="minorHAnsi" w:eastAsiaTheme="minorEastAsia" w:hAnsiTheme="minorHAnsi" w:cstheme="minorBidi"/>
            <w:kern w:val="2"/>
            <w:sz w:val="24"/>
            <w:szCs w:val="24"/>
            <w:lang w:eastAsia="en-AU"/>
            <w14:ligatures w14:val="standardContextual"/>
          </w:rPr>
          <w:tab/>
        </w:r>
        <w:r w:rsidRPr="0007081E">
          <w:t>Condition—beehives near boundary of residential lease</w:t>
        </w:r>
        <w:r>
          <w:tab/>
        </w:r>
        <w:r>
          <w:fldChar w:fldCharType="begin"/>
        </w:r>
        <w:r>
          <w:instrText xml:space="preserve"> PAGEREF _Toc198131210 \h </w:instrText>
        </w:r>
        <w:r>
          <w:fldChar w:fldCharType="separate"/>
        </w:r>
        <w:r w:rsidR="005A6511">
          <w:t>23</w:t>
        </w:r>
        <w:r>
          <w:fldChar w:fldCharType="end"/>
        </w:r>
      </w:hyperlink>
    </w:p>
    <w:p w14:paraId="361069CE" w14:textId="2633BF57"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11" w:history="1">
        <w:r w:rsidRPr="0007081E">
          <w:t>35</w:t>
        </w:r>
        <w:r>
          <w:rPr>
            <w:rFonts w:asciiTheme="minorHAnsi" w:eastAsiaTheme="minorEastAsia" w:hAnsiTheme="minorHAnsi" w:cstheme="minorBidi"/>
            <w:kern w:val="2"/>
            <w:sz w:val="24"/>
            <w:szCs w:val="24"/>
            <w:lang w:eastAsia="en-AU"/>
            <w14:ligatures w14:val="standardContextual"/>
          </w:rPr>
          <w:tab/>
        </w:r>
        <w:r w:rsidRPr="0007081E">
          <w:t>Condition—beehives must not be exposed</w:t>
        </w:r>
        <w:r>
          <w:tab/>
        </w:r>
        <w:r>
          <w:fldChar w:fldCharType="begin"/>
        </w:r>
        <w:r>
          <w:instrText xml:space="preserve"> PAGEREF _Toc198131211 \h </w:instrText>
        </w:r>
        <w:r>
          <w:fldChar w:fldCharType="separate"/>
        </w:r>
        <w:r w:rsidR="005A6511">
          <w:t>24</w:t>
        </w:r>
        <w:r>
          <w:fldChar w:fldCharType="end"/>
        </w:r>
      </w:hyperlink>
    </w:p>
    <w:p w14:paraId="2EB7D8E2" w14:textId="7BB3996C"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12" w:history="1">
        <w:r w:rsidRPr="0007081E">
          <w:t>36</w:t>
        </w:r>
        <w:r>
          <w:rPr>
            <w:rFonts w:asciiTheme="minorHAnsi" w:eastAsiaTheme="minorEastAsia" w:hAnsiTheme="minorHAnsi" w:cstheme="minorBidi"/>
            <w:kern w:val="2"/>
            <w:sz w:val="24"/>
            <w:szCs w:val="24"/>
            <w:lang w:eastAsia="en-AU"/>
            <w14:ligatures w14:val="standardContextual"/>
          </w:rPr>
          <w:tab/>
        </w:r>
        <w:r w:rsidRPr="0007081E">
          <w:t>Condition—beehives must be inspected</w:t>
        </w:r>
        <w:r>
          <w:tab/>
        </w:r>
        <w:r>
          <w:fldChar w:fldCharType="begin"/>
        </w:r>
        <w:r>
          <w:instrText xml:space="preserve"> PAGEREF _Toc198131212 \h </w:instrText>
        </w:r>
        <w:r>
          <w:fldChar w:fldCharType="separate"/>
        </w:r>
        <w:r w:rsidR="005A6511">
          <w:t>24</w:t>
        </w:r>
        <w:r>
          <w:fldChar w:fldCharType="end"/>
        </w:r>
      </w:hyperlink>
    </w:p>
    <w:p w14:paraId="5E080FCB" w14:textId="29A9A2DA"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13" w:history="1">
        <w:r w:rsidRPr="0007081E">
          <w:t>37</w:t>
        </w:r>
        <w:r>
          <w:rPr>
            <w:rFonts w:asciiTheme="minorHAnsi" w:eastAsiaTheme="minorEastAsia" w:hAnsiTheme="minorHAnsi" w:cstheme="minorBidi"/>
            <w:kern w:val="2"/>
            <w:sz w:val="24"/>
            <w:szCs w:val="24"/>
            <w:lang w:eastAsia="en-AU"/>
            <w14:ligatures w14:val="standardContextual"/>
          </w:rPr>
          <w:tab/>
        </w:r>
        <w:r w:rsidRPr="0007081E">
          <w:t>Condition—beekeeping records must be kept</w:t>
        </w:r>
        <w:r>
          <w:tab/>
        </w:r>
        <w:r>
          <w:fldChar w:fldCharType="begin"/>
        </w:r>
        <w:r>
          <w:instrText xml:space="preserve"> PAGEREF _Toc198131213 \h </w:instrText>
        </w:r>
        <w:r>
          <w:fldChar w:fldCharType="separate"/>
        </w:r>
        <w:r w:rsidR="005A6511">
          <w:t>24</w:t>
        </w:r>
        <w:r>
          <w:fldChar w:fldCharType="end"/>
        </w:r>
      </w:hyperlink>
    </w:p>
    <w:p w14:paraId="7652D9B3" w14:textId="09D573D6"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14" w:history="1">
        <w:r w:rsidRPr="0007081E">
          <w:t>38</w:t>
        </w:r>
        <w:r>
          <w:rPr>
            <w:rFonts w:asciiTheme="minorHAnsi" w:eastAsiaTheme="minorEastAsia" w:hAnsiTheme="minorHAnsi" w:cstheme="minorBidi"/>
            <w:kern w:val="2"/>
            <w:sz w:val="24"/>
            <w:szCs w:val="24"/>
            <w:lang w:eastAsia="en-AU"/>
            <w14:ligatures w14:val="standardContextual"/>
          </w:rPr>
          <w:tab/>
        </w:r>
        <w:r w:rsidRPr="0007081E">
          <w:t>Condition—compliance with code of practice</w:t>
        </w:r>
        <w:r>
          <w:tab/>
        </w:r>
        <w:r>
          <w:fldChar w:fldCharType="begin"/>
        </w:r>
        <w:r>
          <w:instrText xml:space="preserve"> PAGEREF _Toc198131214 \h </w:instrText>
        </w:r>
        <w:r>
          <w:fldChar w:fldCharType="separate"/>
        </w:r>
        <w:r w:rsidR="005A6511">
          <w:t>26</w:t>
        </w:r>
        <w:r>
          <w:fldChar w:fldCharType="end"/>
        </w:r>
      </w:hyperlink>
    </w:p>
    <w:p w14:paraId="6376AB00" w14:textId="3DC1333D" w:rsidR="00210803" w:rsidRDefault="00210803">
      <w:pPr>
        <w:pStyle w:val="TOC2"/>
        <w:rPr>
          <w:rFonts w:asciiTheme="minorHAnsi" w:eastAsiaTheme="minorEastAsia" w:hAnsiTheme="minorHAnsi" w:cstheme="minorBidi"/>
          <w:b w:val="0"/>
          <w:kern w:val="2"/>
          <w:szCs w:val="24"/>
          <w:lang w:eastAsia="en-AU"/>
          <w14:ligatures w14:val="standardContextual"/>
        </w:rPr>
      </w:pPr>
      <w:hyperlink w:anchor="_Toc198131215" w:history="1">
        <w:r w:rsidRPr="0007081E">
          <w:t>Part 6</w:t>
        </w:r>
        <w:r>
          <w:rPr>
            <w:rFonts w:asciiTheme="minorHAnsi" w:eastAsiaTheme="minorEastAsia" w:hAnsiTheme="minorHAnsi" w:cstheme="minorBidi"/>
            <w:b w:val="0"/>
            <w:kern w:val="2"/>
            <w:szCs w:val="24"/>
            <w:lang w:eastAsia="en-AU"/>
            <w14:ligatures w14:val="standardContextual"/>
          </w:rPr>
          <w:tab/>
        </w:r>
        <w:r w:rsidRPr="0007081E">
          <w:t>Biosecurity registration—goat depots</w:t>
        </w:r>
        <w:r w:rsidRPr="00210803">
          <w:rPr>
            <w:vanish/>
          </w:rPr>
          <w:tab/>
        </w:r>
        <w:r w:rsidRPr="00210803">
          <w:rPr>
            <w:vanish/>
          </w:rPr>
          <w:fldChar w:fldCharType="begin"/>
        </w:r>
        <w:r w:rsidRPr="00210803">
          <w:rPr>
            <w:vanish/>
          </w:rPr>
          <w:instrText xml:space="preserve"> PAGEREF _Toc198131215 \h </w:instrText>
        </w:r>
        <w:r w:rsidRPr="00210803">
          <w:rPr>
            <w:vanish/>
          </w:rPr>
        </w:r>
        <w:r w:rsidRPr="00210803">
          <w:rPr>
            <w:vanish/>
          </w:rPr>
          <w:fldChar w:fldCharType="separate"/>
        </w:r>
        <w:r w:rsidR="005A6511">
          <w:rPr>
            <w:vanish/>
          </w:rPr>
          <w:t>28</w:t>
        </w:r>
        <w:r w:rsidRPr="00210803">
          <w:rPr>
            <w:vanish/>
          </w:rPr>
          <w:fldChar w:fldCharType="end"/>
        </w:r>
      </w:hyperlink>
    </w:p>
    <w:p w14:paraId="5A8B0C52" w14:textId="5EC348F3"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16" w:history="1">
        <w:r w:rsidRPr="0007081E">
          <w:t>39</w:t>
        </w:r>
        <w:r>
          <w:rPr>
            <w:rFonts w:asciiTheme="minorHAnsi" w:eastAsiaTheme="minorEastAsia" w:hAnsiTheme="minorHAnsi" w:cstheme="minorBidi"/>
            <w:kern w:val="2"/>
            <w:sz w:val="24"/>
            <w:szCs w:val="24"/>
            <w:lang w:eastAsia="en-AU"/>
            <w14:ligatures w14:val="standardContextual"/>
          </w:rPr>
          <w:tab/>
        </w:r>
        <w:r w:rsidRPr="0007081E">
          <w:t>Operating a goat depot is a regulated dealing—Act, s 88</w:t>
        </w:r>
        <w:r>
          <w:tab/>
        </w:r>
        <w:r>
          <w:fldChar w:fldCharType="begin"/>
        </w:r>
        <w:r>
          <w:instrText xml:space="preserve"> PAGEREF _Toc198131216 \h </w:instrText>
        </w:r>
        <w:r>
          <w:fldChar w:fldCharType="separate"/>
        </w:r>
        <w:r w:rsidR="005A6511">
          <w:t>28</w:t>
        </w:r>
        <w:r>
          <w:fldChar w:fldCharType="end"/>
        </w:r>
      </w:hyperlink>
    </w:p>
    <w:p w14:paraId="23648028" w14:textId="1C0E1895"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17" w:history="1">
        <w:r w:rsidRPr="0007081E">
          <w:t>40</w:t>
        </w:r>
        <w:r>
          <w:rPr>
            <w:rFonts w:asciiTheme="minorHAnsi" w:eastAsiaTheme="minorEastAsia" w:hAnsiTheme="minorHAnsi" w:cstheme="minorBidi"/>
            <w:kern w:val="2"/>
            <w:sz w:val="24"/>
            <w:szCs w:val="24"/>
            <w:lang w:eastAsia="en-AU"/>
            <w14:ligatures w14:val="standardContextual"/>
          </w:rPr>
          <w:tab/>
        </w:r>
        <w:r w:rsidRPr="0007081E">
          <w:t>Goat depot registration decision—period to decide—Act, s 95 (5)</w:t>
        </w:r>
        <w:r>
          <w:tab/>
        </w:r>
        <w:r>
          <w:fldChar w:fldCharType="begin"/>
        </w:r>
        <w:r>
          <w:instrText xml:space="preserve"> PAGEREF _Toc198131217 \h </w:instrText>
        </w:r>
        <w:r>
          <w:fldChar w:fldCharType="separate"/>
        </w:r>
        <w:r w:rsidR="005A6511">
          <w:t>28</w:t>
        </w:r>
        <w:r>
          <w:fldChar w:fldCharType="end"/>
        </w:r>
      </w:hyperlink>
    </w:p>
    <w:p w14:paraId="61953441" w14:textId="0550B9B4"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18" w:history="1">
        <w:r w:rsidRPr="0007081E">
          <w:t>41</w:t>
        </w:r>
        <w:r>
          <w:rPr>
            <w:rFonts w:asciiTheme="minorHAnsi" w:eastAsiaTheme="minorEastAsia" w:hAnsiTheme="minorHAnsi" w:cstheme="minorBidi"/>
            <w:kern w:val="2"/>
            <w:sz w:val="24"/>
            <w:szCs w:val="24"/>
            <w:lang w:eastAsia="en-AU"/>
            <w14:ligatures w14:val="standardContextual"/>
          </w:rPr>
          <w:tab/>
        </w:r>
        <w:r w:rsidRPr="0007081E">
          <w:t>Goat depot registration condition—Act, s 99 (1) (b)</w:t>
        </w:r>
        <w:r>
          <w:tab/>
        </w:r>
        <w:r>
          <w:fldChar w:fldCharType="begin"/>
        </w:r>
        <w:r>
          <w:instrText xml:space="preserve"> PAGEREF _Toc198131218 \h </w:instrText>
        </w:r>
        <w:r>
          <w:fldChar w:fldCharType="separate"/>
        </w:r>
        <w:r w:rsidR="005A6511">
          <w:t>28</w:t>
        </w:r>
        <w:r>
          <w:fldChar w:fldCharType="end"/>
        </w:r>
      </w:hyperlink>
    </w:p>
    <w:p w14:paraId="34028485" w14:textId="2689252B" w:rsidR="00210803" w:rsidRDefault="00210803">
      <w:pPr>
        <w:pStyle w:val="TOC2"/>
        <w:rPr>
          <w:rFonts w:asciiTheme="minorHAnsi" w:eastAsiaTheme="minorEastAsia" w:hAnsiTheme="minorHAnsi" w:cstheme="minorBidi"/>
          <w:b w:val="0"/>
          <w:kern w:val="2"/>
          <w:szCs w:val="24"/>
          <w:lang w:eastAsia="en-AU"/>
          <w14:ligatures w14:val="standardContextual"/>
        </w:rPr>
      </w:pPr>
      <w:hyperlink w:anchor="_Toc198131219" w:history="1">
        <w:r w:rsidRPr="0007081E">
          <w:t>Part 7</w:t>
        </w:r>
        <w:r>
          <w:rPr>
            <w:rFonts w:asciiTheme="minorHAnsi" w:eastAsiaTheme="minorEastAsia" w:hAnsiTheme="minorHAnsi" w:cstheme="minorBidi"/>
            <w:b w:val="0"/>
            <w:kern w:val="2"/>
            <w:szCs w:val="24"/>
            <w:lang w:eastAsia="en-AU"/>
            <w14:ligatures w14:val="standardContextual"/>
          </w:rPr>
          <w:tab/>
        </w:r>
        <w:r w:rsidRPr="0007081E">
          <w:t>Biosecurity registration—vaccination</w:t>
        </w:r>
        <w:r w:rsidRPr="00210803">
          <w:rPr>
            <w:vanish/>
          </w:rPr>
          <w:tab/>
        </w:r>
        <w:r w:rsidRPr="00210803">
          <w:rPr>
            <w:vanish/>
          </w:rPr>
          <w:fldChar w:fldCharType="begin"/>
        </w:r>
        <w:r w:rsidRPr="00210803">
          <w:rPr>
            <w:vanish/>
          </w:rPr>
          <w:instrText xml:space="preserve"> PAGEREF _Toc198131219 \h </w:instrText>
        </w:r>
        <w:r w:rsidRPr="00210803">
          <w:rPr>
            <w:vanish/>
          </w:rPr>
        </w:r>
        <w:r w:rsidRPr="00210803">
          <w:rPr>
            <w:vanish/>
          </w:rPr>
          <w:fldChar w:fldCharType="separate"/>
        </w:r>
        <w:r w:rsidR="005A6511">
          <w:rPr>
            <w:vanish/>
          </w:rPr>
          <w:t>29</w:t>
        </w:r>
        <w:r w:rsidRPr="00210803">
          <w:rPr>
            <w:vanish/>
          </w:rPr>
          <w:fldChar w:fldCharType="end"/>
        </w:r>
      </w:hyperlink>
    </w:p>
    <w:p w14:paraId="5FA2B32A" w14:textId="6A2DD8F4"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20" w:history="1">
        <w:r w:rsidRPr="0007081E">
          <w:t>42</w:t>
        </w:r>
        <w:r>
          <w:rPr>
            <w:rFonts w:asciiTheme="minorHAnsi" w:eastAsiaTheme="minorEastAsia" w:hAnsiTheme="minorHAnsi" w:cstheme="minorBidi"/>
            <w:kern w:val="2"/>
            <w:sz w:val="24"/>
            <w:szCs w:val="24"/>
            <w:lang w:eastAsia="en-AU"/>
            <w14:ligatures w14:val="standardContextual"/>
          </w:rPr>
          <w:tab/>
        </w:r>
        <w:r w:rsidRPr="0007081E">
          <w:t>Dealing with certain vaccines is regulated dealing—Act, s 88</w:t>
        </w:r>
        <w:r>
          <w:tab/>
        </w:r>
        <w:r>
          <w:fldChar w:fldCharType="begin"/>
        </w:r>
        <w:r>
          <w:instrText xml:space="preserve"> PAGEREF _Toc198131220 \h </w:instrText>
        </w:r>
        <w:r>
          <w:fldChar w:fldCharType="separate"/>
        </w:r>
        <w:r w:rsidR="005A6511">
          <w:t>29</w:t>
        </w:r>
        <w:r>
          <w:fldChar w:fldCharType="end"/>
        </w:r>
      </w:hyperlink>
    </w:p>
    <w:p w14:paraId="7FC02BB8" w14:textId="3205C62F"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21" w:history="1">
        <w:r w:rsidRPr="0007081E">
          <w:t>43</w:t>
        </w:r>
        <w:r>
          <w:rPr>
            <w:rFonts w:asciiTheme="minorHAnsi" w:eastAsiaTheme="minorEastAsia" w:hAnsiTheme="minorHAnsi" w:cstheme="minorBidi"/>
            <w:kern w:val="2"/>
            <w:sz w:val="24"/>
            <w:szCs w:val="24"/>
            <w:lang w:eastAsia="en-AU"/>
            <w14:ligatures w14:val="standardContextual"/>
          </w:rPr>
          <w:tab/>
        </w:r>
        <w:r w:rsidRPr="0007081E">
          <w:t>Vaccine dealing registration decision—period to decide—Act, s 95 (5)</w:t>
        </w:r>
        <w:r>
          <w:tab/>
        </w:r>
        <w:r>
          <w:fldChar w:fldCharType="begin"/>
        </w:r>
        <w:r>
          <w:instrText xml:space="preserve"> PAGEREF _Toc198131221 \h </w:instrText>
        </w:r>
        <w:r>
          <w:fldChar w:fldCharType="separate"/>
        </w:r>
        <w:r w:rsidR="005A6511">
          <w:t>30</w:t>
        </w:r>
        <w:r>
          <w:fldChar w:fldCharType="end"/>
        </w:r>
      </w:hyperlink>
    </w:p>
    <w:p w14:paraId="0A5A2D67" w14:textId="24915F61" w:rsidR="00210803" w:rsidRDefault="00210803">
      <w:pPr>
        <w:pStyle w:val="TOC2"/>
        <w:rPr>
          <w:rFonts w:asciiTheme="minorHAnsi" w:eastAsiaTheme="minorEastAsia" w:hAnsiTheme="minorHAnsi" w:cstheme="minorBidi"/>
          <w:b w:val="0"/>
          <w:kern w:val="2"/>
          <w:szCs w:val="24"/>
          <w:lang w:eastAsia="en-AU"/>
          <w14:ligatures w14:val="standardContextual"/>
        </w:rPr>
      </w:pPr>
      <w:hyperlink w:anchor="_Toc198131222" w:history="1">
        <w:r w:rsidRPr="0007081E">
          <w:t>Part 8</w:t>
        </w:r>
        <w:r>
          <w:rPr>
            <w:rFonts w:asciiTheme="minorHAnsi" w:eastAsiaTheme="minorEastAsia" w:hAnsiTheme="minorHAnsi" w:cstheme="minorBidi"/>
            <w:b w:val="0"/>
            <w:kern w:val="2"/>
            <w:szCs w:val="24"/>
            <w:lang w:eastAsia="en-AU"/>
            <w14:ligatures w14:val="standardContextual"/>
          </w:rPr>
          <w:tab/>
        </w:r>
        <w:r w:rsidRPr="0007081E">
          <w:t>Biosecurity management plans</w:t>
        </w:r>
        <w:r w:rsidRPr="00210803">
          <w:rPr>
            <w:vanish/>
          </w:rPr>
          <w:tab/>
        </w:r>
        <w:r w:rsidRPr="00210803">
          <w:rPr>
            <w:vanish/>
          </w:rPr>
          <w:fldChar w:fldCharType="begin"/>
        </w:r>
        <w:r w:rsidRPr="00210803">
          <w:rPr>
            <w:vanish/>
          </w:rPr>
          <w:instrText xml:space="preserve"> PAGEREF _Toc198131222 \h </w:instrText>
        </w:r>
        <w:r w:rsidRPr="00210803">
          <w:rPr>
            <w:vanish/>
          </w:rPr>
        </w:r>
        <w:r w:rsidRPr="00210803">
          <w:rPr>
            <w:vanish/>
          </w:rPr>
          <w:fldChar w:fldCharType="separate"/>
        </w:r>
        <w:r w:rsidR="005A6511">
          <w:rPr>
            <w:vanish/>
          </w:rPr>
          <w:t>31</w:t>
        </w:r>
        <w:r w:rsidRPr="00210803">
          <w:rPr>
            <w:vanish/>
          </w:rPr>
          <w:fldChar w:fldCharType="end"/>
        </w:r>
      </w:hyperlink>
    </w:p>
    <w:p w14:paraId="408C9020" w14:textId="69CB5AAF"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23" w:history="1">
        <w:r w:rsidRPr="0007081E">
          <w:t>44</w:t>
        </w:r>
        <w:r>
          <w:rPr>
            <w:rFonts w:asciiTheme="minorHAnsi" w:eastAsiaTheme="minorEastAsia" w:hAnsiTheme="minorHAnsi" w:cstheme="minorBidi"/>
            <w:kern w:val="2"/>
            <w:sz w:val="24"/>
            <w:szCs w:val="24"/>
            <w:lang w:eastAsia="en-AU"/>
            <w14:ligatures w14:val="standardContextual"/>
          </w:rPr>
          <w:tab/>
        </w:r>
        <w:r w:rsidRPr="0007081E">
          <w:t>Definitions—pt 8</w:t>
        </w:r>
        <w:r>
          <w:tab/>
        </w:r>
        <w:r>
          <w:fldChar w:fldCharType="begin"/>
        </w:r>
        <w:r>
          <w:instrText xml:space="preserve"> PAGEREF _Toc198131223 \h </w:instrText>
        </w:r>
        <w:r>
          <w:fldChar w:fldCharType="separate"/>
        </w:r>
        <w:r w:rsidR="005A6511">
          <w:t>31</w:t>
        </w:r>
        <w:r>
          <w:fldChar w:fldCharType="end"/>
        </w:r>
      </w:hyperlink>
    </w:p>
    <w:p w14:paraId="6B81EEF1" w14:textId="20C89C51"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24" w:history="1">
        <w:r w:rsidRPr="0007081E">
          <w:t>45</w:t>
        </w:r>
        <w:r>
          <w:rPr>
            <w:rFonts w:asciiTheme="minorHAnsi" w:eastAsiaTheme="minorEastAsia" w:hAnsiTheme="minorHAnsi" w:cstheme="minorBidi"/>
            <w:kern w:val="2"/>
            <w:sz w:val="24"/>
            <w:szCs w:val="24"/>
            <w:lang w:eastAsia="en-AU"/>
            <w14:ligatures w14:val="standardContextual"/>
          </w:rPr>
          <w:tab/>
        </w:r>
        <w:r w:rsidRPr="0007081E">
          <w:t>Biosecurity management plans—preparation and adoption</w:t>
        </w:r>
        <w:r>
          <w:tab/>
        </w:r>
        <w:r>
          <w:fldChar w:fldCharType="begin"/>
        </w:r>
        <w:r>
          <w:instrText xml:space="preserve"> PAGEREF _Toc198131224 \h </w:instrText>
        </w:r>
        <w:r>
          <w:fldChar w:fldCharType="separate"/>
        </w:r>
        <w:r w:rsidR="005A6511">
          <w:t>31</w:t>
        </w:r>
        <w:r>
          <w:fldChar w:fldCharType="end"/>
        </w:r>
      </w:hyperlink>
    </w:p>
    <w:p w14:paraId="72B89327" w14:textId="5FE6E6BE"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25" w:history="1">
        <w:r w:rsidRPr="0007081E">
          <w:t>46</w:t>
        </w:r>
        <w:r>
          <w:rPr>
            <w:rFonts w:asciiTheme="minorHAnsi" w:eastAsiaTheme="minorEastAsia" w:hAnsiTheme="minorHAnsi" w:cstheme="minorBidi"/>
            <w:kern w:val="2"/>
            <w:sz w:val="24"/>
            <w:szCs w:val="24"/>
            <w:lang w:eastAsia="en-AU"/>
            <w14:ligatures w14:val="standardContextual"/>
          </w:rPr>
          <w:tab/>
        </w:r>
        <w:r w:rsidRPr="0007081E">
          <w:t>Biosecurity management plans—effect</w:t>
        </w:r>
        <w:r>
          <w:tab/>
        </w:r>
        <w:r>
          <w:fldChar w:fldCharType="begin"/>
        </w:r>
        <w:r>
          <w:instrText xml:space="preserve"> PAGEREF _Toc198131225 \h </w:instrText>
        </w:r>
        <w:r>
          <w:fldChar w:fldCharType="separate"/>
        </w:r>
        <w:r w:rsidR="005A6511">
          <w:t>32</w:t>
        </w:r>
        <w:r>
          <w:fldChar w:fldCharType="end"/>
        </w:r>
      </w:hyperlink>
    </w:p>
    <w:p w14:paraId="2DF225E5" w14:textId="7D0D2692" w:rsidR="00210803" w:rsidRDefault="00210803">
      <w:pPr>
        <w:pStyle w:val="TOC2"/>
        <w:rPr>
          <w:rFonts w:asciiTheme="minorHAnsi" w:eastAsiaTheme="minorEastAsia" w:hAnsiTheme="minorHAnsi" w:cstheme="minorBidi"/>
          <w:b w:val="0"/>
          <w:kern w:val="2"/>
          <w:szCs w:val="24"/>
          <w:lang w:eastAsia="en-AU"/>
          <w14:ligatures w14:val="standardContextual"/>
        </w:rPr>
      </w:pPr>
      <w:hyperlink w:anchor="_Toc198131226" w:history="1">
        <w:r w:rsidRPr="0007081E">
          <w:t>Part 9</w:t>
        </w:r>
        <w:r>
          <w:rPr>
            <w:rFonts w:asciiTheme="minorHAnsi" w:eastAsiaTheme="minorEastAsia" w:hAnsiTheme="minorHAnsi" w:cstheme="minorBidi"/>
            <w:b w:val="0"/>
            <w:kern w:val="2"/>
            <w:szCs w:val="24"/>
            <w:lang w:eastAsia="en-AU"/>
            <w14:ligatures w14:val="standardContextual"/>
          </w:rPr>
          <w:tab/>
        </w:r>
        <w:r w:rsidRPr="0007081E">
          <w:t>Miscellaneous</w:t>
        </w:r>
        <w:r w:rsidRPr="00210803">
          <w:rPr>
            <w:vanish/>
          </w:rPr>
          <w:tab/>
        </w:r>
        <w:r w:rsidRPr="00210803">
          <w:rPr>
            <w:vanish/>
          </w:rPr>
          <w:fldChar w:fldCharType="begin"/>
        </w:r>
        <w:r w:rsidRPr="00210803">
          <w:rPr>
            <w:vanish/>
          </w:rPr>
          <w:instrText xml:space="preserve"> PAGEREF _Toc198131226 \h </w:instrText>
        </w:r>
        <w:r w:rsidRPr="00210803">
          <w:rPr>
            <w:vanish/>
          </w:rPr>
        </w:r>
        <w:r w:rsidRPr="00210803">
          <w:rPr>
            <w:vanish/>
          </w:rPr>
          <w:fldChar w:fldCharType="separate"/>
        </w:r>
        <w:r w:rsidR="005A6511">
          <w:rPr>
            <w:vanish/>
          </w:rPr>
          <w:t>33</w:t>
        </w:r>
        <w:r w:rsidRPr="00210803">
          <w:rPr>
            <w:vanish/>
          </w:rPr>
          <w:fldChar w:fldCharType="end"/>
        </w:r>
      </w:hyperlink>
    </w:p>
    <w:p w14:paraId="3DA49D3B" w14:textId="604F88E0"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27" w:history="1">
        <w:r w:rsidRPr="0007081E">
          <w:t>47</w:t>
        </w:r>
        <w:r>
          <w:rPr>
            <w:rFonts w:asciiTheme="minorHAnsi" w:eastAsiaTheme="minorEastAsia" w:hAnsiTheme="minorHAnsi" w:cstheme="minorBidi"/>
            <w:kern w:val="2"/>
            <w:sz w:val="24"/>
            <w:szCs w:val="24"/>
            <w:lang w:eastAsia="en-AU"/>
            <w14:ligatures w14:val="standardContextual"/>
          </w:rPr>
          <w:tab/>
        </w:r>
        <w:r w:rsidRPr="0007081E">
          <w:t>Incorporating, applying or adopting documents</w:t>
        </w:r>
        <w:r>
          <w:tab/>
        </w:r>
        <w:r>
          <w:fldChar w:fldCharType="begin"/>
        </w:r>
        <w:r>
          <w:instrText xml:space="preserve"> PAGEREF _Toc198131227 \h </w:instrText>
        </w:r>
        <w:r>
          <w:fldChar w:fldCharType="separate"/>
        </w:r>
        <w:r w:rsidR="005A6511">
          <w:t>33</w:t>
        </w:r>
        <w:r>
          <w:fldChar w:fldCharType="end"/>
        </w:r>
      </w:hyperlink>
    </w:p>
    <w:p w14:paraId="6F30AE82" w14:textId="2F37596D" w:rsidR="00210803" w:rsidRDefault="00210803">
      <w:pPr>
        <w:pStyle w:val="TOC6"/>
        <w:rPr>
          <w:rFonts w:asciiTheme="minorHAnsi" w:eastAsiaTheme="minorEastAsia" w:hAnsiTheme="minorHAnsi" w:cstheme="minorBidi"/>
          <w:b w:val="0"/>
          <w:kern w:val="2"/>
          <w:szCs w:val="24"/>
          <w:lang w:eastAsia="en-AU"/>
          <w14:ligatures w14:val="standardContextual"/>
        </w:rPr>
      </w:pPr>
      <w:hyperlink w:anchor="_Toc198131228" w:history="1">
        <w:r w:rsidRPr="0007081E">
          <w:t>Dictionary</w:t>
        </w:r>
        <w:r>
          <w:tab/>
        </w:r>
        <w:r>
          <w:tab/>
        </w:r>
        <w:r w:rsidRPr="00210803">
          <w:rPr>
            <w:b w:val="0"/>
            <w:sz w:val="20"/>
          </w:rPr>
          <w:fldChar w:fldCharType="begin"/>
        </w:r>
        <w:r w:rsidRPr="00210803">
          <w:rPr>
            <w:b w:val="0"/>
            <w:sz w:val="20"/>
          </w:rPr>
          <w:instrText xml:space="preserve"> PAGEREF _Toc198131228 \h </w:instrText>
        </w:r>
        <w:r w:rsidRPr="00210803">
          <w:rPr>
            <w:b w:val="0"/>
            <w:sz w:val="20"/>
          </w:rPr>
        </w:r>
        <w:r w:rsidRPr="00210803">
          <w:rPr>
            <w:b w:val="0"/>
            <w:sz w:val="20"/>
          </w:rPr>
          <w:fldChar w:fldCharType="separate"/>
        </w:r>
        <w:r w:rsidR="005A6511">
          <w:rPr>
            <w:b w:val="0"/>
            <w:sz w:val="20"/>
          </w:rPr>
          <w:t>34</w:t>
        </w:r>
        <w:r w:rsidRPr="00210803">
          <w:rPr>
            <w:b w:val="0"/>
            <w:sz w:val="20"/>
          </w:rPr>
          <w:fldChar w:fldCharType="end"/>
        </w:r>
      </w:hyperlink>
    </w:p>
    <w:p w14:paraId="39A39568" w14:textId="1E322181" w:rsidR="00210803" w:rsidRDefault="00210803" w:rsidP="00210803">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8131229" w:history="1">
        <w:r>
          <w:t>Endnotes</w:t>
        </w:r>
        <w:r w:rsidRPr="00210803">
          <w:rPr>
            <w:vanish/>
          </w:rPr>
          <w:tab/>
        </w:r>
        <w:r>
          <w:rPr>
            <w:vanish/>
          </w:rPr>
          <w:tab/>
        </w:r>
        <w:r w:rsidRPr="00210803">
          <w:rPr>
            <w:b w:val="0"/>
            <w:vanish/>
          </w:rPr>
          <w:fldChar w:fldCharType="begin"/>
        </w:r>
        <w:r w:rsidRPr="00210803">
          <w:rPr>
            <w:b w:val="0"/>
            <w:vanish/>
          </w:rPr>
          <w:instrText xml:space="preserve"> PAGEREF _Toc198131229 \h </w:instrText>
        </w:r>
        <w:r w:rsidRPr="00210803">
          <w:rPr>
            <w:b w:val="0"/>
            <w:vanish/>
          </w:rPr>
        </w:r>
        <w:r w:rsidRPr="00210803">
          <w:rPr>
            <w:b w:val="0"/>
            <w:vanish/>
          </w:rPr>
          <w:fldChar w:fldCharType="separate"/>
        </w:r>
        <w:r w:rsidR="005A6511">
          <w:rPr>
            <w:b w:val="0"/>
            <w:vanish/>
          </w:rPr>
          <w:t>37</w:t>
        </w:r>
        <w:r w:rsidRPr="00210803">
          <w:rPr>
            <w:b w:val="0"/>
            <w:vanish/>
          </w:rPr>
          <w:fldChar w:fldCharType="end"/>
        </w:r>
      </w:hyperlink>
    </w:p>
    <w:p w14:paraId="53A78B13" w14:textId="0D04B386"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30" w:history="1">
        <w:r w:rsidRPr="0007081E">
          <w:t>1</w:t>
        </w:r>
        <w:r>
          <w:rPr>
            <w:rFonts w:asciiTheme="minorHAnsi" w:eastAsiaTheme="minorEastAsia" w:hAnsiTheme="minorHAnsi" w:cstheme="minorBidi"/>
            <w:kern w:val="2"/>
            <w:sz w:val="24"/>
            <w:szCs w:val="24"/>
            <w:lang w:eastAsia="en-AU"/>
            <w14:ligatures w14:val="standardContextual"/>
          </w:rPr>
          <w:tab/>
        </w:r>
        <w:r w:rsidRPr="0007081E">
          <w:t>About the endnotes</w:t>
        </w:r>
        <w:r>
          <w:tab/>
        </w:r>
        <w:r>
          <w:fldChar w:fldCharType="begin"/>
        </w:r>
        <w:r>
          <w:instrText xml:space="preserve"> PAGEREF _Toc198131230 \h </w:instrText>
        </w:r>
        <w:r>
          <w:fldChar w:fldCharType="separate"/>
        </w:r>
        <w:r w:rsidR="005A6511">
          <w:t>37</w:t>
        </w:r>
        <w:r>
          <w:fldChar w:fldCharType="end"/>
        </w:r>
      </w:hyperlink>
    </w:p>
    <w:p w14:paraId="5D8F3F01" w14:textId="1188C2F3"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31" w:history="1">
        <w:r w:rsidRPr="0007081E">
          <w:t>2</w:t>
        </w:r>
        <w:r>
          <w:rPr>
            <w:rFonts w:asciiTheme="minorHAnsi" w:eastAsiaTheme="minorEastAsia" w:hAnsiTheme="minorHAnsi" w:cstheme="minorBidi"/>
            <w:kern w:val="2"/>
            <w:sz w:val="24"/>
            <w:szCs w:val="24"/>
            <w:lang w:eastAsia="en-AU"/>
            <w14:ligatures w14:val="standardContextual"/>
          </w:rPr>
          <w:tab/>
        </w:r>
        <w:r w:rsidRPr="0007081E">
          <w:t>Abbreviation key</w:t>
        </w:r>
        <w:r>
          <w:tab/>
        </w:r>
        <w:r>
          <w:fldChar w:fldCharType="begin"/>
        </w:r>
        <w:r>
          <w:instrText xml:space="preserve"> PAGEREF _Toc198131231 \h </w:instrText>
        </w:r>
        <w:r>
          <w:fldChar w:fldCharType="separate"/>
        </w:r>
        <w:r w:rsidR="005A6511">
          <w:t>37</w:t>
        </w:r>
        <w:r>
          <w:fldChar w:fldCharType="end"/>
        </w:r>
      </w:hyperlink>
    </w:p>
    <w:p w14:paraId="5B70E0CE" w14:textId="3E9C27CA" w:rsidR="00210803" w:rsidRDefault="0021080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131232" w:history="1">
        <w:r w:rsidRPr="0007081E">
          <w:t>3</w:t>
        </w:r>
        <w:r>
          <w:rPr>
            <w:rFonts w:asciiTheme="minorHAnsi" w:eastAsiaTheme="minorEastAsia" w:hAnsiTheme="minorHAnsi" w:cstheme="minorBidi"/>
            <w:kern w:val="2"/>
            <w:sz w:val="24"/>
            <w:szCs w:val="24"/>
            <w:lang w:eastAsia="en-AU"/>
            <w14:ligatures w14:val="standardContextual"/>
          </w:rPr>
          <w:tab/>
        </w:r>
        <w:r w:rsidRPr="0007081E">
          <w:t>Legislation history</w:t>
        </w:r>
        <w:r>
          <w:tab/>
        </w:r>
        <w:r>
          <w:fldChar w:fldCharType="begin"/>
        </w:r>
        <w:r>
          <w:instrText xml:space="preserve"> PAGEREF _Toc198131232 \h </w:instrText>
        </w:r>
        <w:r>
          <w:fldChar w:fldCharType="separate"/>
        </w:r>
        <w:r w:rsidR="005A6511">
          <w:t>38</w:t>
        </w:r>
        <w:r>
          <w:fldChar w:fldCharType="end"/>
        </w:r>
      </w:hyperlink>
    </w:p>
    <w:p w14:paraId="146D17B4" w14:textId="6794A2D9" w:rsidR="00210803" w:rsidRDefault="00210803">
      <w:pPr>
        <w:pStyle w:val="TOC5"/>
        <w:rPr>
          <w:rFonts w:asciiTheme="minorHAnsi" w:eastAsiaTheme="minorEastAsia" w:hAnsiTheme="minorHAnsi" w:cstheme="minorBidi"/>
          <w:kern w:val="2"/>
          <w:sz w:val="24"/>
          <w:szCs w:val="24"/>
          <w:lang w:eastAsia="en-AU"/>
          <w14:ligatures w14:val="standardContextual"/>
        </w:rPr>
      </w:pPr>
      <w:r>
        <w:tab/>
      </w:r>
      <w:hyperlink w:anchor="_Toc198131233" w:history="1">
        <w:r w:rsidRPr="0007081E">
          <w:t>4</w:t>
        </w:r>
        <w:r>
          <w:rPr>
            <w:rFonts w:asciiTheme="minorHAnsi" w:eastAsiaTheme="minorEastAsia" w:hAnsiTheme="minorHAnsi" w:cstheme="minorBidi"/>
            <w:kern w:val="2"/>
            <w:sz w:val="24"/>
            <w:szCs w:val="24"/>
            <w:lang w:eastAsia="en-AU"/>
            <w14:ligatures w14:val="standardContextual"/>
          </w:rPr>
          <w:tab/>
        </w:r>
        <w:r w:rsidRPr="0007081E">
          <w:t>Amendment history</w:t>
        </w:r>
        <w:r>
          <w:tab/>
        </w:r>
        <w:r>
          <w:fldChar w:fldCharType="begin"/>
        </w:r>
        <w:r>
          <w:instrText xml:space="preserve"> PAGEREF _Toc198131233 \h </w:instrText>
        </w:r>
        <w:r>
          <w:fldChar w:fldCharType="separate"/>
        </w:r>
        <w:r w:rsidR="005A6511">
          <w:t>38</w:t>
        </w:r>
        <w:r>
          <w:fldChar w:fldCharType="end"/>
        </w:r>
      </w:hyperlink>
    </w:p>
    <w:p w14:paraId="21CC23E6" w14:textId="38331834" w:rsidR="002D3E66" w:rsidRDefault="00210803" w:rsidP="00427153">
      <w:pPr>
        <w:pStyle w:val="BillBasic"/>
      </w:pPr>
      <w:r>
        <w:fldChar w:fldCharType="end"/>
      </w:r>
    </w:p>
    <w:p w14:paraId="2F89ED92" w14:textId="77777777" w:rsidR="002D3E66" w:rsidRDefault="002D3E66" w:rsidP="00427153">
      <w:pPr>
        <w:pStyle w:val="01Contents"/>
        <w:sectPr w:rsidR="002D3E66" w:rsidSect="002D3E66">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96BCAA9" w14:textId="77777777" w:rsidR="002D3E66" w:rsidRDefault="002D3E66" w:rsidP="00D5636C">
      <w:pPr>
        <w:jc w:val="center"/>
      </w:pPr>
      <w:r>
        <w:rPr>
          <w:noProof/>
        </w:rPr>
        <w:lastRenderedPageBreak/>
        <w:drawing>
          <wp:inline distT="0" distB="0" distL="0" distR="0" wp14:anchorId="47D747C8" wp14:editId="28E99003">
            <wp:extent cx="1333500" cy="1167902"/>
            <wp:effectExtent l="0" t="0" r="0" b="0"/>
            <wp:docPr id="64474641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74AA052" w14:textId="77777777" w:rsidR="002D3E66" w:rsidRDefault="002D3E66" w:rsidP="00D5636C">
      <w:pPr>
        <w:jc w:val="center"/>
        <w:rPr>
          <w:rFonts w:ascii="Arial" w:hAnsi="Arial"/>
        </w:rPr>
      </w:pPr>
      <w:r>
        <w:rPr>
          <w:rFonts w:ascii="Arial" w:hAnsi="Arial"/>
        </w:rPr>
        <w:t>Australian Capital Territory</w:t>
      </w:r>
    </w:p>
    <w:p w14:paraId="24F524FC" w14:textId="1C4FDEA8" w:rsidR="002D3E66" w:rsidRDefault="00AC043D" w:rsidP="00427153">
      <w:pPr>
        <w:pStyle w:val="Billname"/>
      </w:pPr>
      <w:bookmarkStart w:id="5" w:name="Citation"/>
      <w:r>
        <w:t>Biosecurity Regulation 2025</w:t>
      </w:r>
      <w:bookmarkEnd w:id="5"/>
      <w:r w:rsidR="002D3E66">
        <w:t xml:space="preserve">     </w:t>
      </w:r>
    </w:p>
    <w:p w14:paraId="6B989E0D" w14:textId="77777777" w:rsidR="002D3E66" w:rsidRDefault="002D3E66" w:rsidP="00427153">
      <w:pPr>
        <w:spacing w:before="240" w:after="60"/>
        <w:rPr>
          <w:rFonts w:ascii="Arial" w:hAnsi="Arial"/>
        </w:rPr>
      </w:pPr>
    </w:p>
    <w:p w14:paraId="58F45600" w14:textId="77777777" w:rsidR="002D3E66" w:rsidRDefault="002D3E66" w:rsidP="00427153">
      <w:pPr>
        <w:pStyle w:val="N-line3"/>
      </w:pPr>
    </w:p>
    <w:p w14:paraId="309432D1" w14:textId="77777777" w:rsidR="002D3E66" w:rsidRDefault="002D3E66" w:rsidP="00427153">
      <w:pPr>
        <w:pStyle w:val="CoverInForce"/>
      </w:pPr>
      <w:r>
        <w:t>made under the</w:t>
      </w:r>
    </w:p>
    <w:bookmarkStart w:id="6" w:name="ActName"/>
    <w:p w14:paraId="406E3638" w14:textId="79552C51" w:rsidR="002D3E66" w:rsidRDefault="002D3E66" w:rsidP="00427153">
      <w:pPr>
        <w:pStyle w:val="CoverActName"/>
      </w:pPr>
      <w:r w:rsidRPr="002D3E66">
        <w:rPr>
          <w:rStyle w:val="charCitHyperlinkAbbrev"/>
        </w:rPr>
        <w:fldChar w:fldCharType="begin"/>
      </w:r>
      <w:r w:rsidR="00AC043D">
        <w:rPr>
          <w:rStyle w:val="charCitHyperlinkAbbrev"/>
        </w:rPr>
        <w:instrText>HYPERLINK "http://www.legislation.act.gov.au/a/2023-50" \o "A2023-50"</w:instrText>
      </w:r>
      <w:r w:rsidRPr="002D3E66">
        <w:rPr>
          <w:rStyle w:val="charCitHyperlinkAbbrev"/>
        </w:rPr>
      </w:r>
      <w:r w:rsidRPr="002D3E66">
        <w:rPr>
          <w:rStyle w:val="charCitHyperlinkAbbrev"/>
        </w:rPr>
        <w:fldChar w:fldCharType="separate"/>
      </w:r>
      <w:r w:rsidR="00AC043D">
        <w:rPr>
          <w:rStyle w:val="charCitHyperlinkAbbrev"/>
        </w:rPr>
        <w:t>Biosecurity Act 2023</w:t>
      </w:r>
      <w:r w:rsidRPr="002D3E66">
        <w:rPr>
          <w:rStyle w:val="charCitHyperlinkAbbrev"/>
        </w:rPr>
        <w:fldChar w:fldCharType="end"/>
      </w:r>
      <w:bookmarkEnd w:id="6"/>
    </w:p>
    <w:p w14:paraId="5F22E852" w14:textId="77777777" w:rsidR="002D3E66" w:rsidRDefault="002D3E66" w:rsidP="00427153">
      <w:pPr>
        <w:pStyle w:val="N-line3"/>
      </w:pPr>
    </w:p>
    <w:p w14:paraId="593773CB" w14:textId="77777777" w:rsidR="002D3E66" w:rsidRDefault="002D3E66" w:rsidP="00427153">
      <w:pPr>
        <w:pStyle w:val="Placeholder"/>
      </w:pPr>
      <w:r>
        <w:rPr>
          <w:rStyle w:val="charContents"/>
          <w:sz w:val="16"/>
        </w:rPr>
        <w:t xml:space="preserve">  </w:t>
      </w:r>
      <w:r>
        <w:rPr>
          <w:rStyle w:val="charPage"/>
        </w:rPr>
        <w:t xml:space="preserve">  </w:t>
      </w:r>
    </w:p>
    <w:p w14:paraId="3F622310" w14:textId="77777777" w:rsidR="002D3E66" w:rsidRDefault="002D3E66" w:rsidP="00427153">
      <w:pPr>
        <w:pStyle w:val="Placeholder"/>
      </w:pPr>
      <w:r>
        <w:rPr>
          <w:rStyle w:val="CharChapNo"/>
        </w:rPr>
        <w:t xml:space="preserve">  </w:t>
      </w:r>
      <w:r>
        <w:rPr>
          <w:rStyle w:val="CharChapText"/>
        </w:rPr>
        <w:t xml:space="preserve">  </w:t>
      </w:r>
    </w:p>
    <w:p w14:paraId="32E8015E" w14:textId="77777777" w:rsidR="002D3E66" w:rsidRDefault="002D3E66" w:rsidP="00427153">
      <w:pPr>
        <w:pStyle w:val="Placeholder"/>
      </w:pPr>
      <w:r>
        <w:rPr>
          <w:rStyle w:val="CharPartNo"/>
        </w:rPr>
        <w:t xml:space="preserve">  </w:t>
      </w:r>
      <w:r>
        <w:rPr>
          <w:rStyle w:val="CharPartText"/>
        </w:rPr>
        <w:t xml:space="preserve">  </w:t>
      </w:r>
    </w:p>
    <w:p w14:paraId="098943DA" w14:textId="77777777" w:rsidR="002D3E66" w:rsidRDefault="002D3E66" w:rsidP="00427153">
      <w:pPr>
        <w:pStyle w:val="Placeholder"/>
      </w:pPr>
      <w:r>
        <w:rPr>
          <w:rStyle w:val="CharDivNo"/>
        </w:rPr>
        <w:t xml:space="preserve">  </w:t>
      </w:r>
      <w:r>
        <w:rPr>
          <w:rStyle w:val="CharDivText"/>
        </w:rPr>
        <w:t xml:space="preserve">  </w:t>
      </w:r>
    </w:p>
    <w:p w14:paraId="71FCA75B" w14:textId="77777777" w:rsidR="002D3E66" w:rsidRDefault="002D3E66" w:rsidP="00427153">
      <w:pPr>
        <w:pStyle w:val="Placeholder"/>
      </w:pPr>
      <w:r>
        <w:rPr>
          <w:rStyle w:val="CharSectNo"/>
        </w:rPr>
        <w:t xml:space="preserve">  </w:t>
      </w:r>
    </w:p>
    <w:p w14:paraId="04AD51DD" w14:textId="77777777" w:rsidR="002D3E66" w:rsidRDefault="002D3E66" w:rsidP="00427153">
      <w:pPr>
        <w:pStyle w:val="PageBreak"/>
      </w:pPr>
      <w:r>
        <w:br w:type="page"/>
      </w:r>
    </w:p>
    <w:p w14:paraId="0D9E5B32" w14:textId="70DB306E" w:rsidR="00287FC0" w:rsidRPr="00503938" w:rsidRDefault="00181714" w:rsidP="00181714">
      <w:pPr>
        <w:pStyle w:val="AH2Part"/>
      </w:pPr>
      <w:bookmarkStart w:id="7" w:name="_Toc198131164"/>
      <w:r w:rsidRPr="00503938">
        <w:rPr>
          <w:rStyle w:val="CharPartNo"/>
        </w:rPr>
        <w:lastRenderedPageBreak/>
        <w:t>Part 1</w:t>
      </w:r>
      <w:r w:rsidRPr="00B47AC6">
        <w:tab/>
      </w:r>
      <w:r w:rsidR="00287FC0" w:rsidRPr="00503938">
        <w:rPr>
          <w:rStyle w:val="CharPartText"/>
        </w:rPr>
        <w:t>Preliminary</w:t>
      </w:r>
      <w:bookmarkEnd w:id="7"/>
    </w:p>
    <w:p w14:paraId="0F1D5852" w14:textId="259F71BD" w:rsidR="0025533C" w:rsidRPr="00B47AC6" w:rsidRDefault="00181714" w:rsidP="00181714">
      <w:pPr>
        <w:pStyle w:val="AH5Sec"/>
      </w:pPr>
      <w:bookmarkStart w:id="8" w:name="_Toc198131165"/>
      <w:r w:rsidRPr="00503938">
        <w:rPr>
          <w:rStyle w:val="CharSectNo"/>
        </w:rPr>
        <w:t>1</w:t>
      </w:r>
      <w:r w:rsidRPr="00B47AC6">
        <w:tab/>
      </w:r>
      <w:r w:rsidR="0025533C" w:rsidRPr="00B47AC6">
        <w:t>Name of regulation</w:t>
      </w:r>
      <w:bookmarkEnd w:id="8"/>
    </w:p>
    <w:p w14:paraId="73D207E2" w14:textId="2F3F251F" w:rsidR="0025533C" w:rsidRPr="00B47AC6" w:rsidRDefault="0025533C" w:rsidP="00146ECD">
      <w:pPr>
        <w:pStyle w:val="Amainreturn"/>
      </w:pPr>
      <w:r w:rsidRPr="00B47AC6">
        <w:t xml:space="preserve">This regulation is the </w:t>
      </w:r>
      <w:r w:rsidRPr="00B47AC6">
        <w:rPr>
          <w:i/>
        </w:rPr>
        <w:fldChar w:fldCharType="begin"/>
      </w:r>
      <w:r w:rsidRPr="00B47AC6">
        <w:rPr>
          <w:i/>
        </w:rPr>
        <w:instrText xml:space="preserve"> REF citation \*charformat </w:instrText>
      </w:r>
      <w:r w:rsidRPr="00B47AC6">
        <w:rPr>
          <w:i/>
        </w:rPr>
        <w:fldChar w:fldCharType="separate"/>
      </w:r>
      <w:r w:rsidR="005A6511" w:rsidRPr="005A6511">
        <w:rPr>
          <w:i/>
        </w:rPr>
        <w:t>Biosecurity Regulation 2025</w:t>
      </w:r>
      <w:r w:rsidRPr="00B47AC6">
        <w:rPr>
          <w:i/>
        </w:rPr>
        <w:fldChar w:fldCharType="end"/>
      </w:r>
      <w:r w:rsidRPr="00B47AC6">
        <w:rPr>
          <w:iCs/>
        </w:rPr>
        <w:t>.</w:t>
      </w:r>
    </w:p>
    <w:p w14:paraId="0733FC20" w14:textId="088CB22A" w:rsidR="0025533C" w:rsidRPr="00B47AC6" w:rsidRDefault="00181714" w:rsidP="00181714">
      <w:pPr>
        <w:pStyle w:val="AH5Sec"/>
      </w:pPr>
      <w:bookmarkStart w:id="9" w:name="_Toc198131166"/>
      <w:r w:rsidRPr="00503938">
        <w:rPr>
          <w:rStyle w:val="CharSectNo"/>
        </w:rPr>
        <w:t>3</w:t>
      </w:r>
      <w:r w:rsidRPr="00B47AC6">
        <w:tab/>
      </w:r>
      <w:r w:rsidR="0025533C" w:rsidRPr="00B47AC6">
        <w:t>Dictionary</w:t>
      </w:r>
      <w:bookmarkEnd w:id="9"/>
    </w:p>
    <w:p w14:paraId="705C0926" w14:textId="77777777" w:rsidR="0025533C" w:rsidRPr="00B47AC6" w:rsidRDefault="0025533C" w:rsidP="004B357F">
      <w:pPr>
        <w:pStyle w:val="Amainreturn"/>
      </w:pPr>
      <w:r w:rsidRPr="00B47AC6">
        <w:t>The dictionary at the end of this regulation is part of this regulation.</w:t>
      </w:r>
    </w:p>
    <w:p w14:paraId="7E98F66D" w14:textId="77777777" w:rsidR="0025533C" w:rsidRPr="00B47AC6" w:rsidRDefault="0025533C" w:rsidP="00146ECD">
      <w:pPr>
        <w:pStyle w:val="aNote"/>
      </w:pPr>
      <w:r w:rsidRPr="00B47AC6">
        <w:rPr>
          <w:rStyle w:val="charItals"/>
        </w:rPr>
        <w:t>Note 1</w:t>
      </w:r>
      <w:r w:rsidRPr="00B47AC6">
        <w:tab/>
        <w:t>The dictionary at the end of this regulation defines certain terms used in this regulation, and includes references (</w:t>
      </w:r>
      <w:r w:rsidRPr="00B47AC6">
        <w:rPr>
          <w:rStyle w:val="charBoldItals"/>
        </w:rPr>
        <w:t>signpost definitions</w:t>
      </w:r>
      <w:r w:rsidRPr="00B47AC6">
        <w:t>) to other terms defined elsewhere in this regulation.</w:t>
      </w:r>
    </w:p>
    <w:p w14:paraId="4D32A93C" w14:textId="249D0CB9" w:rsidR="0025533C" w:rsidRPr="00B47AC6" w:rsidRDefault="0025533C" w:rsidP="00146ECD">
      <w:pPr>
        <w:pStyle w:val="aNoteTextss"/>
      </w:pPr>
      <w:r w:rsidRPr="00B47AC6">
        <w:t xml:space="preserve">For example, the signpost definition </w:t>
      </w:r>
      <w:r w:rsidR="00C65E5B" w:rsidRPr="00B47AC6">
        <w:t>‘</w:t>
      </w:r>
      <w:r w:rsidR="00C65E5B" w:rsidRPr="00B47AC6">
        <w:rPr>
          <w:rStyle w:val="charBoldItals"/>
        </w:rPr>
        <w:t>property identification code</w:t>
      </w:r>
      <w:r w:rsidR="00C65E5B" w:rsidRPr="003E78A4">
        <w:t>, for part</w:t>
      </w:r>
      <w:r w:rsidR="004B357F">
        <w:t xml:space="preserve"> </w:t>
      </w:r>
      <w:r w:rsidR="00C65E5B" w:rsidRPr="003E78A4">
        <w:t xml:space="preserve">4 (Duty to notify biosecurity events and notifiable biosecurity matter)—see the </w:t>
      </w:r>
      <w:hyperlink r:id="rId28" w:tooltip="SL2025-2" w:history="1">
        <w:r w:rsidR="00FE306F" w:rsidRPr="006C323C">
          <w:rPr>
            <w:rStyle w:val="charCitHyperlinkItal"/>
          </w:rPr>
          <w:t>Biosecurity (National Livestock Identification System) Regulation 2025</w:t>
        </w:r>
      </w:hyperlink>
      <w:r w:rsidR="00C65E5B" w:rsidRPr="003E78A4">
        <w:t>, dictionary.’</w:t>
      </w:r>
      <w:r w:rsidR="00B539A9" w:rsidRPr="00B47AC6">
        <w:t xml:space="preserve"> </w:t>
      </w:r>
      <w:r w:rsidRPr="00B47AC6">
        <w:t>means that the term ‘</w:t>
      </w:r>
      <w:r w:rsidR="00C65E5B" w:rsidRPr="00B47AC6">
        <w:t>property identification code</w:t>
      </w:r>
      <w:r w:rsidRPr="00B47AC6">
        <w:t xml:space="preserve">’ is defined in that </w:t>
      </w:r>
      <w:r w:rsidR="00C65E5B" w:rsidRPr="00B47AC6">
        <w:t>dictionary and the definition applies to this regulation</w:t>
      </w:r>
      <w:r w:rsidRPr="00B47AC6">
        <w:t>.</w:t>
      </w:r>
    </w:p>
    <w:p w14:paraId="2B934388" w14:textId="1E4DB025" w:rsidR="0025533C" w:rsidRPr="00B47AC6" w:rsidRDefault="0025533C" w:rsidP="00146ECD">
      <w:pPr>
        <w:pStyle w:val="aNote"/>
      </w:pPr>
      <w:r w:rsidRPr="00B47AC6">
        <w:rPr>
          <w:rStyle w:val="charItals"/>
        </w:rPr>
        <w:t>Note 2</w:t>
      </w:r>
      <w:r w:rsidRPr="00B47AC6">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3E78A4" w:rsidRPr="003E78A4">
          <w:rPr>
            <w:rStyle w:val="charCitHyperlinkAbbrev"/>
          </w:rPr>
          <w:t>Legislation Act</w:t>
        </w:r>
      </w:hyperlink>
      <w:r w:rsidRPr="00B47AC6">
        <w:t>, s</w:t>
      </w:r>
      <w:r w:rsidR="004B357F">
        <w:t xml:space="preserve"> </w:t>
      </w:r>
      <w:r w:rsidRPr="00B47AC6">
        <w:t>155 and s</w:t>
      </w:r>
      <w:r w:rsidR="004B357F">
        <w:t xml:space="preserve"> </w:t>
      </w:r>
      <w:r w:rsidRPr="00B47AC6">
        <w:t>156</w:t>
      </w:r>
      <w:r w:rsidR="004B357F">
        <w:t xml:space="preserve"> </w:t>
      </w:r>
      <w:r w:rsidRPr="00B47AC6">
        <w:t>(1)).</w:t>
      </w:r>
    </w:p>
    <w:p w14:paraId="73BCD74C" w14:textId="581DC147" w:rsidR="0025533C" w:rsidRPr="00B47AC6" w:rsidRDefault="00181714" w:rsidP="00181714">
      <w:pPr>
        <w:pStyle w:val="AH5Sec"/>
      </w:pPr>
      <w:bookmarkStart w:id="10" w:name="_Toc198131167"/>
      <w:r w:rsidRPr="00503938">
        <w:rPr>
          <w:rStyle w:val="CharSectNo"/>
        </w:rPr>
        <w:t>4</w:t>
      </w:r>
      <w:r w:rsidRPr="00B47AC6">
        <w:tab/>
      </w:r>
      <w:r w:rsidR="0025533C" w:rsidRPr="00B47AC6">
        <w:t>Notes</w:t>
      </w:r>
      <w:bookmarkEnd w:id="10"/>
    </w:p>
    <w:p w14:paraId="2E9C7260" w14:textId="77777777" w:rsidR="0025533C" w:rsidRPr="00B47AC6" w:rsidRDefault="0025533C" w:rsidP="004B357F">
      <w:pPr>
        <w:pStyle w:val="Amainreturn"/>
      </w:pPr>
      <w:r w:rsidRPr="00B47AC6">
        <w:t>A note included in this regulation is explanatory and is not part of this regulation.</w:t>
      </w:r>
    </w:p>
    <w:p w14:paraId="42DCA451" w14:textId="1E4F63E3" w:rsidR="0025533C" w:rsidRPr="00B47AC6" w:rsidRDefault="0025533C" w:rsidP="00146ECD">
      <w:pPr>
        <w:pStyle w:val="aNote"/>
      </w:pPr>
      <w:r w:rsidRPr="003E78A4">
        <w:rPr>
          <w:rStyle w:val="charItals"/>
        </w:rPr>
        <w:t>Note</w:t>
      </w:r>
      <w:r w:rsidRPr="003E78A4">
        <w:rPr>
          <w:rStyle w:val="charItals"/>
        </w:rPr>
        <w:tab/>
      </w:r>
      <w:r w:rsidRPr="00B47AC6">
        <w:t xml:space="preserve">See the </w:t>
      </w:r>
      <w:hyperlink r:id="rId30" w:tooltip="A2001-14" w:history="1">
        <w:r w:rsidR="003E78A4" w:rsidRPr="003E78A4">
          <w:rPr>
            <w:rStyle w:val="charCitHyperlinkAbbrev"/>
          </w:rPr>
          <w:t>Legislation Act</w:t>
        </w:r>
      </w:hyperlink>
      <w:r w:rsidRPr="00B47AC6">
        <w:t>, s 127</w:t>
      </w:r>
      <w:r w:rsidR="004B357F">
        <w:t xml:space="preserve"> </w:t>
      </w:r>
      <w:r w:rsidRPr="00B47AC6">
        <w:t>(1), (4) and (5) for the legal status of notes.</w:t>
      </w:r>
    </w:p>
    <w:p w14:paraId="2598904B" w14:textId="5CB64910" w:rsidR="0025533C" w:rsidRPr="00B47AC6" w:rsidRDefault="00181714" w:rsidP="00181714">
      <w:pPr>
        <w:pStyle w:val="AH5Sec"/>
      </w:pPr>
      <w:bookmarkStart w:id="11" w:name="_Toc198131168"/>
      <w:r w:rsidRPr="00503938">
        <w:rPr>
          <w:rStyle w:val="CharSectNo"/>
        </w:rPr>
        <w:lastRenderedPageBreak/>
        <w:t>5</w:t>
      </w:r>
      <w:r w:rsidRPr="00B47AC6">
        <w:tab/>
      </w:r>
      <w:r w:rsidR="0025533C" w:rsidRPr="00B47AC6">
        <w:t>Offences against regulation—application of Criminal Code etc</w:t>
      </w:r>
      <w:bookmarkEnd w:id="11"/>
    </w:p>
    <w:p w14:paraId="68E4510E" w14:textId="77777777" w:rsidR="0025533C" w:rsidRPr="00B47AC6" w:rsidRDefault="0025533C" w:rsidP="00BB16BD">
      <w:pPr>
        <w:pStyle w:val="Amainreturn"/>
        <w:keepNext/>
      </w:pPr>
      <w:r w:rsidRPr="00B47AC6">
        <w:t>Other legislation applies in relation to offences against this regulation.</w:t>
      </w:r>
    </w:p>
    <w:p w14:paraId="1A066EB0" w14:textId="1A77990D" w:rsidR="0025533C" w:rsidRPr="00B47AC6" w:rsidRDefault="0025533C" w:rsidP="00BB16BD">
      <w:pPr>
        <w:pStyle w:val="aNote"/>
        <w:keepNext/>
      </w:pPr>
      <w:r w:rsidRPr="00B47AC6">
        <w:rPr>
          <w:rStyle w:val="charItals"/>
        </w:rPr>
        <w:t>Note 1</w:t>
      </w:r>
      <w:r w:rsidRPr="00B47AC6">
        <w:tab/>
      </w:r>
      <w:r w:rsidRPr="003E78A4">
        <w:rPr>
          <w:rStyle w:val="charItals"/>
        </w:rPr>
        <w:t>Criminal Code</w:t>
      </w:r>
    </w:p>
    <w:p w14:paraId="03D11F4C" w14:textId="323788C6" w:rsidR="0025533C" w:rsidRPr="00B47AC6" w:rsidRDefault="0025533C" w:rsidP="00BB16BD">
      <w:pPr>
        <w:pStyle w:val="aNoteTextss"/>
        <w:keepNext/>
      </w:pPr>
      <w:r w:rsidRPr="00B47AC6">
        <w:t xml:space="preserve">The </w:t>
      </w:r>
      <w:hyperlink r:id="rId31" w:tooltip="A2002-51" w:history="1">
        <w:r w:rsidR="003E78A4" w:rsidRPr="003E78A4">
          <w:rPr>
            <w:rStyle w:val="charCitHyperlinkAbbrev"/>
          </w:rPr>
          <w:t>Criminal Code</w:t>
        </w:r>
      </w:hyperlink>
      <w:r w:rsidRPr="00B47AC6">
        <w:t xml:space="preserve">, </w:t>
      </w:r>
      <w:proofErr w:type="spellStart"/>
      <w:r w:rsidRPr="00B47AC6">
        <w:t>ch</w:t>
      </w:r>
      <w:proofErr w:type="spellEnd"/>
      <w:r w:rsidRPr="00B47AC6">
        <w:t xml:space="preserve"> 2 applies to all offences against this regulation (see Code, pt 2.1).  </w:t>
      </w:r>
    </w:p>
    <w:p w14:paraId="08AA536C" w14:textId="0BCE4254" w:rsidR="0025533C" w:rsidRPr="00B47AC6" w:rsidRDefault="0025533C" w:rsidP="00146ECD">
      <w:pPr>
        <w:pStyle w:val="aNoteTextss"/>
      </w:pPr>
      <w:r w:rsidRPr="00B47AC6">
        <w:t>The chapter sets out the general principles of criminal responsibility (including burdens of proof and general defences), and defines terms used for offences to which the Code applies (</w:t>
      </w:r>
      <w:proofErr w:type="spellStart"/>
      <w:r w:rsidRPr="00B47AC6">
        <w:t>eg</w:t>
      </w:r>
      <w:proofErr w:type="spellEnd"/>
      <w:r w:rsidR="004B357F">
        <w:t xml:space="preserve"> </w:t>
      </w:r>
      <w:r w:rsidRPr="003E78A4">
        <w:rPr>
          <w:rStyle w:val="charBoldItals"/>
        </w:rPr>
        <w:t>conduct</w:t>
      </w:r>
      <w:r w:rsidRPr="00B47AC6">
        <w:t xml:space="preserve">, </w:t>
      </w:r>
      <w:r w:rsidRPr="003E78A4">
        <w:rPr>
          <w:rStyle w:val="charBoldItals"/>
        </w:rPr>
        <w:t>intention</w:t>
      </w:r>
      <w:r w:rsidRPr="00B47AC6">
        <w:t xml:space="preserve">, </w:t>
      </w:r>
      <w:r w:rsidRPr="003E78A4">
        <w:rPr>
          <w:rStyle w:val="charBoldItals"/>
        </w:rPr>
        <w:t>recklessness</w:t>
      </w:r>
      <w:r w:rsidRPr="00B47AC6">
        <w:t xml:space="preserve"> and </w:t>
      </w:r>
      <w:r w:rsidRPr="003E78A4">
        <w:rPr>
          <w:rStyle w:val="charBoldItals"/>
        </w:rPr>
        <w:t>strict liability</w:t>
      </w:r>
      <w:r w:rsidRPr="00B47AC6">
        <w:t>).</w:t>
      </w:r>
    </w:p>
    <w:p w14:paraId="094EFB2D" w14:textId="77777777" w:rsidR="0025533C" w:rsidRPr="003E78A4" w:rsidRDefault="0025533C" w:rsidP="00146ECD">
      <w:pPr>
        <w:pStyle w:val="aNote"/>
        <w:rPr>
          <w:rStyle w:val="charItals"/>
        </w:rPr>
      </w:pPr>
      <w:r w:rsidRPr="003E78A4">
        <w:rPr>
          <w:rStyle w:val="charItals"/>
        </w:rPr>
        <w:t>Note 2</w:t>
      </w:r>
      <w:r w:rsidRPr="003E78A4">
        <w:rPr>
          <w:rStyle w:val="charItals"/>
        </w:rPr>
        <w:tab/>
        <w:t>Penalty units</w:t>
      </w:r>
    </w:p>
    <w:p w14:paraId="3606B5E1" w14:textId="2AA7DAEB" w:rsidR="0025533C" w:rsidRPr="00B47AC6" w:rsidRDefault="0025533C" w:rsidP="00146ECD">
      <w:pPr>
        <w:pStyle w:val="aNoteTextss"/>
      </w:pPr>
      <w:r w:rsidRPr="00B47AC6">
        <w:t xml:space="preserve">The </w:t>
      </w:r>
      <w:hyperlink r:id="rId32" w:tooltip="A2001-14" w:history="1">
        <w:r w:rsidR="003E78A4" w:rsidRPr="003E78A4">
          <w:rPr>
            <w:rStyle w:val="charCitHyperlinkAbbrev"/>
          </w:rPr>
          <w:t>Legislation Act</w:t>
        </w:r>
      </w:hyperlink>
      <w:r w:rsidRPr="00B47AC6">
        <w:t>, s 133 deals with the meaning of offence penalties that are expressed in penalty units.</w:t>
      </w:r>
    </w:p>
    <w:p w14:paraId="458495C1" w14:textId="01736A34" w:rsidR="00364412" w:rsidRPr="00B47AC6" w:rsidRDefault="00364412" w:rsidP="00364412">
      <w:pPr>
        <w:pStyle w:val="PageBreak"/>
      </w:pPr>
      <w:r w:rsidRPr="00B47AC6">
        <w:br w:type="page"/>
      </w:r>
    </w:p>
    <w:p w14:paraId="799F38D5" w14:textId="22C0E24C" w:rsidR="00E5100F" w:rsidRPr="00503938" w:rsidRDefault="00181714" w:rsidP="00181714">
      <w:pPr>
        <w:pStyle w:val="AH2Part"/>
      </w:pPr>
      <w:bookmarkStart w:id="12" w:name="_Toc198131169"/>
      <w:r w:rsidRPr="00503938">
        <w:rPr>
          <w:rStyle w:val="CharPartNo"/>
        </w:rPr>
        <w:lastRenderedPageBreak/>
        <w:t>Part 2</w:t>
      </w:r>
      <w:r w:rsidRPr="00B47AC6">
        <w:tab/>
      </w:r>
      <w:r w:rsidR="005A1427" w:rsidRPr="00503938">
        <w:rPr>
          <w:rStyle w:val="CharPartText"/>
        </w:rPr>
        <w:t>Specific biosecurity requirements</w:t>
      </w:r>
      <w:bookmarkEnd w:id="12"/>
    </w:p>
    <w:p w14:paraId="305F28E0" w14:textId="7B81199F" w:rsidR="00AC5E0C" w:rsidRPr="00503938" w:rsidRDefault="00181714" w:rsidP="00181714">
      <w:pPr>
        <w:pStyle w:val="AH3Div"/>
      </w:pPr>
      <w:bookmarkStart w:id="13" w:name="_Toc198131170"/>
      <w:r w:rsidRPr="00503938">
        <w:rPr>
          <w:rStyle w:val="CharDivNo"/>
        </w:rPr>
        <w:t>Division 2.1</w:t>
      </w:r>
      <w:r w:rsidRPr="00B47AC6">
        <w:tab/>
      </w:r>
      <w:r w:rsidR="00802428" w:rsidRPr="00503938">
        <w:rPr>
          <w:rStyle w:val="CharDivText"/>
        </w:rPr>
        <w:t>Specific biosecurity requirements—p</w:t>
      </w:r>
      <w:r w:rsidR="00A37A27" w:rsidRPr="00503938">
        <w:rPr>
          <w:rStyle w:val="CharDivText"/>
        </w:rPr>
        <w:t>reliminary</w:t>
      </w:r>
      <w:bookmarkEnd w:id="13"/>
    </w:p>
    <w:p w14:paraId="429B5B87" w14:textId="24416309" w:rsidR="00AC5E0C" w:rsidRPr="00B47AC6" w:rsidRDefault="00181714" w:rsidP="00181714">
      <w:pPr>
        <w:pStyle w:val="AH5Sec"/>
      </w:pPr>
      <w:bookmarkStart w:id="14" w:name="_Toc198131171"/>
      <w:r w:rsidRPr="00503938">
        <w:rPr>
          <w:rStyle w:val="CharSectNo"/>
        </w:rPr>
        <w:t>6</w:t>
      </w:r>
      <w:r w:rsidRPr="00B47AC6">
        <w:tab/>
      </w:r>
      <w:r w:rsidR="00AC5E0C" w:rsidRPr="00B47AC6">
        <w:t>Specific biosecurity requirements—Act, s</w:t>
      </w:r>
      <w:r w:rsidR="004B357F">
        <w:t xml:space="preserve"> </w:t>
      </w:r>
      <w:r w:rsidR="00AC5E0C" w:rsidRPr="00B47AC6">
        <w:t>23</w:t>
      </w:r>
      <w:bookmarkEnd w:id="14"/>
    </w:p>
    <w:p w14:paraId="44682ED9" w14:textId="0D71050E" w:rsidR="00AC5E0C" w:rsidRPr="00B47AC6" w:rsidRDefault="00AC5E0C" w:rsidP="00D904DB">
      <w:pPr>
        <w:pStyle w:val="Amainreturn"/>
      </w:pPr>
      <w:r w:rsidRPr="00B47AC6">
        <w:t>A requirement mentioned in this regulation</w:t>
      </w:r>
      <w:r w:rsidR="00E05D0A" w:rsidRPr="00B47AC6">
        <w:t xml:space="preserve"> </w:t>
      </w:r>
      <w:r w:rsidRPr="00B47AC6">
        <w:t>in relation to biosecurity matter, a carrier or a dealing, is a specific biosecurity requirement in relation to the biosecurity matter, carrier or dealing.</w:t>
      </w:r>
    </w:p>
    <w:p w14:paraId="6BDA1917" w14:textId="08F68143" w:rsidR="00AC5E0C" w:rsidRPr="00B47AC6" w:rsidRDefault="00AC5E0C" w:rsidP="00AC5E0C">
      <w:pPr>
        <w:pStyle w:val="aNote"/>
      </w:pPr>
      <w:r w:rsidRPr="003E78A4">
        <w:rPr>
          <w:rStyle w:val="charItals"/>
        </w:rPr>
        <w:t>Note</w:t>
      </w:r>
      <w:r w:rsidRPr="003E78A4">
        <w:rPr>
          <w:rStyle w:val="charItals"/>
        </w:rPr>
        <w:tab/>
      </w:r>
      <w:r w:rsidRPr="00B47AC6">
        <w:t xml:space="preserve">A person who fails to comply with a specific biosecurity requirement fails to comply with the general biosecurity duty and may be guilty of an offence under the </w:t>
      </w:r>
      <w:hyperlink r:id="rId33" w:tooltip="Biosecurity Act 2023" w:history="1">
        <w:r w:rsidR="00A6197E" w:rsidRPr="00A6197E">
          <w:rPr>
            <w:rStyle w:val="charCitHyperlinkAbbrev"/>
          </w:rPr>
          <w:t>Act</w:t>
        </w:r>
      </w:hyperlink>
      <w:r w:rsidRPr="00B47AC6">
        <w:t>, s</w:t>
      </w:r>
      <w:r w:rsidR="004B357F">
        <w:t xml:space="preserve"> </w:t>
      </w:r>
      <w:r w:rsidRPr="00B47AC6">
        <w:t xml:space="preserve">24 (see </w:t>
      </w:r>
      <w:hyperlink r:id="rId34" w:tooltip="Biosecurity Act 2023" w:history="1">
        <w:r w:rsidR="00A6197E" w:rsidRPr="00A6197E">
          <w:rPr>
            <w:rStyle w:val="charCitHyperlinkAbbrev"/>
          </w:rPr>
          <w:t>Act</w:t>
        </w:r>
      </w:hyperlink>
      <w:r w:rsidRPr="00B47AC6">
        <w:t>,</w:t>
      </w:r>
      <w:r w:rsidR="004B357F">
        <w:t xml:space="preserve"> </w:t>
      </w:r>
      <w:r w:rsidRPr="00B47AC6">
        <w:t>s</w:t>
      </w:r>
      <w:r w:rsidR="004B357F">
        <w:t xml:space="preserve"> </w:t>
      </w:r>
      <w:r w:rsidRPr="00B47AC6">
        <w:t>23).</w:t>
      </w:r>
    </w:p>
    <w:p w14:paraId="29602A3D" w14:textId="6F261D5D" w:rsidR="00A37A27" w:rsidRPr="00503938" w:rsidRDefault="00181714" w:rsidP="00181714">
      <w:pPr>
        <w:pStyle w:val="AH3Div"/>
      </w:pPr>
      <w:bookmarkStart w:id="15" w:name="_Toc198131172"/>
      <w:r w:rsidRPr="00503938">
        <w:rPr>
          <w:rStyle w:val="CharDivNo"/>
        </w:rPr>
        <w:t>Division 2.2</w:t>
      </w:r>
      <w:r w:rsidRPr="00B47AC6">
        <w:tab/>
      </w:r>
      <w:r w:rsidR="00A37A27" w:rsidRPr="00503938">
        <w:rPr>
          <w:rStyle w:val="CharDivText"/>
        </w:rPr>
        <w:t>Specific biosecurity requirements—</w:t>
      </w:r>
      <w:r w:rsidR="004B4AF6" w:rsidRPr="00503938">
        <w:rPr>
          <w:rStyle w:val="CharDivText"/>
        </w:rPr>
        <w:t>a</w:t>
      </w:r>
      <w:r w:rsidR="003C3AC1" w:rsidRPr="00503938">
        <w:rPr>
          <w:rStyle w:val="CharDivText"/>
        </w:rPr>
        <w:t xml:space="preserve">nimal </w:t>
      </w:r>
      <w:r w:rsidR="00B16899" w:rsidRPr="00503938">
        <w:rPr>
          <w:rStyle w:val="CharDivText"/>
        </w:rPr>
        <w:t>feed</w:t>
      </w:r>
      <w:bookmarkEnd w:id="15"/>
    </w:p>
    <w:p w14:paraId="619B06C8" w14:textId="23FAFF6F" w:rsidR="003C3AC1" w:rsidRPr="00B47AC6" w:rsidRDefault="00181714" w:rsidP="00181714">
      <w:pPr>
        <w:pStyle w:val="AH4SubDiv"/>
      </w:pPr>
      <w:bookmarkStart w:id="16" w:name="_Toc198131173"/>
      <w:r w:rsidRPr="00B47AC6">
        <w:t>Subdivision 2.2.1</w:t>
      </w:r>
      <w:r w:rsidRPr="00B47AC6">
        <w:tab/>
      </w:r>
      <w:r w:rsidR="00A37A27" w:rsidRPr="00B47AC6">
        <w:t xml:space="preserve">Animal </w:t>
      </w:r>
      <w:r w:rsidR="00B16899" w:rsidRPr="00B47AC6">
        <w:t>feed</w:t>
      </w:r>
      <w:r w:rsidR="003C3AC1" w:rsidRPr="00B47AC6">
        <w:t>—generally</w:t>
      </w:r>
      <w:bookmarkEnd w:id="16"/>
    </w:p>
    <w:p w14:paraId="53E76DB2" w14:textId="7EB940E1" w:rsidR="006A6254" w:rsidRPr="00B47AC6" w:rsidRDefault="00181714" w:rsidP="00181714">
      <w:pPr>
        <w:pStyle w:val="AH5Sec"/>
      </w:pPr>
      <w:bookmarkStart w:id="17" w:name="_Toc198131174"/>
      <w:r w:rsidRPr="00503938">
        <w:rPr>
          <w:rStyle w:val="CharSectNo"/>
        </w:rPr>
        <w:t>7</w:t>
      </w:r>
      <w:r w:rsidRPr="00B47AC6">
        <w:tab/>
      </w:r>
      <w:r w:rsidR="006A6254" w:rsidRPr="00B47AC6">
        <w:t>Definitions—</w:t>
      </w:r>
      <w:r w:rsidR="00863F49" w:rsidRPr="00B47AC6">
        <w:t>div 2.2</w:t>
      </w:r>
      <w:bookmarkEnd w:id="17"/>
    </w:p>
    <w:p w14:paraId="7FAAFEB7" w14:textId="5D694310" w:rsidR="006A6254" w:rsidRPr="00B47AC6" w:rsidRDefault="00181714" w:rsidP="00181714">
      <w:pPr>
        <w:pStyle w:val="Amain"/>
      </w:pPr>
      <w:r>
        <w:tab/>
      </w:r>
      <w:r w:rsidRPr="00B47AC6">
        <w:t>(1)</w:t>
      </w:r>
      <w:r w:rsidRPr="00B47AC6">
        <w:tab/>
      </w:r>
      <w:r w:rsidR="006A6254" w:rsidRPr="00B47AC6">
        <w:t xml:space="preserve">In this </w:t>
      </w:r>
      <w:r w:rsidR="00A37A27" w:rsidRPr="00B47AC6">
        <w:t>division</w:t>
      </w:r>
      <w:r w:rsidR="00D14D12" w:rsidRPr="00B47AC6">
        <w:t>:</w:t>
      </w:r>
    </w:p>
    <w:p w14:paraId="37378507" w14:textId="1A2DECFF" w:rsidR="00DE4749" w:rsidRPr="00B47AC6" w:rsidRDefault="00DE4749" w:rsidP="00181714">
      <w:pPr>
        <w:pStyle w:val="aDef"/>
      </w:pPr>
      <w:r w:rsidRPr="003E78A4">
        <w:rPr>
          <w:rStyle w:val="charBoldItals"/>
        </w:rPr>
        <w:t xml:space="preserve">animal </w:t>
      </w:r>
      <w:r w:rsidR="00B16899" w:rsidRPr="003E78A4">
        <w:rPr>
          <w:rStyle w:val="charBoldItals"/>
        </w:rPr>
        <w:t>feed</w:t>
      </w:r>
      <w:r w:rsidRPr="00B47AC6">
        <w:rPr>
          <w:lang w:eastAsia="en-AU"/>
        </w:rPr>
        <w:t xml:space="preserve"> means material that is fed to an animal, or is intended to be fed to, or consumed by, an animal.</w:t>
      </w:r>
    </w:p>
    <w:p w14:paraId="32838EF3" w14:textId="77777777" w:rsidR="008D43E4" w:rsidRPr="00B47AC6" w:rsidRDefault="008D43E4" w:rsidP="00181714">
      <w:pPr>
        <w:pStyle w:val="aDef"/>
      </w:pPr>
      <w:r w:rsidRPr="003E78A4">
        <w:rPr>
          <w:rStyle w:val="charBoldItals"/>
        </w:rPr>
        <w:t>Australian or lawfully imported milk product</w:t>
      </w:r>
      <w:r w:rsidRPr="00B47AC6">
        <w:t xml:space="preserve"> means any </w:t>
      </w:r>
      <w:r w:rsidRPr="00B47AC6">
        <w:rPr>
          <w:lang w:eastAsia="en-AU"/>
        </w:rPr>
        <w:t>milk, milk product or milk by-product that is—</w:t>
      </w:r>
    </w:p>
    <w:p w14:paraId="7C0FC37C" w14:textId="4A59E3C3" w:rsidR="008D43E4" w:rsidRPr="00B47AC6" w:rsidRDefault="00181714" w:rsidP="00181714">
      <w:pPr>
        <w:pStyle w:val="aDefpara"/>
      </w:pPr>
      <w:r>
        <w:tab/>
      </w:r>
      <w:r w:rsidRPr="00B47AC6">
        <w:t>(a)</w:t>
      </w:r>
      <w:r w:rsidRPr="00B47AC6">
        <w:tab/>
      </w:r>
      <w:r w:rsidR="008D43E4" w:rsidRPr="00B47AC6">
        <w:rPr>
          <w:lang w:eastAsia="en-AU"/>
        </w:rPr>
        <w:t>of Australian origin; or</w:t>
      </w:r>
    </w:p>
    <w:p w14:paraId="03CB69A1" w14:textId="75838EEC" w:rsidR="008D43E4" w:rsidRPr="00B47AC6" w:rsidRDefault="00181714" w:rsidP="00181714">
      <w:pPr>
        <w:pStyle w:val="aDefpara"/>
      </w:pPr>
      <w:r>
        <w:tab/>
      </w:r>
      <w:r w:rsidRPr="00B47AC6">
        <w:t>(b)</w:t>
      </w:r>
      <w:r w:rsidRPr="00B47AC6">
        <w:tab/>
      </w:r>
      <w:r w:rsidR="008D43E4" w:rsidRPr="00B47AC6">
        <w:rPr>
          <w:lang w:eastAsia="en-AU"/>
        </w:rPr>
        <w:t xml:space="preserve">lawfully imported into Australia for use as animal </w:t>
      </w:r>
      <w:r w:rsidR="00B16899" w:rsidRPr="00B47AC6">
        <w:rPr>
          <w:lang w:eastAsia="en-AU"/>
        </w:rPr>
        <w:t>feed</w:t>
      </w:r>
      <w:r w:rsidR="008D43E4" w:rsidRPr="00B47AC6">
        <w:rPr>
          <w:lang w:eastAsia="en-AU"/>
        </w:rPr>
        <w:t>; or</w:t>
      </w:r>
    </w:p>
    <w:p w14:paraId="2DA00973" w14:textId="530EE0D4" w:rsidR="008D43E4" w:rsidRPr="00B47AC6" w:rsidRDefault="00181714" w:rsidP="00181714">
      <w:pPr>
        <w:pStyle w:val="aDefpara"/>
      </w:pPr>
      <w:r>
        <w:tab/>
      </w:r>
      <w:r w:rsidRPr="00B47AC6">
        <w:t>(c)</w:t>
      </w:r>
      <w:r w:rsidRPr="00B47AC6">
        <w:tab/>
      </w:r>
      <w:r w:rsidR="008D43E4" w:rsidRPr="00B47AC6">
        <w:rPr>
          <w:lang w:eastAsia="en-AU"/>
        </w:rPr>
        <w:t>made from milk, a milk product or a milk by</w:t>
      </w:r>
      <w:r w:rsidR="008D43E4" w:rsidRPr="00B47AC6">
        <w:rPr>
          <w:lang w:eastAsia="en-AU"/>
        </w:rPr>
        <w:noBreakHyphen/>
        <w:t xml:space="preserve">product lawfully imported into Australia for making animal </w:t>
      </w:r>
      <w:r w:rsidR="00B16899" w:rsidRPr="00B47AC6">
        <w:rPr>
          <w:lang w:eastAsia="en-AU"/>
        </w:rPr>
        <w:t>feed</w:t>
      </w:r>
      <w:r w:rsidR="008D43E4" w:rsidRPr="00B47AC6">
        <w:rPr>
          <w:lang w:eastAsia="en-AU"/>
        </w:rPr>
        <w:t>.</w:t>
      </w:r>
    </w:p>
    <w:p w14:paraId="1EB05FE3" w14:textId="6404ACDD" w:rsidR="00274B1F" w:rsidRPr="00B47AC6" w:rsidRDefault="00274B1F" w:rsidP="00D904DB">
      <w:pPr>
        <w:pStyle w:val="aDef"/>
        <w:keepNext/>
      </w:pPr>
      <w:r w:rsidRPr="003E78A4">
        <w:rPr>
          <w:rStyle w:val="charBoldItals"/>
        </w:rPr>
        <w:lastRenderedPageBreak/>
        <w:t>tallow</w:t>
      </w:r>
      <w:r w:rsidR="002B3CE9" w:rsidRPr="00B47AC6">
        <w:t xml:space="preserve"> </w:t>
      </w:r>
      <w:r w:rsidRPr="00B47AC6">
        <w:t xml:space="preserve">means </w:t>
      </w:r>
      <w:r w:rsidR="005D591A" w:rsidRPr="00B47AC6">
        <w:t xml:space="preserve">fat </w:t>
      </w:r>
      <w:r w:rsidR="00E703F9" w:rsidRPr="00B47AC6">
        <w:t>or oil</w:t>
      </w:r>
      <w:r w:rsidR="005D591A" w:rsidRPr="00B47AC6">
        <w:t xml:space="preserve"> from an animal that</w:t>
      </w:r>
      <w:r w:rsidRPr="00B47AC6">
        <w:t>—</w:t>
      </w:r>
    </w:p>
    <w:p w14:paraId="7DBBAC41" w14:textId="7CD410D6" w:rsidR="0074482E" w:rsidRPr="00B47AC6" w:rsidRDefault="00181714" w:rsidP="00181714">
      <w:pPr>
        <w:pStyle w:val="aDefpara"/>
      </w:pPr>
      <w:r>
        <w:tab/>
      </w:r>
      <w:r w:rsidRPr="00B47AC6">
        <w:t>(a)</w:t>
      </w:r>
      <w:r w:rsidRPr="00B47AC6">
        <w:tab/>
      </w:r>
      <w:r w:rsidR="00610D6D" w:rsidRPr="00B47AC6">
        <w:t>ha</w:t>
      </w:r>
      <w:r w:rsidR="00E703F9" w:rsidRPr="00B47AC6">
        <w:t>s</w:t>
      </w:r>
      <w:r w:rsidR="00610D6D" w:rsidRPr="00B47AC6">
        <w:t xml:space="preserve"> been rendered in accordance with AS</w:t>
      </w:r>
      <w:r w:rsidR="004B357F">
        <w:t xml:space="preserve"> </w:t>
      </w:r>
      <w:r w:rsidR="00610D6D" w:rsidRPr="00B47AC6">
        <w:t>5008</w:t>
      </w:r>
      <w:r w:rsidR="005D591A" w:rsidRPr="00B47AC6">
        <w:t>; and</w:t>
      </w:r>
    </w:p>
    <w:p w14:paraId="3DE228FB" w14:textId="6E96CA31" w:rsidR="00F64F84" w:rsidRPr="00B47AC6" w:rsidRDefault="00181714" w:rsidP="00181714">
      <w:pPr>
        <w:pStyle w:val="aDefpara"/>
        <w:rPr>
          <w:lang w:eastAsia="en-AU"/>
        </w:rPr>
      </w:pPr>
      <w:r>
        <w:rPr>
          <w:lang w:eastAsia="en-AU"/>
        </w:rPr>
        <w:tab/>
      </w:r>
      <w:r w:rsidRPr="00B47AC6">
        <w:rPr>
          <w:lang w:eastAsia="en-AU"/>
        </w:rPr>
        <w:t>(b)</w:t>
      </w:r>
      <w:r w:rsidRPr="00B47AC6">
        <w:rPr>
          <w:lang w:eastAsia="en-AU"/>
        </w:rPr>
        <w:tab/>
      </w:r>
      <w:r w:rsidR="00E15960" w:rsidRPr="00B47AC6">
        <w:rPr>
          <w:lang w:eastAsia="en-AU"/>
        </w:rPr>
        <w:t>contain</w:t>
      </w:r>
      <w:r w:rsidR="00A873D0" w:rsidRPr="00B47AC6">
        <w:rPr>
          <w:lang w:eastAsia="en-AU"/>
        </w:rPr>
        <w:t>s</w:t>
      </w:r>
      <w:r w:rsidR="00E15960" w:rsidRPr="00B47AC6">
        <w:rPr>
          <w:lang w:eastAsia="en-AU"/>
        </w:rPr>
        <w:t xml:space="preserve"> </w:t>
      </w:r>
      <w:r w:rsidR="00F64F84" w:rsidRPr="00B47AC6">
        <w:rPr>
          <w:lang w:eastAsia="en-AU"/>
        </w:rPr>
        <w:t>not more than 2% (by volume) insoluble impurities and moisture</w:t>
      </w:r>
      <w:r w:rsidR="002B3CE9" w:rsidRPr="00B47AC6">
        <w:rPr>
          <w:lang w:eastAsia="en-AU"/>
        </w:rPr>
        <w:t>.</w:t>
      </w:r>
    </w:p>
    <w:p w14:paraId="14974EC2" w14:textId="5DCEEE85" w:rsidR="0074482E" w:rsidRPr="00B47AC6" w:rsidRDefault="002B3CE9" w:rsidP="002B3CE9">
      <w:pPr>
        <w:pStyle w:val="aNote"/>
      </w:pPr>
      <w:r w:rsidRPr="003E78A4">
        <w:rPr>
          <w:rStyle w:val="charItals"/>
        </w:rPr>
        <w:t>Note</w:t>
      </w:r>
      <w:r w:rsidRPr="003E78A4">
        <w:rPr>
          <w:rStyle w:val="charItals"/>
        </w:rPr>
        <w:tab/>
      </w:r>
      <w:r w:rsidRPr="00B47AC6">
        <w:rPr>
          <w:lang w:eastAsia="en-AU"/>
        </w:rPr>
        <w:t xml:space="preserve">Tallow is sometimes known </w:t>
      </w:r>
      <w:r w:rsidR="0074482E" w:rsidRPr="00B47AC6">
        <w:rPr>
          <w:lang w:eastAsia="en-AU"/>
        </w:rPr>
        <w:t xml:space="preserve">as </w:t>
      </w:r>
      <w:r w:rsidR="0074482E" w:rsidRPr="00B47AC6">
        <w:t xml:space="preserve">yellow grease </w:t>
      </w:r>
      <w:r w:rsidRPr="00B47AC6">
        <w:t>or</w:t>
      </w:r>
      <w:r w:rsidR="0074482E" w:rsidRPr="00B47AC6">
        <w:t xml:space="preserve"> acid oil.</w:t>
      </w:r>
    </w:p>
    <w:p w14:paraId="5BF074A9" w14:textId="351B6FF9" w:rsidR="009C32CD" w:rsidRPr="00B47AC6" w:rsidRDefault="00D335D0" w:rsidP="00181714">
      <w:pPr>
        <w:pStyle w:val="aDef"/>
        <w:rPr>
          <w:color w:val="000000"/>
          <w:szCs w:val="18"/>
        </w:rPr>
      </w:pPr>
      <w:r w:rsidRPr="003E78A4">
        <w:rPr>
          <w:rStyle w:val="charBoldItals"/>
        </w:rPr>
        <w:t>used cooking oil</w:t>
      </w:r>
      <w:r w:rsidRPr="00B47AC6">
        <w:rPr>
          <w:lang w:eastAsia="en-AU"/>
        </w:rPr>
        <w:t xml:space="preserve"> means</w:t>
      </w:r>
      <w:r w:rsidR="009C32CD" w:rsidRPr="00B47AC6">
        <w:rPr>
          <w:lang w:eastAsia="en-AU"/>
        </w:rPr>
        <w:t xml:space="preserve"> </w:t>
      </w:r>
      <w:r w:rsidR="009C32CD" w:rsidRPr="00B47AC6">
        <w:rPr>
          <w:color w:val="000000"/>
          <w:szCs w:val="18"/>
        </w:rPr>
        <w:t>oil that—</w:t>
      </w:r>
    </w:p>
    <w:p w14:paraId="4697515E" w14:textId="29D79BBC" w:rsidR="009C32CD" w:rsidRPr="00B47AC6" w:rsidRDefault="00181714" w:rsidP="00181714">
      <w:pPr>
        <w:pStyle w:val="aDefpara"/>
        <w:rPr>
          <w:lang w:eastAsia="en-AU"/>
        </w:rPr>
      </w:pPr>
      <w:r>
        <w:rPr>
          <w:lang w:eastAsia="en-AU"/>
        </w:rPr>
        <w:tab/>
      </w:r>
      <w:r w:rsidRPr="00B47AC6">
        <w:rPr>
          <w:lang w:eastAsia="en-AU"/>
        </w:rPr>
        <w:t>(a)</w:t>
      </w:r>
      <w:r w:rsidRPr="00B47AC6">
        <w:rPr>
          <w:lang w:eastAsia="en-AU"/>
        </w:rPr>
        <w:tab/>
      </w:r>
      <w:r w:rsidR="009C32CD" w:rsidRPr="00B47AC6">
        <w:t>was previously used</w:t>
      </w:r>
      <w:r w:rsidR="007B1BC1" w:rsidRPr="00B47AC6">
        <w:t xml:space="preserve"> </w:t>
      </w:r>
      <w:r w:rsidR="009C32CD" w:rsidRPr="00B47AC6">
        <w:t>for cooking</w:t>
      </w:r>
      <w:r w:rsidR="007B1BC1" w:rsidRPr="00B47AC6">
        <w:t xml:space="preserve"> in Australia</w:t>
      </w:r>
      <w:r w:rsidR="009C32CD" w:rsidRPr="00B47AC6">
        <w:t>; and</w:t>
      </w:r>
    </w:p>
    <w:p w14:paraId="4171EC53" w14:textId="4F7E3E5B" w:rsidR="009C32CD" w:rsidRPr="00B47AC6" w:rsidRDefault="00181714" w:rsidP="00181714">
      <w:pPr>
        <w:pStyle w:val="aDefpara"/>
        <w:rPr>
          <w:lang w:eastAsia="en-AU"/>
        </w:rPr>
      </w:pPr>
      <w:r>
        <w:rPr>
          <w:lang w:eastAsia="en-AU"/>
        </w:rPr>
        <w:tab/>
      </w:r>
      <w:r w:rsidRPr="00B47AC6">
        <w:rPr>
          <w:lang w:eastAsia="en-AU"/>
        </w:rPr>
        <w:t>(b)</w:t>
      </w:r>
      <w:r w:rsidRPr="00B47AC6">
        <w:rPr>
          <w:lang w:eastAsia="en-AU"/>
        </w:rPr>
        <w:tab/>
      </w:r>
      <w:r w:rsidR="009C32CD" w:rsidRPr="00B47AC6">
        <w:t>has been collected, processed and packaged in accordance with the National Standard for Recycling Used Cooking Oil for Animal Feed.</w:t>
      </w:r>
    </w:p>
    <w:p w14:paraId="04F6B4E2" w14:textId="2A3EA796" w:rsidR="00E00651" w:rsidRPr="00B47AC6" w:rsidRDefault="00181714" w:rsidP="00181714">
      <w:pPr>
        <w:pStyle w:val="Amain"/>
        <w:rPr>
          <w:lang w:eastAsia="en-AU"/>
        </w:rPr>
      </w:pPr>
      <w:r>
        <w:rPr>
          <w:lang w:eastAsia="en-AU"/>
        </w:rPr>
        <w:tab/>
      </w:r>
      <w:r w:rsidRPr="00B47AC6">
        <w:rPr>
          <w:lang w:eastAsia="en-AU"/>
        </w:rPr>
        <w:t>(2)</w:t>
      </w:r>
      <w:r w:rsidRPr="00B47AC6">
        <w:rPr>
          <w:lang w:eastAsia="en-AU"/>
        </w:rPr>
        <w:tab/>
      </w:r>
      <w:r w:rsidR="00E00651" w:rsidRPr="00B47AC6">
        <w:rPr>
          <w:lang w:eastAsia="en-AU"/>
        </w:rPr>
        <w:t>In this section:</w:t>
      </w:r>
    </w:p>
    <w:p w14:paraId="62B36DC0" w14:textId="5F572EA2" w:rsidR="00E00651" w:rsidRPr="00B47AC6" w:rsidRDefault="00E00651" w:rsidP="00181714">
      <w:pPr>
        <w:pStyle w:val="aDef"/>
      </w:pPr>
      <w:r w:rsidRPr="003E78A4">
        <w:rPr>
          <w:rStyle w:val="charBoldItals"/>
        </w:rPr>
        <w:t>AS</w:t>
      </w:r>
      <w:r w:rsidR="004B357F">
        <w:rPr>
          <w:rStyle w:val="charBoldItals"/>
        </w:rPr>
        <w:t xml:space="preserve"> </w:t>
      </w:r>
      <w:r w:rsidRPr="003E78A4">
        <w:rPr>
          <w:rStyle w:val="charBoldItals"/>
        </w:rPr>
        <w:t>5008</w:t>
      </w:r>
      <w:r w:rsidRPr="00B47AC6">
        <w:t xml:space="preserve"> means Australian Standard AS</w:t>
      </w:r>
      <w:r w:rsidR="004B357F">
        <w:t xml:space="preserve"> </w:t>
      </w:r>
      <w:r w:rsidRPr="00B47AC6">
        <w:t>5008 (Hygienic rendering of animal products) as in force from time to time.</w:t>
      </w:r>
    </w:p>
    <w:p w14:paraId="1886404F" w14:textId="18AC90F2" w:rsidR="00E00651" w:rsidRPr="00B47AC6" w:rsidRDefault="00E00651" w:rsidP="00E00651">
      <w:pPr>
        <w:pStyle w:val="aNote"/>
        <w:rPr>
          <w:iCs/>
        </w:rPr>
      </w:pPr>
      <w:r w:rsidRPr="003E78A4">
        <w:rPr>
          <w:rStyle w:val="charItals"/>
        </w:rPr>
        <w:t>Note 1</w:t>
      </w:r>
      <w:r w:rsidRPr="00B47AC6">
        <w:rPr>
          <w:iCs/>
        </w:rPr>
        <w:tab/>
        <w:t xml:space="preserve">AS 5008 does not need to </w:t>
      </w:r>
      <w:r w:rsidRPr="00B47AC6">
        <w:rPr>
          <w:snapToGrid w:val="0"/>
        </w:rPr>
        <w:t xml:space="preserve">be notified under the </w:t>
      </w:r>
      <w:hyperlink r:id="rId35" w:tooltip="A2001-14" w:history="1">
        <w:r w:rsidRPr="00B47AC6">
          <w:rPr>
            <w:rStyle w:val="charCitHyperlinkAbbrev"/>
          </w:rPr>
          <w:t>Legislation</w:t>
        </w:r>
        <w:r w:rsidR="004B357F">
          <w:rPr>
            <w:rStyle w:val="charCitHyperlinkAbbrev"/>
          </w:rPr>
          <w:t xml:space="preserve"> </w:t>
        </w:r>
        <w:r w:rsidRPr="00B47AC6">
          <w:rPr>
            <w:rStyle w:val="charCitHyperlinkAbbrev"/>
          </w:rPr>
          <w:t>Act</w:t>
        </w:r>
      </w:hyperlink>
      <w:r w:rsidRPr="00B47AC6">
        <w:rPr>
          <w:snapToGrid w:val="0"/>
        </w:rPr>
        <w:t xml:space="preserve"> because s</w:t>
      </w:r>
      <w:r w:rsidR="004B357F">
        <w:rPr>
          <w:snapToGrid w:val="0"/>
        </w:rPr>
        <w:t xml:space="preserve"> </w:t>
      </w:r>
      <w:r w:rsidRPr="00B47AC6">
        <w:rPr>
          <w:snapToGrid w:val="0"/>
        </w:rPr>
        <w:t>47</w:t>
      </w:r>
      <w:r w:rsidR="004B357F">
        <w:rPr>
          <w:snapToGrid w:val="0"/>
        </w:rPr>
        <w:t xml:space="preserve"> </w:t>
      </w:r>
      <w:r w:rsidRPr="00B47AC6">
        <w:rPr>
          <w:snapToGrid w:val="0"/>
        </w:rPr>
        <w:t>(6)</w:t>
      </w:r>
      <w:r w:rsidRPr="00B47AC6">
        <w:t xml:space="preserve"> does not apply to it (see</w:t>
      </w:r>
      <w:r w:rsidRPr="00B47AC6">
        <w:rPr>
          <w:szCs w:val="16"/>
        </w:rPr>
        <w:t xml:space="preserve"> s</w:t>
      </w:r>
      <w:r w:rsidR="004B357F">
        <w:rPr>
          <w:szCs w:val="16"/>
        </w:rPr>
        <w:t xml:space="preserve"> </w:t>
      </w:r>
      <w:r w:rsidR="00A6197E">
        <w:rPr>
          <w:szCs w:val="16"/>
        </w:rPr>
        <w:t>47</w:t>
      </w:r>
      <w:r w:rsidRPr="00B47AC6">
        <w:t>).</w:t>
      </w:r>
    </w:p>
    <w:p w14:paraId="715DDD34" w14:textId="771490B8" w:rsidR="00E00651" w:rsidRPr="00B47AC6" w:rsidRDefault="00E00651" w:rsidP="00E00651">
      <w:pPr>
        <w:pStyle w:val="aNote"/>
        <w:rPr>
          <w:iCs/>
        </w:rPr>
      </w:pPr>
      <w:r w:rsidRPr="003E78A4">
        <w:rPr>
          <w:rStyle w:val="charItals"/>
        </w:rPr>
        <w:t>Note 2</w:t>
      </w:r>
      <w:r w:rsidRPr="003E78A4">
        <w:rPr>
          <w:rStyle w:val="charItals"/>
        </w:rPr>
        <w:tab/>
      </w:r>
      <w:r w:rsidRPr="00B47AC6">
        <w:rPr>
          <w:iCs/>
        </w:rPr>
        <w:t>AS</w:t>
      </w:r>
      <w:r w:rsidR="004B357F">
        <w:rPr>
          <w:iCs/>
        </w:rPr>
        <w:t xml:space="preserve"> </w:t>
      </w:r>
      <w:r w:rsidRPr="00B47AC6">
        <w:rPr>
          <w:iCs/>
        </w:rPr>
        <w:t xml:space="preserve">5008 may be purchased at </w:t>
      </w:r>
      <w:hyperlink r:id="rId36" w:history="1">
        <w:r w:rsidRPr="00B47AC6">
          <w:rPr>
            <w:rStyle w:val="Hyperlink"/>
            <w:iCs/>
            <w:u w:val="none"/>
          </w:rPr>
          <w:t>www.standards.org.au</w:t>
        </w:r>
      </w:hyperlink>
      <w:r w:rsidRPr="00B47AC6">
        <w:rPr>
          <w:iCs/>
        </w:rPr>
        <w:t>.</w:t>
      </w:r>
    </w:p>
    <w:p w14:paraId="18150A98" w14:textId="77777777" w:rsidR="00E00651" w:rsidRPr="00B47AC6" w:rsidRDefault="00E00651" w:rsidP="00181714">
      <w:pPr>
        <w:pStyle w:val="aDef"/>
      </w:pPr>
      <w:r w:rsidRPr="003E78A4">
        <w:rPr>
          <w:rStyle w:val="charBoldItals"/>
        </w:rPr>
        <w:t xml:space="preserve">National Standard for Recycling Used Cooking Oil for Animal Feed </w:t>
      </w:r>
      <w:r w:rsidRPr="00B47AC6">
        <w:t xml:space="preserve">means the </w:t>
      </w:r>
      <w:r w:rsidRPr="00B47AC6">
        <w:rPr>
          <w:bCs/>
          <w:iCs/>
        </w:rPr>
        <w:t>National Standard for Recycling of Used Cooking Fats and Oils Intended for Animal Feeds</w:t>
      </w:r>
      <w:r w:rsidRPr="00B47AC6">
        <w:t xml:space="preserve"> approved by the Primary Industries Ministerial Council and published by the Australian Renderers Association.</w:t>
      </w:r>
    </w:p>
    <w:p w14:paraId="7A4432DF" w14:textId="1CB9CD9C" w:rsidR="00E00651" w:rsidRPr="00B47AC6" w:rsidRDefault="00E00651" w:rsidP="00E00651">
      <w:pPr>
        <w:pStyle w:val="aNote"/>
        <w:rPr>
          <w:iCs/>
        </w:rPr>
      </w:pPr>
      <w:r w:rsidRPr="003E78A4">
        <w:rPr>
          <w:rStyle w:val="charItals"/>
        </w:rPr>
        <w:t>Note 1</w:t>
      </w:r>
      <w:r w:rsidRPr="00B47AC6">
        <w:rPr>
          <w:iCs/>
        </w:rPr>
        <w:tab/>
        <w:t xml:space="preserve">The National Standard for Recycling Used Cooking Oil for Animal Feed does not need to </w:t>
      </w:r>
      <w:r w:rsidRPr="00B47AC6">
        <w:rPr>
          <w:snapToGrid w:val="0"/>
        </w:rPr>
        <w:t xml:space="preserve">be notified under the </w:t>
      </w:r>
      <w:hyperlink r:id="rId37" w:tooltip="A2001-14" w:history="1">
        <w:r w:rsidRPr="00B47AC6">
          <w:rPr>
            <w:rStyle w:val="charCitHyperlinkAbbrev"/>
          </w:rPr>
          <w:t>Legislation</w:t>
        </w:r>
        <w:r w:rsidR="004B357F">
          <w:rPr>
            <w:rStyle w:val="charCitHyperlinkAbbrev"/>
          </w:rPr>
          <w:t xml:space="preserve"> </w:t>
        </w:r>
        <w:r w:rsidRPr="00B47AC6">
          <w:rPr>
            <w:rStyle w:val="charCitHyperlinkAbbrev"/>
          </w:rPr>
          <w:t>Act</w:t>
        </w:r>
      </w:hyperlink>
      <w:r w:rsidRPr="00B47AC6">
        <w:rPr>
          <w:snapToGrid w:val="0"/>
        </w:rPr>
        <w:t xml:space="preserve"> because s</w:t>
      </w:r>
      <w:r w:rsidR="004B357F">
        <w:rPr>
          <w:snapToGrid w:val="0"/>
        </w:rPr>
        <w:t xml:space="preserve"> </w:t>
      </w:r>
      <w:r w:rsidRPr="00B47AC6">
        <w:rPr>
          <w:snapToGrid w:val="0"/>
        </w:rPr>
        <w:t>47</w:t>
      </w:r>
      <w:r w:rsidR="004B357F">
        <w:rPr>
          <w:snapToGrid w:val="0"/>
        </w:rPr>
        <w:t xml:space="preserve"> </w:t>
      </w:r>
      <w:r w:rsidRPr="00B47AC6">
        <w:rPr>
          <w:snapToGrid w:val="0"/>
        </w:rPr>
        <w:t>(6)</w:t>
      </w:r>
      <w:r w:rsidRPr="00B47AC6">
        <w:t xml:space="preserve"> does not apply to it (see</w:t>
      </w:r>
      <w:r w:rsidRPr="00B47AC6">
        <w:rPr>
          <w:szCs w:val="16"/>
        </w:rPr>
        <w:t xml:space="preserve"> s</w:t>
      </w:r>
      <w:r w:rsidR="004B357F">
        <w:rPr>
          <w:szCs w:val="16"/>
        </w:rPr>
        <w:t xml:space="preserve"> </w:t>
      </w:r>
      <w:r w:rsidR="00A6197E">
        <w:rPr>
          <w:szCs w:val="16"/>
        </w:rPr>
        <w:t>47</w:t>
      </w:r>
      <w:r w:rsidRPr="00B47AC6">
        <w:t xml:space="preserve">). However, it must be made available to the public as required by </w:t>
      </w:r>
      <w:r w:rsidRPr="00B47AC6">
        <w:rPr>
          <w:szCs w:val="16"/>
        </w:rPr>
        <w:t>s</w:t>
      </w:r>
      <w:r w:rsidR="004B357F">
        <w:rPr>
          <w:szCs w:val="16"/>
        </w:rPr>
        <w:t xml:space="preserve"> </w:t>
      </w:r>
      <w:r w:rsidR="00A6197E">
        <w:rPr>
          <w:szCs w:val="16"/>
        </w:rPr>
        <w:t>47</w:t>
      </w:r>
      <w:r w:rsidR="004B357F">
        <w:rPr>
          <w:szCs w:val="16"/>
        </w:rPr>
        <w:t xml:space="preserve"> </w:t>
      </w:r>
      <w:r w:rsidRPr="00B47AC6">
        <w:rPr>
          <w:szCs w:val="16"/>
        </w:rPr>
        <w:t>(3).</w:t>
      </w:r>
    </w:p>
    <w:p w14:paraId="2560840F" w14:textId="7F0A805A" w:rsidR="00E00651" w:rsidRPr="00B47AC6" w:rsidRDefault="00E00651" w:rsidP="00E00651">
      <w:pPr>
        <w:pStyle w:val="aNote"/>
      </w:pPr>
      <w:r w:rsidRPr="003E78A4">
        <w:rPr>
          <w:rStyle w:val="charItals"/>
        </w:rPr>
        <w:t>Note 2</w:t>
      </w:r>
      <w:r w:rsidRPr="003E78A4">
        <w:rPr>
          <w:rStyle w:val="charItals"/>
        </w:rPr>
        <w:tab/>
      </w:r>
      <w:r w:rsidRPr="00B47AC6">
        <w:t xml:space="preserve">The </w:t>
      </w:r>
      <w:r w:rsidRPr="00B47AC6">
        <w:rPr>
          <w:bCs/>
          <w:iCs/>
        </w:rPr>
        <w:t xml:space="preserve">National Standard for Recycling of Used Cooking Fats and Oils Intended for Animal Feeds </w:t>
      </w:r>
      <w:r w:rsidRPr="00B47AC6">
        <w:t xml:space="preserve">is accessible at </w:t>
      </w:r>
      <w:hyperlink r:id="rId38" w:history="1">
        <w:r w:rsidR="003E78A4" w:rsidRPr="003E78A4">
          <w:rPr>
            <w:rStyle w:val="charCitHyperlinkAbbrev"/>
          </w:rPr>
          <w:t>www.ausrenderers.com.au</w:t>
        </w:r>
      </w:hyperlink>
      <w:r w:rsidRPr="00B47AC6">
        <w:t>.</w:t>
      </w:r>
    </w:p>
    <w:p w14:paraId="4B252755" w14:textId="26A6855A" w:rsidR="003C3AC1" w:rsidRPr="00B47AC6" w:rsidRDefault="00181714" w:rsidP="00181714">
      <w:pPr>
        <w:pStyle w:val="AH4SubDiv"/>
      </w:pPr>
      <w:bookmarkStart w:id="18" w:name="_Toc198131175"/>
      <w:r w:rsidRPr="00B47AC6">
        <w:lastRenderedPageBreak/>
        <w:t>Subdivision 2.2.2</w:t>
      </w:r>
      <w:r w:rsidRPr="00B47AC6">
        <w:tab/>
      </w:r>
      <w:r w:rsidR="003C3AC1" w:rsidRPr="00B47AC6">
        <w:t xml:space="preserve">Animal </w:t>
      </w:r>
      <w:r w:rsidR="00B16899" w:rsidRPr="00B47AC6">
        <w:t>feed</w:t>
      </w:r>
      <w:r w:rsidR="003C3AC1" w:rsidRPr="00B47AC6">
        <w:t>—pigs</w:t>
      </w:r>
      <w:bookmarkEnd w:id="18"/>
    </w:p>
    <w:p w14:paraId="2E168651" w14:textId="192E7761" w:rsidR="00A9496E" w:rsidRPr="003E78A4" w:rsidRDefault="00181714" w:rsidP="00181714">
      <w:pPr>
        <w:pStyle w:val="AH5Sec"/>
        <w:rPr>
          <w:rStyle w:val="charItals"/>
        </w:rPr>
      </w:pPr>
      <w:bookmarkStart w:id="19" w:name="_Toc198131176"/>
      <w:r w:rsidRPr="00503938">
        <w:rPr>
          <w:rStyle w:val="CharSectNo"/>
        </w:rPr>
        <w:t>8</w:t>
      </w:r>
      <w:r w:rsidRPr="003E78A4">
        <w:rPr>
          <w:rStyle w:val="charItals"/>
          <w:i w:val="0"/>
        </w:rPr>
        <w:tab/>
      </w:r>
      <w:r w:rsidR="00C757FD" w:rsidRPr="00B47AC6">
        <w:t xml:space="preserve">Meaning of </w:t>
      </w:r>
      <w:r w:rsidR="00A9496E" w:rsidRPr="003E78A4">
        <w:rPr>
          <w:rStyle w:val="charItals"/>
        </w:rPr>
        <w:t xml:space="preserve">prohibited </w:t>
      </w:r>
      <w:r w:rsidR="005C4F6D" w:rsidRPr="003E78A4">
        <w:rPr>
          <w:rStyle w:val="charItals"/>
        </w:rPr>
        <w:t xml:space="preserve">pig </w:t>
      </w:r>
      <w:r w:rsidR="00B16899" w:rsidRPr="003E78A4">
        <w:rPr>
          <w:rStyle w:val="charItals"/>
        </w:rPr>
        <w:t>feed</w:t>
      </w:r>
      <w:r w:rsidR="001A463F" w:rsidRPr="00B47AC6">
        <w:t>—</w:t>
      </w:r>
      <w:proofErr w:type="spellStart"/>
      <w:r w:rsidR="00863F49" w:rsidRPr="00B47AC6">
        <w:t>sdiv</w:t>
      </w:r>
      <w:proofErr w:type="spellEnd"/>
      <w:r w:rsidR="00863F49" w:rsidRPr="00B47AC6">
        <w:t xml:space="preserve"> 2.2.2</w:t>
      </w:r>
      <w:bookmarkEnd w:id="19"/>
    </w:p>
    <w:p w14:paraId="6676E436" w14:textId="40AFF91D" w:rsidR="00A9496E" w:rsidRPr="00B47AC6" w:rsidRDefault="00181714" w:rsidP="00181714">
      <w:pPr>
        <w:pStyle w:val="Amain"/>
      </w:pPr>
      <w:r>
        <w:tab/>
      </w:r>
      <w:r w:rsidRPr="00B47AC6">
        <w:t>(1)</w:t>
      </w:r>
      <w:r w:rsidRPr="00B47AC6">
        <w:tab/>
      </w:r>
      <w:r w:rsidR="00A9496E" w:rsidRPr="00B47AC6">
        <w:t xml:space="preserve">In this </w:t>
      </w:r>
      <w:r w:rsidR="001A463F" w:rsidRPr="00B47AC6">
        <w:t>subdivision</w:t>
      </w:r>
      <w:r w:rsidR="00A9496E" w:rsidRPr="00B47AC6">
        <w:t>:</w:t>
      </w:r>
    </w:p>
    <w:p w14:paraId="7A1DE260" w14:textId="506BBC4D" w:rsidR="00A9496E" w:rsidRPr="00B47AC6" w:rsidRDefault="00A9496E" w:rsidP="00181714">
      <w:pPr>
        <w:pStyle w:val="aDef"/>
      </w:pPr>
      <w:r w:rsidRPr="003E78A4">
        <w:rPr>
          <w:rStyle w:val="charBoldItals"/>
        </w:rPr>
        <w:t xml:space="preserve">prohibited </w:t>
      </w:r>
      <w:r w:rsidR="005C4F6D" w:rsidRPr="003E78A4">
        <w:rPr>
          <w:rStyle w:val="charBoldItals"/>
        </w:rPr>
        <w:t xml:space="preserve">pig </w:t>
      </w:r>
      <w:r w:rsidR="00B16899" w:rsidRPr="003E78A4">
        <w:rPr>
          <w:rStyle w:val="charBoldItals"/>
        </w:rPr>
        <w:t>feed</w:t>
      </w:r>
      <w:r w:rsidRPr="00B47AC6">
        <w:t>—</w:t>
      </w:r>
    </w:p>
    <w:p w14:paraId="18CADA9B" w14:textId="392B18B4" w:rsidR="009A042D" w:rsidRPr="00B47AC6" w:rsidRDefault="00181714" w:rsidP="00181714">
      <w:pPr>
        <w:pStyle w:val="aDefpara"/>
      </w:pPr>
      <w:r>
        <w:tab/>
      </w:r>
      <w:r w:rsidRPr="00B47AC6">
        <w:t>(a)</w:t>
      </w:r>
      <w:r w:rsidRPr="00B47AC6">
        <w:tab/>
      </w:r>
      <w:r w:rsidR="00043120" w:rsidRPr="00B47AC6">
        <w:t xml:space="preserve">means </w:t>
      </w:r>
      <w:r w:rsidR="00E908E5" w:rsidRPr="00B47AC6">
        <w:t xml:space="preserve">any </w:t>
      </w:r>
      <w:r w:rsidR="000933C6" w:rsidRPr="00B47AC6">
        <w:t>material</w:t>
      </w:r>
      <w:r w:rsidR="005A3B89" w:rsidRPr="00B47AC6">
        <w:t xml:space="preserve"> that</w:t>
      </w:r>
      <w:r w:rsidR="009A042D" w:rsidRPr="00B47AC6">
        <w:t xml:space="preserve"> </w:t>
      </w:r>
      <w:r w:rsidR="00FC6039" w:rsidRPr="00B47AC6">
        <w:t>contain</w:t>
      </w:r>
      <w:r w:rsidR="005A3B89" w:rsidRPr="00B47AC6">
        <w:t>s</w:t>
      </w:r>
      <w:r w:rsidR="001D6762" w:rsidRPr="00B47AC6">
        <w:t xml:space="preserve">, or has come into contact with, </w:t>
      </w:r>
      <w:r w:rsidR="009A042D" w:rsidRPr="00B47AC6">
        <w:t>a mammal or a mammal</w:t>
      </w:r>
      <w:r w:rsidR="009B1937" w:rsidRPr="00B47AC6">
        <w:t xml:space="preserve"> </w:t>
      </w:r>
      <w:r w:rsidR="009A042D" w:rsidRPr="00B47AC6">
        <w:t>product;</w:t>
      </w:r>
      <w:r w:rsidR="000942F2" w:rsidRPr="00B47AC6">
        <w:t xml:space="preserve"> but</w:t>
      </w:r>
    </w:p>
    <w:p w14:paraId="1372A089" w14:textId="455F7D98" w:rsidR="00A9496E" w:rsidRPr="00B47AC6" w:rsidRDefault="00181714" w:rsidP="00181714">
      <w:pPr>
        <w:pStyle w:val="aDefpara"/>
      </w:pPr>
      <w:r>
        <w:tab/>
      </w:r>
      <w:r w:rsidRPr="00B47AC6">
        <w:t>(b)</w:t>
      </w:r>
      <w:r w:rsidRPr="00B47AC6">
        <w:tab/>
      </w:r>
      <w:r w:rsidR="00A9496E" w:rsidRPr="00B47AC6">
        <w:t>does not include the following:</w:t>
      </w:r>
    </w:p>
    <w:p w14:paraId="65CDA43F" w14:textId="7063E694" w:rsidR="00583224" w:rsidRPr="00B47AC6" w:rsidRDefault="00181714" w:rsidP="00181714">
      <w:pPr>
        <w:pStyle w:val="aDefsubpara"/>
      </w:pPr>
      <w:r>
        <w:tab/>
      </w:r>
      <w:r w:rsidRPr="00B47AC6">
        <w:t>(</w:t>
      </w:r>
      <w:proofErr w:type="spellStart"/>
      <w:r w:rsidRPr="00B47AC6">
        <w:t>i</w:t>
      </w:r>
      <w:proofErr w:type="spellEnd"/>
      <w:r w:rsidRPr="00B47AC6">
        <w:t>)</w:t>
      </w:r>
      <w:r w:rsidRPr="00B47AC6">
        <w:tab/>
      </w:r>
      <w:r w:rsidR="00F56998" w:rsidRPr="00B47AC6">
        <w:t xml:space="preserve">an </w:t>
      </w:r>
      <w:r w:rsidR="007E77B6" w:rsidRPr="00B47AC6">
        <w:t>Australian or lawfully imported</w:t>
      </w:r>
      <w:r w:rsidR="00583224" w:rsidRPr="00B47AC6">
        <w:t xml:space="preserve"> milk product;</w:t>
      </w:r>
    </w:p>
    <w:p w14:paraId="621C1725" w14:textId="4391C123" w:rsidR="008D645C" w:rsidRPr="00B47AC6" w:rsidRDefault="00181714" w:rsidP="00181714">
      <w:pPr>
        <w:pStyle w:val="aDefsubpara"/>
      </w:pPr>
      <w:r>
        <w:tab/>
      </w:r>
      <w:r w:rsidRPr="00B47AC6">
        <w:t>(ii)</w:t>
      </w:r>
      <w:r w:rsidRPr="00B47AC6">
        <w:tab/>
      </w:r>
      <w:r w:rsidR="00E539D6" w:rsidRPr="00B47AC6">
        <w:t>tallow;</w:t>
      </w:r>
    </w:p>
    <w:p w14:paraId="2CB952A7" w14:textId="49AB41D8" w:rsidR="00A9496E" w:rsidRPr="00B47AC6" w:rsidRDefault="00181714" w:rsidP="00181714">
      <w:pPr>
        <w:pStyle w:val="aDefsubpara"/>
      </w:pPr>
      <w:r>
        <w:tab/>
      </w:r>
      <w:r w:rsidRPr="00B47AC6">
        <w:t>(iii)</w:t>
      </w:r>
      <w:r w:rsidRPr="00B47AC6">
        <w:tab/>
      </w:r>
      <w:r w:rsidR="00043120" w:rsidRPr="00B47AC6">
        <w:t>used cooking oil</w:t>
      </w:r>
      <w:r w:rsidR="00F56998" w:rsidRPr="00B47AC6">
        <w:t>;</w:t>
      </w:r>
    </w:p>
    <w:p w14:paraId="09B3A01B" w14:textId="4A09C50C" w:rsidR="00F56998" w:rsidRPr="00B47AC6" w:rsidRDefault="00181714" w:rsidP="00181714">
      <w:pPr>
        <w:pStyle w:val="aDefsubpara"/>
      </w:pPr>
      <w:r>
        <w:tab/>
      </w:r>
      <w:r w:rsidRPr="00B47AC6">
        <w:t>(iv)</w:t>
      </w:r>
      <w:r w:rsidRPr="00B47AC6">
        <w:tab/>
      </w:r>
      <w:r w:rsidR="00F56998" w:rsidRPr="00B47AC6">
        <w:t>a product that has been treated—</w:t>
      </w:r>
    </w:p>
    <w:p w14:paraId="3D3F94A9" w14:textId="22A40DE3" w:rsidR="00F56998" w:rsidRPr="00B47AC6" w:rsidRDefault="00181714" w:rsidP="00181714">
      <w:pPr>
        <w:pStyle w:val="Asubsubpara"/>
      </w:pPr>
      <w:r>
        <w:tab/>
      </w:r>
      <w:r w:rsidRPr="00B47AC6">
        <w:t>(A)</w:t>
      </w:r>
      <w:r w:rsidRPr="00B47AC6">
        <w:tab/>
      </w:r>
      <w:r w:rsidR="00F56998" w:rsidRPr="00B47AC6">
        <w:t xml:space="preserve">using a process </w:t>
      </w:r>
      <w:r w:rsidR="00F4034F" w:rsidRPr="00B47AC6">
        <w:t>approved</w:t>
      </w:r>
      <w:r w:rsidR="00F56998" w:rsidRPr="00B47AC6">
        <w:t xml:space="preserve"> by the Animal Health Committee; and</w:t>
      </w:r>
    </w:p>
    <w:p w14:paraId="7D0277DE" w14:textId="0AB57C7C" w:rsidR="00F56998" w:rsidRPr="00B47AC6" w:rsidRDefault="00181714" w:rsidP="00181714">
      <w:pPr>
        <w:pStyle w:val="Asubsubpara"/>
      </w:pPr>
      <w:r>
        <w:tab/>
      </w:r>
      <w:r w:rsidRPr="00B47AC6">
        <w:t>(B)</w:t>
      </w:r>
      <w:r w:rsidRPr="00B47AC6">
        <w:tab/>
      </w:r>
      <w:r w:rsidR="00F56998" w:rsidRPr="00B47AC6">
        <w:t xml:space="preserve">in accordance with </w:t>
      </w:r>
      <w:r w:rsidR="002A54E3" w:rsidRPr="00B47AC6">
        <w:t xml:space="preserve">a biosecurity permit or </w:t>
      </w:r>
      <w:r w:rsidR="00F56998" w:rsidRPr="00B47AC6">
        <w:t xml:space="preserve">an interstate </w:t>
      </w:r>
      <w:r w:rsidR="002A54E3" w:rsidRPr="00B47AC6">
        <w:t xml:space="preserve">biosecurity </w:t>
      </w:r>
      <w:r w:rsidR="00F56998" w:rsidRPr="00B47AC6">
        <w:t>permit.</w:t>
      </w:r>
    </w:p>
    <w:p w14:paraId="456DBA15" w14:textId="632B4755" w:rsidR="00AB7C1A" w:rsidRPr="00B47AC6" w:rsidRDefault="00AB7C1A" w:rsidP="00AB7C1A">
      <w:pPr>
        <w:pStyle w:val="aNotesubpar"/>
        <w:rPr>
          <w:iCs/>
        </w:rPr>
      </w:pPr>
      <w:r w:rsidRPr="003E78A4">
        <w:rPr>
          <w:rStyle w:val="charItals"/>
        </w:rPr>
        <w:t>Note</w:t>
      </w:r>
      <w:r w:rsidRPr="003E78A4">
        <w:rPr>
          <w:rStyle w:val="charItals"/>
        </w:rPr>
        <w:tab/>
      </w:r>
      <w:r w:rsidR="00F66638" w:rsidRPr="00B47AC6">
        <w:rPr>
          <w:iCs/>
        </w:rPr>
        <w:t>T</w:t>
      </w:r>
      <w:r w:rsidR="00A6197E">
        <w:t>h</w:t>
      </w:r>
      <w:r w:rsidR="00A6197E" w:rsidRPr="00B47AC6">
        <w:t xml:space="preserve">e </w:t>
      </w:r>
      <w:hyperlink r:id="rId39" w:tooltip="Biosecurity Act 2023" w:history="1">
        <w:r w:rsidR="00A6197E" w:rsidRPr="00A6197E">
          <w:rPr>
            <w:rStyle w:val="charCitHyperlinkAbbrev"/>
          </w:rPr>
          <w:t>Act</w:t>
        </w:r>
      </w:hyperlink>
      <w:r w:rsidR="00F66638" w:rsidRPr="00B47AC6">
        <w:rPr>
          <w:iCs/>
        </w:rPr>
        <w:t>, div 5.1 deals with biosecurity permits.</w:t>
      </w:r>
    </w:p>
    <w:p w14:paraId="2417441F" w14:textId="39F49C49" w:rsidR="00A9496E" w:rsidRPr="00B47AC6" w:rsidRDefault="00181714" w:rsidP="00181714">
      <w:pPr>
        <w:pStyle w:val="Amain"/>
      </w:pPr>
      <w:r>
        <w:tab/>
      </w:r>
      <w:r w:rsidRPr="00B47AC6">
        <w:t>(2)</w:t>
      </w:r>
      <w:r w:rsidRPr="00B47AC6">
        <w:tab/>
      </w:r>
      <w:r w:rsidR="00761211" w:rsidRPr="00B47AC6">
        <w:t>In this section:</w:t>
      </w:r>
    </w:p>
    <w:p w14:paraId="5CF7119C" w14:textId="5568D9DA" w:rsidR="00AB7C1A" w:rsidRPr="00B47AC6" w:rsidRDefault="00AB7C1A" w:rsidP="00181714">
      <w:pPr>
        <w:pStyle w:val="aDef"/>
      </w:pPr>
      <w:r w:rsidRPr="003E78A4">
        <w:rPr>
          <w:rStyle w:val="charBoldItals"/>
        </w:rPr>
        <w:t>interstate</w:t>
      </w:r>
      <w:r w:rsidR="002A54E3" w:rsidRPr="003E78A4">
        <w:rPr>
          <w:rStyle w:val="charBoldItals"/>
        </w:rPr>
        <w:t xml:space="preserve"> biosecurity</w:t>
      </w:r>
      <w:r w:rsidRPr="003E78A4">
        <w:rPr>
          <w:rStyle w:val="charBoldItals"/>
        </w:rPr>
        <w:t xml:space="preserve"> permit</w:t>
      </w:r>
      <w:r w:rsidRPr="00B47AC6">
        <w:t xml:space="preserve"> means</w:t>
      </w:r>
      <w:r w:rsidR="00760C4B" w:rsidRPr="00B47AC6">
        <w:t xml:space="preserve"> a permit</w:t>
      </w:r>
      <w:r w:rsidR="002A54E3" w:rsidRPr="00B47AC6">
        <w:t xml:space="preserve"> issued</w:t>
      </w:r>
      <w:r w:rsidR="00760C4B" w:rsidRPr="00B47AC6">
        <w:t xml:space="preserve"> under </w:t>
      </w:r>
      <w:r w:rsidR="002A54E3" w:rsidRPr="00B47AC6">
        <w:t>a corresponding biosecurity law</w:t>
      </w:r>
      <w:r w:rsidR="00760C4B" w:rsidRPr="00B47AC6">
        <w:t>.</w:t>
      </w:r>
    </w:p>
    <w:p w14:paraId="2AA2B9C4" w14:textId="344004F2" w:rsidR="00761211" w:rsidRPr="00B47AC6" w:rsidRDefault="00761211" w:rsidP="00181714">
      <w:pPr>
        <w:pStyle w:val="aDef"/>
      </w:pPr>
      <w:r w:rsidRPr="003E78A4">
        <w:rPr>
          <w:rStyle w:val="charBoldItals"/>
        </w:rPr>
        <w:t>mammal</w:t>
      </w:r>
      <w:r w:rsidRPr="00B47AC6">
        <w:t xml:space="preserve"> does not include a human.</w:t>
      </w:r>
    </w:p>
    <w:p w14:paraId="2F151A5D" w14:textId="60F83A93" w:rsidR="009B1937" w:rsidRPr="00B47AC6" w:rsidRDefault="009B1937" w:rsidP="00181714">
      <w:pPr>
        <w:pStyle w:val="aDef"/>
      </w:pPr>
      <w:r w:rsidRPr="003E78A4">
        <w:rPr>
          <w:rStyle w:val="charBoldItals"/>
        </w:rPr>
        <w:t xml:space="preserve">mammal product </w:t>
      </w:r>
      <w:r w:rsidRPr="00B47AC6">
        <w:rPr>
          <w:bCs/>
          <w:iCs/>
        </w:rPr>
        <w:t xml:space="preserve">means an animal product </w:t>
      </w:r>
      <w:r w:rsidR="00D22C67" w:rsidRPr="00B47AC6">
        <w:rPr>
          <w:bCs/>
          <w:iCs/>
        </w:rPr>
        <w:t>derived from</w:t>
      </w:r>
      <w:r w:rsidRPr="00B47AC6">
        <w:rPr>
          <w:bCs/>
          <w:iCs/>
        </w:rPr>
        <w:t xml:space="preserve"> a mammal.</w:t>
      </w:r>
    </w:p>
    <w:p w14:paraId="444DA69D" w14:textId="2188F653" w:rsidR="000C0102" w:rsidRPr="00B47AC6" w:rsidRDefault="00181714" w:rsidP="00181714">
      <w:pPr>
        <w:pStyle w:val="AH5Sec"/>
      </w:pPr>
      <w:bookmarkStart w:id="20" w:name="_Toc198131177"/>
      <w:r w:rsidRPr="00503938">
        <w:rPr>
          <w:rStyle w:val="CharSectNo"/>
        </w:rPr>
        <w:lastRenderedPageBreak/>
        <w:t>9</w:t>
      </w:r>
      <w:r w:rsidRPr="00B47AC6">
        <w:tab/>
      </w:r>
      <w:r w:rsidR="000C0102" w:rsidRPr="00B47AC6">
        <w:t xml:space="preserve">Offence—feed prohibited </w:t>
      </w:r>
      <w:r w:rsidR="005C4F6D" w:rsidRPr="00B47AC6">
        <w:t xml:space="preserve">pig </w:t>
      </w:r>
      <w:r w:rsidR="00B16899" w:rsidRPr="00B47AC6">
        <w:t>feed</w:t>
      </w:r>
      <w:r w:rsidR="000C0102" w:rsidRPr="00B47AC6">
        <w:t xml:space="preserve"> to pigs</w:t>
      </w:r>
      <w:bookmarkEnd w:id="20"/>
    </w:p>
    <w:p w14:paraId="410859C8" w14:textId="781C72AF" w:rsidR="006A6254" w:rsidRPr="00B47AC6" w:rsidRDefault="00181714" w:rsidP="00D904DB">
      <w:pPr>
        <w:pStyle w:val="Amain"/>
        <w:keepNext/>
      </w:pPr>
      <w:r>
        <w:tab/>
      </w:r>
      <w:r w:rsidRPr="00B47AC6">
        <w:t>(1)</w:t>
      </w:r>
      <w:r w:rsidRPr="00B47AC6">
        <w:tab/>
      </w:r>
      <w:r w:rsidR="006A6254" w:rsidRPr="00B47AC6">
        <w:t xml:space="preserve">A person </w:t>
      </w:r>
      <w:r w:rsidR="007066E4" w:rsidRPr="00B47AC6">
        <w:t>must not</w:t>
      </w:r>
      <w:r w:rsidR="00E933B5" w:rsidRPr="00B47AC6">
        <w:t xml:space="preserve"> feed prohibite</w:t>
      </w:r>
      <w:r w:rsidR="006A6254" w:rsidRPr="00B47AC6">
        <w:t xml:space="preserve">d </w:t>
      </w:r>
      <w:r w:rsidR="005C4F6D" w:rsidRPr="00B47AC6">
        <w:t xml:space="preserve">pig </w:t>
      </w:r>
      <w:r w:rsidR="00B16899" w:rsidRPr="00B47AC6">
        <w:t>feed</w:t>
      </w:r>
      <w:r w:rsidR="006A6254" w:rsidRPr="00B47AC6">
        <w:t xml:space="preserve"> to a pig.</w:t>
      </w:r>
    </w:p>
    <w:p w14:paraId="285C342B" w14:textId="15FEC23D" w:rsidR="004E1FB8" w:rsidRPr="00B47AC6" w:rsidRDefault="004E1FB8" w:rsidP="00D904DB">
      <w:pPr>
        <w:pStyle w:val="Penalty"/>
        <w:keepNext/>
      </w:pPr>
      <w:r w:rsidRPr="00B47AC6">
        <w:t>Maximum penalty:  50 penalty units.</w:t>
      </w:r>
    </w:p>
    <w:p w14:paraId="674A93A0" w14:textId="76689F6D" w:rsidR="000933C6" w:rsidRPr="00B47AC6" w:rsidRDefault="00181714" w:rsidP="00181714">
      <w:pPr>
        <w:pStyle w:val="Amain"/>
      </w:pPr>
      <w:r>
        <w:tab/>
      </w:r>
      <w:r w:rsidRPr="00B47AC6">
        <w:t>(2)</w:t>
      </w:r>
      <w:r w:rsidRPr="00B47AC6">
        <w:tab/>
      </w:r>
      <w:r w:rsidR="000933C6" w:rsidRPr="00B47AC6">
        <w:t>An offence against this section is a strict liability offence.</w:t>
      </w:r>
    </w:p>
    <w:p w14:paraId="5175AE5C" w14:textId="1BE70448" w:rsidR="002E6E72" w:rsidRPr="00B47AC6" w:rsidRDefault="00181714" w:rsidP="00181714">
      <w:pPr>
        <w:pStyle w:val="AH5Sec"/>
      </w:pPr>
      <w:bookmarkStart w:id="21" w:name="_Toc198131178"/>
      <w:r w:rsidRPr="00503938">
        <w:rPr>
          <w:rStyle w:val="CharSectNo"/>
        </w:rPr>
        <w:t>10</w:t>
      </w:r>
      <w:r w:rsidRPr="00B47AC6">
        <w:tab/>
      </w:r>
      <w:r w:rsidR="002E6E72" w:rsidRPr="00B47AC6">
        <w:t xml:space="preserve">Offence—possess </w:t>
      </w:r>
      <w:r w:rsidR="007D458D" w:rsidRPr="00B47AC6">
        <w:t xml:space="preserve">animal </w:t>
      </w:r>
      <w:r w:rsidR="00B16899" w:rsidRPr="00B47AC6">
        <w:t>feed</w:t>
      </w:r>
      <w:r w:rsidR="00E54FFE" w:rsidRPr="00B47AC6">
        <w:t xml:space="preserve"> containing </w:t>
      </w:r>
      <w:r w:rsidR="002E6E72" w:rsidRPr="00B47AC6">
        <w:t xml:space="preserve">prohibited </w:t>
      </w:r>
      <w:r w:rsidR="005C4F6D" w:rsidRPr="00B47AC6">
        <w:t xml:space="preserve">pig </w:t>
      </w:r>
      <w:r w:rsidR="00B16899" w:rsidRPr="00B47AC6">
        <w:t>feed</w:t>
      </w:r>
      <w:bookmarkEnd w:id="21"/>
    </w:p>
    <w:p w14:paraId="72FB704C" w14:textId="26B9228B" w:rsidR="00A22C9B" w:rsidRPr="00B47AC6" w:rsidRDefault="00181714" w:rsidP="00181714">
      <w:pPr>
        <w:pStyle w:val="Amain"/>
      </w:pPr>
      <w:r>
        <w:tab/>
      </w:r>
      <w:r w:rsidRPr="00B47AC6">
        <w:t>(1)</w:t>
      </w:r>
      <w:r w:rsidRPr="00B47AC6">
        <w:tab/>
      </w:r>
      <w:r w:rsidR="00A22C9B" w:rsidRPr="00B47AC6">
        <w:t xml:space="preserve">A person must not possess animal </w:t>
      </w:r>
      <w:r w:rsidR="00B16899" w:rsidRPr="00B47AC6">
        <w:t>feed</w:t>
      </w:r>
      <w:r w:rsidR="00A22C9B" w:rsidRPr="00B47AC6">
        <w:t xml:space="preserve"> on premises if—</w:t>
      </w:r>
    </w:p>
    <w:p w14:paraId="45AC31C9" w14:textId="4701A93D" w:rsidR="00A22C9B" w:rsidRPr="00B47AC6" w:rsidRDefault="00181714" w:rsidP="00181714">
      <w:pPr>
        <w:pStyle w:val="Apara"/>
      </w:pPr>
      <w:r>
        <w:tab/>
      </w:r>
      <w:r w:rsidRPr="00B47AC6">
        <w:t>(a)</w:t>
      </w:r>
      <w:r w:rsidRPr="00B47AC6">
        <w:tab/>
      </w:r>
      <w:r w:rsidR="00A22C9B" w:rsidRPr="00B47AC6">
        <w:t xml:space="preserve">the animal </w:t>
      </w:r>
      <w:r w:rsidR="00B16899" w:rsidRPr="00B47AC6">
        <w:t>feed</w:t>
      </w:r>
      <w:r w:rsidR="00A22C9B" w:rsidRPr="00B47AC6">
        <w:t xml:space="preserve"> contains prohibited pig </w:t>
      </w:r>
      <w:r w:rsidR="00B16899" w:rsidRPr="00B47AC6">
        <w:t>feed</w:t>
      </w:r>
      <w:r w:rsidR="00A22C9B" w:rsidRPr="00B47AC6">
        <w:t>; and</w:t>
      </w:r>
    </w:p>
    <w:p w14:paraId="0C90586C" w14:textId="25C673C9" w:rsidR="00A22C9B" w:rsidRPr="00B47AC6" w:rsidRDefault="00181714" w:rsidP="00181714">
      <w:pPr>
        <w:pStyle w:val="Apara"/>
      </w:pPr>
      <w:r>
        <w:tab/>
      </w:r>
      <w:r w:rsidRPr="00B47AC6">
        <w:t>(b)</w:t>
      </w:r>
      <w:r w:rsidRPr="00B47AC6">
        <w:tab/>
      </w:r>
      <w:r w:rsidR="00A22C9B" w:rsidRPr="00B47AC6">
        <w:t xml:space="preserve">a pig is kept </w:t>
      </w:r>
      <w:r w:rsidR="00C754BC" w:rsidRPr="00B47AC6">
        <w:t>at</w:t>
      </w:r>
      <w:r w:rsidR="00A22C9B" w:rsidRPr="00B47AC6">
        <w:t xml:space="preserve"> the premises.</w:t>
      </w:r>
    </w:p>
    <w:p w14:paraId="355A69D4" w14:textId="3BA78CDC" w:rsidR="000C3F92" w:rsidRPr="00B47AC6" w:rsidRDefault="000C3F92" w:rsidP="000C3F92">
      <w:pPr>
        <w:pStyle w:val="Penalty"/>
      </w:pPr>
      <w:r w:rsidRPr="00B47AC6">
        <w:t>Maximum penalty:  50 penalty units.</w:t>
      </w:r>
    </w:p>
    <w:p w14:paraId="1CCEE0D4" w14:textId="276EF169" w:rsidR="009736D0" w:rsidRPr="00B47AC6" w:rsidRDefault="00181714" w:rsidP="00181714">
      <w:pPr>
        <w:pStyle w:val="Amain"/>
      </w:pPr>
      <w:r>
        <w:tab/>
      </w:r>
      <w:r w:rsidRPr="00B47AC6">
        <w:t>(2)</w:t>
      </w:r>
      <w:r w:rsidRPr="00B47AC6">
        <w:tab/>
      </w:r>
      <w:r w:rsidR="009736D0" w:rsidRPr="00B47AC6">
        <w:t>An offence against this section is a strict liability offence.</w:t>
      </w:r>
    </w:p>
    <w:p w14:paraId="2390DD57" w14:textId="6630047C" w:rsidR="002A54E3" w:rsidRPr="00B47AC6" w:rsidRDefault="00181714" w:rsidP="00181714">
      <w:pPr>
        <w:pStyle w:val="Amain"/>
      </w:pPr>
      <w:r>
        <w:tab/>
      </w:r>
      <w:r w:rsidRPr="00B47AC6">
        <w:t>(3)</w:t>
      </w:r>
      <w:r w:rsidRPr="00B47AC6">
        <w:tab/>
      </w:r>
      <w:r w:rsidR="000C3F92" w:rsidRPr="00B47AC6">
        <w:t>Subsection</w:t>
      </w:r>
      <w:r w:rsidR="004B357F">
        <w:t xml:space="preserve"> </w:t>
      </w:r>
      <w:r w:rsidR="002E6E72" w:rsidRPr="00B47AC6">
        <w:t>(1)</w:t>
      </w:r>
      <w:r w:rsidR="000C3F92" w:rsidRPr="00B47AC6">
        <w:t xml:space="preserve"> does not apply if</w:t>
      </w:r>
      <w:r w:rsidR="002A54E3" w:rsidRPr="00B47AC6">
        <w:t>—</w:t>
      </w:r>
    </w:p>
    <w:p w14:paraId="7B730FDA" w14:textId="4954B72B" w:rsidR="000C3F92" w:rsidRPr="00B47AC6" w:rsidRDefault="00181714" w:rsidP="00181714">
      <w:pPr>
        <w:pStyle w:val="Apara"/>
      </w:pPr>
      <w:r>
        <w:tab/>
      </w:r>
      <w:r w:rsidRPr="00B47AC6">
        <w:t>(a)</w:t>
      </w:r>
      <w:r w:rsidRPr="00B47AC6">
        <w:tab/>
      </w:r>
      <w:r w:rsidR="00793207" w:rsidRPr="00B47AC6">
        <w:t xml:space="preserve">the animal feed </w:t>
      </w:r>
      <w:r w:rsidR="000C3F92" w:rsidRPr="00B47AC6">
        <w:t xml:space="preserve">is intended </w:t>
      </w:r>
      <w:r w:rsidR="002511C4" w:rsidRPr="00B47AC6">
        <w:t>for consumption</w:t>
      </w:r>
      <w:r w:rsidR="000C3F92" w:rsidRPr="00B47AC6">
        <w:t xml:space="preserve"> by an animal other than a pig</w:t>
      </w:r>
      <w:r w:rsidR="002A54E3" w:rsidRPr="00B47AC6">
        <w:t>; or</w:t>
      </w:r>
    </w:p>
    <w:p w14:paraId="1CA2E0D6" w14:textId="5203BB98" w:rsidR="002A54E3" w:rsidRPr="00B47AC6" w:rsidRDefault="00181714" w:rsidP="00181714">
      <w:pPr>
        <w:pStyle w:val="Apara"/>
      </w:pPr>
      <w:r>
        <w:tab/>
      </w:r>
      <w:r w:rsidRPr="00B47AC6">
        <w:t>(b)</w:t>
      </w:r>
      <w:r w:rsidRPr="00B47AC6">
        <w:tab/>
      </w:r>
      <w:r w:rsidR="00793207" w:rsidRPr="00B47AC6">
        <w:t>the person holds a biosecurity permit authorising them to feed the prohibited pig feed to a pig on the premises</w:t>
      </w:r>
      <w:r w:rsidR="002A54E3" w:rsidRPr="00B47AC6">
        <w:t>.</w:t>
      </w:r>
    </w:p>
    <w:p w14:paraId="7C62AC23" w14:textId="2E4A2883" w:rsidR="00793207" w:rsidRPr="00B47AC6" w:rsidRDefault="00793207" w:rsidP="00FE5883">
      <w:pPr>
        <w:pStyle w:val="aExamHdgss"/>
      </w:pPr>
      <w:r w:rsidRPr="00B47AC6">
        <w:t>Example</w:t>
      </w:r>
    </w:p>
    <w:p w14:paraId="7072C51B" w14:textId="538EF497" w:rsidR="00793207" w:rsidRPr="00B47AC6" w:rsidRDefault="00793207" w:rsidP="00FE5883">
      <w:pPr>
        <w:pStyle w:val="aExamss"/>
      </w:pPr>
      <w:r w:rsidRPr="00B47AC6">
        <w:t>a permit authorising the person to feed a pig prohibited pig feed for research or baiting purposes</w:t>
      </w:r>
    </w:p>
    <w:p w14:paraId="4356190D" w14:textId="0C621BE3" w:rsidR="009736D0" w:rsidRPr="00B47AC6" w:rsidRDefault="009736D0" w:rsidP="00262971">
      <w:pPr>
        <w:pStyle w:val="aNote"/>
      </w:pPr>
      <w:r w:rsidRPr="00B47AC6">
        <w:rPr>
          <w:rStyle w:val="charItals"/>
        </w:rPr>
        <w:t>Note</w:t>
      </w:r>
      <w:r w:rsidRPr="00B47AC6">
        <w:rPr>
          <w:rStyle w:val="charItals"/>
        </w:rPr>
        <w:tab/>
      </w:r>
      <w:r w:rsidRPr="00B47AC6">
        <w:t>The defendant has an evidential burden in relation to the matters mentioned in s</w:t>
      </w:r>
      <w:r w:rsidR="004B357F">
        <w:t xml:space="preserve"> </w:t>
      </w:r>
      <w:r w:rsidRPr="00B47AC6">
        <w:t>(3)</w:t>
      </w:r>
      <w:r w:rsidR="003061EE" w:rsidRPr="00B47AC6">
        <w:t xml:space="preserve"> </w:t>
      </w:r>
      <w:r w:rsidRPr="00B47AC6">
        <w:t xml:space="preserve">(see </w:t>
      </w:r>
      <w:hyperlink r:id="rId40" w:tooltip="A2002-51" w:history="1">
        <w:r w:rsidR="003E78A4" w:rsidRPr="003E78A4">
          <w:rPr>
            <w:rStyle w:val="charCitHyperlinkAbbrev"/>
          </w:rPr>
          <w:t>Criminal Code</w:t>
        </w:r>
      </w:hyperlink>
      <w:r w:rsidRPr="00B47AC6">
        <w:t>, s</w:t>
      </w:r>
      <w:r w:rsidR="004B357F">
        <w:t xml:space="preserve"> </w:t>
      </w:r>
      <w:r w:rsidRPr="00B47AC6">
        <w:t>58).</w:t>
      </w:r>
    </w:p>
    <w:p w14:paraId="4721271B" w14:textId="341004C2" w:rsidR="002E6E72" w:rsidRPr="00B47AC6" w:rsidRDefault="00181714" w:rsidP="00181714">
      <w:pPr>
        <w:pStyle w:val="AH5Sec"/>
      </w:pPr>
      <w:bookmarkStart w:id="22" w:name="_Toc198131179"/>
      <w:r w:rsidRPr="00503938">
        <w:rPr>
          <w:rStyle w:val="CharSectNo"/>
        </w:rPr>
        <w:lastRenderedPageBreak/>
        <w:t>11</w:t>
      </w:r>
      <w:r w:rsidRPr="00B47AC6">
        <w:tab/>
      </w:r>
      <w:r w:rsidR="002E6E72" w:rsidRPr="00B47AC6">
        <w:t xml:space="preserve">Offence—supply prohibited </w:t>
      </w:r>
      <w:r w:rsidR="005C4F6D" w:rsidRPr="00B47AC6">
        <w:t xml:space="preserve">pig </w:t>
      </w:r>
      <w:r w:rsidR="00B16899" w:rsidRPr="00B47AC6">
        <w:t>feed</w:t>
      </w:r>
      <w:bookmarkEnd w:id="22"/>
    </w:p>
    <w:p w14:paraId="2EE1FEC7" w14:textId="5B2903DA" w:rsidR="00445FD3" w:rsidRPr="00B47AC6" w:rsidRDefault="00181714" w:rsidP="00D904DB">
      <w:pPr>
        <w:pStyle w:val="Amain"/>
        <w:keepNext/>
      </w:pPr>
      <w:r>
        <w:tab/>
      </w:r>
      <w:r w:rsidRPr="00B47AC6">
        <w:t>(1)</w:t>
      </w:r>
      <w:r w:rsidRPr="00B47AC6">
        <w:tab/>
      </w:r>
      <w:r w:rsidR="000A7718" w:rsidRPr="00B47AC6">
        <w:t xml:space="preserve">A person must not supply prohibited pig </w:t>
      </w:r>
      <w:r w:rsidR="00B16899" w:rsidRPr="00B47AC6">
        <w:t xml:space="preserve">feed </w:t>
      </w:r>
      <w:r w:rsidR="000A7718" w:rsidRPr="00B47AC6">
        <w:t>if</w:t>
      </w:r>
      <w:r w:rsidR="00445FD3" w:rsidRPr="00B47AC6">
        <w:t xml:space="preserve"> the person knows, or reasonably suspects, that the prohibited pig feed is to be fed to a pig.</w:t>
      </w:r>
    </w:p>
    <w:p w14:paraId="66C5604B" w14:textId="74DD95AE" w:rsidR="00E933B5" w:rsidRPr="00B47AC6" w:rsidRDefault="00E933B5" w:rsidP="00D904DB">
      <w:pPr>
        <w:pStyle w:val="Penalty"/>
        <w:keepNext/>
      </w:pPr>
      <w:r w:rsidRPr="00B47AC6">
        <w:t>Maximum penalty:  50 penalty units.</w:t>
      </w:r>
    </w:p>
    <w:p w14:paraId="187B4F37" w14:textId="4F85B73C" w:rsidR="003061EE" w:rsidRPr="00B47AC6" w:rsidRDefault="00181714" w:rsidP="00181714">
      <w:pPr>
        <w:pStyle w:val="Amain"/>
      </w:pPr>
      <w:r>
        <w:tab/>
      </w:r>
      <w:r w:rsidRPr="00B47AC6">
        <w:t>(2)</w:t>
      </w:r>
      <w:r w:rsidRPr="00B47AC6">
        <w:tab/>
      </w:r>
      <w:r w:rsidR="003061EE" w:rsidRPr="00B47AC6">
        <w:t>This section does not apply if the</w:t>
      </w:r>
      <w:r w:rsidR="00707517" w:rsidRPr="00B47AC6">
        <w:t xml:space="preserve"> person reasonably </w:t>
      </w:r>
      <w:r w:rsidR="001E260F" w:rsidRPr="00B47AC6">
        <w:t>believes that the person to whom the prohibited pig feed is supplied holds a biosecurity permit authorising them to feed the prohibited pig feed to a pig.</w:t>
      </w:r>
    </w:p>
    <w:p w14:paraId="3DD49EFE" w14:textId="77777777" w:rsidR="005E164A" w:rsidRPr="00B47AC6" w:rsidRDefault="005E164A" w:rsidP="005E164A">
      <w:pPr>
        <w:pStyle w:val="aExamHdgss"/>
      </w:pPr>
      <w:r w:rsidRPr="00B47AC6">
        <w:t>Example</w:t>
      </w:r>
    </w:p>
    <w:p w14:paraId="20E455CF" w14:textId="77777777" w:rsidR="005E164A" w:rsidRPr="00B47AC6" w:rsidRDefault="005E164A" w:rsidP="005E164A">
      <w:pPr>
        <w:pStyle w:val="aExamss"/>
      </w:pPr>
      <w:r w:rsidRPr="00B47AC6">
        <w:t>a permit authorising the person to feed a pig prohibited pig feed for research or baiting purposes</w:t>
      </w:r>
    </w:p>
    <w:p w14:paraId="6ACD2DD1" w14:textId="34BA0F33" w:rsidR="00182B23" w:rsidRPr="00B47AC6" w:rsidRDefault="00182B23" w:rsidP="00CD38FD">
      <w:pPr>
        <w:pStyle w:val="aNote"/>
      </w:pPr>
      <w:r w:rsidRPr="00B47AC6">
        <w:rPr>
          <w:rStyle w:val="charItals"/>
        </w:rPr>
        <w:t>Note</w:t>
      </w:r>
      <w:r w:rsidRPr="00B47AC6">
        <w:rPr>
          <w:rStyle w:val="charItals"/>
        </w:rPr>
        <w:tab/>
      </w:r>
      <w:r w:rsidRPr="00B47AC6">
        <w:t>The defendant has an evidential burden in relation to the matters mentioned in s</w:t>
      </w:r>
      <w:r w:rsidR="004B357F">
        <w:t xml:space="preserve"> </w:t>
      </w:r>
      <w:r w:rsidRPr="00B47AC6">
        <w:t xml:space="preserve">(2) (see </w:t>
      </w:r>
      <w:hyperlink r:id="rId41" w:tooltip="A2002-51" w:history="1">
        <w:r w:rsidR="003E78A4" w:rsidRPr="003E78A4">
          <w:rPr>
            <w:rStyle w:val="charCitHyperlinkAbbrev"/>
          </w:rPr>
          <w:t>Criminal Code</w:t>
        </w:r>
      </w:hyperlink>
      <w:r w:rsidRPr="00B47AC6">
        <w:t>, s</w:t>
      </w:r>
      <w:r w:rsidR="004B357F">
        <w:t xml:space="preserve"> </w:t>
      </w:r>
      <w:r w:rsidRPr="00B47AC6">
        <w:t>58).</w:t>
      </w:r>
    </w:p>
    <w:p w14:paraId="67A9F5C1" w14:textId="39185049" w:rsidR="0040712C" w:rsidRPr="00B47AC6" w:rsidRDefault="00181714" w:rsidP="00181714">
      <w:pPr>
        <w:pStyle w:val="AH4SubDiv"/>
      </w:pPr>
      <w:bookmarkStart w:id="23" w:name="_Toc198131180"/>
      <w:r w:rsidRPr="00B47AC6">
        <w:t>Subdivision 2.2.3</w:t>
      </w:r>
      <w:r w:rsidRPr="00B47AC6">
        <w:tab/>
      </w:r>
      <w:r w:rsidR="0040712C" w:rsidRPr="00B47AC6">
        <w:t xml:space="preserve">Animal </w:t>
      </w:r>
      <w:r w:rsidR="00B16899" w:rsidRPr="00B47AC6">
        <w:t>feed</w:t>
      </w:r>
      <w:r w:rsidR="0040712C" w:rsidRPr="00B47AC6">
        <w:t>—ruminants</w:t>
      </w:r>
      <w:bookmarkEnd w:id="23"/>
    </w:p>
    <w:p w14:paraId="3CCC7CD9" w14:textId="518A136E" w:rsidR="00845792" w:rsidRPr="00B47AC6" w:rsidRDefault="00181714" w:rsidP="00181714">
      <w:pPr>
        <w:pStyle w:val="AH5Sec"/>
      </w:pPr>
      <w:bookmarkStart w:id="24" w:name="_Toc198131181"/>
      <w:r w:rsidRPr="00503938">
        <w:rPr>
          <w:rStyle w:val="CharSectNo"/>
        </w:rPr>
        <w:t>12</w:t>
      </w:r>
      <w:r w:rsidRPr="00B47AC6">
        <w:tab/>
      </w:r>
      <w:r w:rsidR="00720A9C" w:rsidRPr="00B47AC6">
        <w:t>Definitions</w:t>
      </w:r>
      <w:r w:rsidR="00C757FD" w:rsidRPr="00B47AC6">
        <w:t>—</w:t>
      </w:r>
      <w:proofErr w:type="spellStart"/>
      <w:r w:rsidR="00983559" w:rsidRPr="00B47AC6">
        <w:t>s</w:t>
      </w:r>
      <w:r w:rsidR="00863F49" w:rsidRPr="00B47AC6">
        <w:t>div</w:t>
      </w:r>
      <w:proofErr w:type="spellEnd"/>
      <w:r w:rsidR="00863F49" w:rsidRPr="00B47AC6">
        <w:t xml:space="preserve"> 2.2.3</w:t>
      </w:r>
      <w:bookmarkEnd w:id="24"/>
    </w:p>
    <w:p w14:paraId="7FECA70B" w14:textId="57D347FF" w:rsidR="00C65E5B" w:rsidRPr="00B47AC6" w:rsidRDefault="00181714" w:rsidP="00181714">
      <w:pPr>
        <w:pStyle w:val="Amain"/>
      </w:pPr>
      <w:r>
        <w:tab/>
      </w:r>
      <w:r w:rsidRPr="00B47AC6">
        <w:t>(1)</w:t>
      </w:r>
      <w:r w:rsidRPr="00B47AC6">
        <w:tab/>
      </w:r>
      <w:r w:rsidR="00C65E5B" w:rsidRPr="00B47AC6">
        <w:t>In this subdivision:</w:t>
      </w:r>
    </w:p>
    <w:p w14:paraId="452C9C0E" w14:textId="4CAB2586" w:rsidR="0003195F" w:rsidRPr="00B47AC6" w:rsidRDefault="000544C5" w:rsidP="00181714">
      <w:pPr>
        <w:pStyle w:val="aDef"/>
      </w:pPr>
      <w:r w:rsidRPr="003E78A4">
        <w:rPr>
          <w:rStyle w:val="charBoldItals"/>
        </w:rPr>
        <w:t>restricted animal material</w:t>
      </w:r>
      <w:r w:rsidR="0003195F" w:rsidRPr="00B47AC6">
        <w:t>—</w:t>
      </w:r>
    </w:p>
    <w:p w14:paraId="1FB423DA" w14:textId="7B61FFA4" w:rsidR="00D66C79" w:rsidRPr="00B47AC6" w:rsidRDefault="00181714" w:rsidP="00181714">
      <w:pPr>
        <w:pStyle w:val="aDefpara"/>
      </w:pPr>
      <w:r>
        <w:tab/>
      </w:r>
      <w:r w:rsidRPr="00B47AC6">
        <w:t>(a)</w:t>
      </w:r>
      <w:r w:rsidRPr="00B47AC6">
        <w:tab/>
      </w:r>
      <w:r w:rsidR="00EF48C1" w:rsidRPr="00B47AC6">
        <w:rPr>
          <w:lang w:eastAsia="en-AU"/>
        </w:rPr>
        <w:t xml:space="preserve">means animal </w:t>
      </w:r>
      <w:r w:rsidR="00B16899" w:rsidRPr="00B47AC6">
        <w:rPr>
          <w:lang w:eastAsia="en-AU"/>
        </w:rPr>
        <w:t>feed</w:t>
      </w:r>
      <w:r w:rsidR="00EF48C1" w:rsidRPr="00B47AC6">
        <w:rPr>
          <w:lang w:eastAsia="en-AU"/>
        </w:rPr>
        <w:t xml:space="preserve"> or other material compris</w:t>
      </w:r>
      <w:r w:rsidR="00D66C79" w:rsidRPr="00B47AC6">
        <w:rPr>
          <w:lang w:eastAsia="en-AU"/>
        </w:rPr>
        <w:t>ed</w:t>
      </w:r>
      <w:r w:rsidR="007712F9" w:rsidRPr="00B47AC6">
        <w:rPr>
          <w:lang w:eastAsia="en-AU"/>
        </w:rPr>
        <w:t>,</w:t>
      </w:r>
      <w:r w:rsidR="00D66C79" w:rsidRPr="00B47AC6">
        <w:rPr>
          <w:lang w:eastAsia="en-AU"/>
        </w:rPr>
        <w:t xml:space="preserve"> </w:t>
      </w:r>
      <w:r w:rsidR="007712F9" w:rsidRPr="00B47AC6">
        <w:rPr>
          <w:lang w:eastAsia="en-AU"/>
        </w:rPr>
        <w:t>entirely</w:t>
      </w:r>
      <w:r w:rsidR="00D66C79" w:rsidRPr="00B47AC6">
        <w:rPr>
          <w:lang w:eastAsia="en-AU"/>
        </w:rPr>
        <w:t xml:space="preserve"> or partly</w:t>
      </w:r>
      <w:r w:rsidR="007712F9" w:rsidRPr="00B47AC6">
        <w:rPr>
          <w:lang w:eastAsia="en-AU"/>
        </w:rPr>
        <w:t>,</w:t>
      </w:r>
      <w:r w:rsidR="00D66C79" w:rsidRPr="00B47AC6">
        <w:rPr>
          <w:lang w:eastAsia="en-AU"/>
        </w:rPr>
        <w:t xml:space="preserve"> of a </w:t>
      </w:r>
      <w:r w:rsidR="00EF48C1" w:rsidRPr="00B47AC6">
        <w:rPr>
          <w:lang w:eastAsia="en-AU"/>
        </w:rPr>
        <w:t>vertebrate animal or a</w:t>
      </w:r>
      <w:r w:rsidR="00D66C79" w:rsidRPr="00B47AC6">
        <w:rPr>
          <w:lang w:eastAsia="en-AU"/>
        </w:rPr>
        <w:t xml:space="preserve"> vertebrate animal</w:t>
      </w:r>
      <w:r w:rsidR="00EF48C1" w:rsidRPr="00B47AC6">
        <w:rPr>
          <w:lang w:eastAsia="en-AU"/>
        </w:rPr>
        <w:t xml:space="preserve"> product</w:t>
      </w:r>
      <w:r w:rsidR="00D66C79" w:rsidRPr="00B47AC6">
        <w:rPr>
          <w:lang w:eastAsia="en-AU"/>
        </w:rPr>
        <w:t>;</w:t>
      </w:r>
      <w:r w:rsidR="00EF48C1" w:rsidRPr="00B47AC6">
        <w:rPr>
          <w:lang w:eastAsia="en-AU"/>
        </w:rPr>
        <w:t xml:space="preserve"> but</w:t>
      </w:r>
    </w:p>
    <w:p w14:paraId="7C35AE20" w14:textId="79992518" w:rsidR="000544C5" w:rsidRPr="00B47AC6" w:rsidRDefault="00181714" w:rsidP="00181714">
      <w:pPr>
        <w:pStyle w:val="aDefpara"/>
      </w:pPr>
      <w:r>
        <w:tab/>
      </w:r>
      <w:r w:rsidRPr="00B47AC6">
        <w:t>(b)</w:t>
      </w:r>
      <w:r w:rsidRPr="00B47AC6">
        <w:tab/>
      </w:r>
      <w:r w:rsidR="0003195F" w:rsidRPr="00B47AC6">
        <w:t>does not include the following:</w:t>
      </w:r>
    </w:p>
    <w:p w14:paraId="520D6316" w14:textId="73D9456F" w:rsidR="007712F9" w:rsidRPr="00B47AC6" w:rsidRDefault="00181714" w:rsidP="00181714">
      <w:pPr>
        <w:pStyle w:val="aDefsubpara"/>
      </w:pPr>
      <w:r>
        <w:tab/>
      </w:r>
      <w:r w:rsidRPr="00B47AC6">
        <w:t>(</w:t>
      </w:r>
      <w:proofErr w:type="spellStart"/>
      <w:r w:rsidRPr="00B47AC6">
        <w:t>i</w:t>
      </w:r>
      <w:proofErr w:type="spellEnd"/>
      <w:r w:rsidRPr="00B47AC6">
        <w:t>)</w:t>
      </w:r>
      <w:r w:rsidRPr="00B47AC6">
        <w:tab/>
      </w:r>
      <w:r w:rsidR="007712F9" w:rsidRPr="00B47AC6">
        <w:t xml:space="preserve">animal </w:t>
      </w:r>
      <w:r w:rsidR="00B16899" w:rsidRPr="00B47AC6">
        <w:t xml:space="preserve">feed </w:t>
      </w:r>
      <w:r w:rsidR="007712F9" w:rsidRPr="00B47AC6">
        <w:t>produced for supply to</w:t>
      </w:r>
      <w:r w:rsidR="00F827BD" w:rsidRPr="00B47AC6">
        <w:t>—</w:t>
      </w:r>
    </w:p>
    <w:p w14:paraId="70AE2177" w14:textId="6F754B4E" w:rsidR="007712F9" w:rsidRPr="00B47AC6" w:rsidRDefault="00181714" w:rsidP="00181714">
      <w:pPr>
        <w:pStyle w:val="Asubsubpara"/>
      </w:pPr>
      <w:r>
        <w:tab/>
      </w:r>
      <w:r w:rsidRPr="00B47AC6">
        <w:t>(A)</w:t>
      </w:r>
      <w:r w:rsidRPr="00B47AC6">
        <w:tab/>
      </w:r>
      <w:r w:rsidR="007712F9" w:rsidRPr="00B47AC6">
        <w:t>caged birds other than poultry</w:t>
      </w:r>
      <w:r w:rsidR="002D4789" w:rsidRPr="00B47AC6">
        <w:t>;</w:t>
      </w:r>
      <w:r w:rsidR="00F827BD" w:rsidRPr="00B47AC6">
        <w:t xml:space="preserve"> or</w:t>
      </w:r>
    </w:p>
    <w:p w14:paraId="256098B9" w14:textId="01D6DA43" w:rsidR="007712F9" w:rsidRPr="00B47AC6" w:rsidRDefault="00181714" w:rsidP="00181714">
      <w:pPr>
        <w:pStyle w:val="Asubsubpara"/>
      </w:pPr>
      <w:r>
        <w:tab/>
      </w:r>
      <w:r w:rsidRPr="00B47AC6">
        <w:t>(B)</w:t>
      </w:r>
      <w:r w:rsidRPr="00B47AC6">
        <w:tab/>
      </w:r>
      <w:r w:rsidR="007712F9" w:rsidRPr="00B47AC6">
        <w:t>aquarium fish</w:t>
      </w:r>
      <w:r w:rsidR="002D4789" w:rsidRPr="00B47AC6">
        <w:t>;</w:t>
      </w:r>
      <w:r w:rsidR="00F827BD" w:rsidRPr="00B47AC6">
        <w:t xml:space="preserve"> or</w:t>
      </w:r>
    </w:p>
    <w:p w14:paraId="6479A6A4" w14:textId="2A7FF79C" w:rsidR="007E74CD" w:rsidRPr="00B47AC6" w:rsidRDefault="00181714" w:rsidP="00181714">
      <w:pPr>
        <w:pStyle w:val="Asubsubpara"/>
      </w:pPr>
      <w:r>
        <w:tab/>
      </w:r>
      <w:r w:rsidRPr="00B47AC6">
        <w:t>(C)</w:t>
      </w:r>
      <w:r w:rsidRPr="00B47AC6">
        <w:tab/>
      </w:r>
      <w:r w:rsidR="007E74CD" w:rsidRPr="00B47AC6">
        <w:t>non-ruminant laboratory animals;</w:t>
      </w:r>
      <w:r w:rsidR="00F827BD" w:rsidRPr="00B47AC6">
        <w:t xml:space="preserve"> or</w:t>
      </w:r>
    </w:p>
    <w:p w14:paraId="302EEC57" w14:textId="0A4AE927" w:rsidR="007E74CD" w:rsidRPr="00B47AC6" w:rsidRDefault="00181714" w:rsidP="00181714">
      <w:pPr>
        <w:pStyle w:val="Asubsubpara"/>
      </w:pPr>
      <w:r>
        <w:tab/>
      </w:r>
      <w:r w:rsidRPr="00B47AC6">
        <w:t>(D)</w:t>
      </w:r>
      <w:r w:rsidRPr="00B47AC6">
        <w:tab/>
      </w:r>
      <w:r w:rsidR="007E74CD" w:rsidRPr="00B47AC6">
        <w:t>non-ruminant pets</w:t>
      </w:r>
      <w:r w:rsidR="002D4789" w:rsidRPr="00B47AC6">
        <w:t>;</w:t>
      </w:r>
    </w:p>
    <w:p w14:paraId="23BD5D09" w14:textId="714998A0" w:rsidR="008B29B3" w:rsidRPr="00B47AC6" w:rsidRDefault="00181714" w:rsidP="00181714">
      <w:pPr>
        <w:pStyle w:val="aDefsubpara"/>
      </w:pPr>
      <w:r>
        <w:tab/>
      </w:r>
      <w:r w:rsidRPr="00B47AC6">
        <w:t>(ii)</w:t>
      </w:r>
      <w:r w:rsidRPr="00B47AC6">
        <w:tab/>
      </w:r>
      <w:r w:rsidR="008B29B3" w:rsidRPr="00B47AC6">
        <w:t>gelatine;</w:t>
      </w:r>
    </w:p>
    <w:p w14:paraId="0EE5991E" w14:textId="2F712225" w:rsidR="00EB58C5" w:rsidRPr="00B47AC6" w:rsidRDefault="00181714" w:rsidP="00181714">
      <w:pPr>
        <w:pStyle w:val="aDefsubpara"/>
      </w:pPr>
      <w:r>
        <w:tab/>
      </w:r>
      <w:r w:rsidRPr="00B47AC6">
        <w:t>(iii)</w:t>
      </w:r>
      <w:r w:rsidRPr="00B47AC6">
        <w:tab/>
      </w:r>
      <w:r w:rsidR="000544C5" w:rsidRPr="00B47AC6">
        <w:t>tallow;</w:t>
      </w:r>
    </w:p>
    <w:p w14:paraId="0FA5D442" w14:textId="2237AE33" w:rsidR="008B29B3" w:rsidRPr="00B47AC6" w:rsidRDefault="00181714" w:rsidP="00181714">
      <w:pPr>
        <w:pStyle w:val="aDefsubpara"/>
      </w:pPr>
      <w:r>
        <w:lastRenderedPageBreak/>
        <w:tab/>
      </w:r>
      <w:r w:rsidRPr="00B47AC6">
        <w:t>(iv)</w:t>
      </w:r>
      <w:r w:rsidRPr="00B47AC6">
        <w:tab/>
      </w:r>
      <w:r w:rsidR="007E77B6" w:rsidRPr="00B47AC6">
        <w:t>Australian or lawfully imported milk products</w:t>
      </w:r>
      <w:r w:rsidR="008B29B3" w:rsidRPr="00B47AC6">
        <w:t>;</w:t>
      </w:r>
    </w:p>
    <w:p w14:paraId="139CF514" w14:textId="4D229C50" w:rsidR="008B29B3" w:rsidRPr="00B47AC6" w:rsidRDefault="00181714" w:rsidP="00181714">
      <w:pPr>
        <w:pStyle w:val="aDefsubpara"/>
      </w:pPr>
      <w:r>
        <w:tab/>
      </w:r>
      <w:r w:rsidRPr="00B47AC6">
        <w:t>(v)</w:t>
      </w:r>
      <w:r w:rsidRPr="00B47AC6">
        <w:tab/>
      </w:r>
      <w:r w:rsidR="00EB58C5" w:rsidRPr="00B47AC6">
        <w:t>used cooking oil;</w:t>
      </w:r>
    </w:p>
    <w:p w14:paraId="51727365" w14:textId="43D39555" w:rsidR="000544C5" w:rsidRPr="00B47AC6" w:rsidRDefault="00181714" w:rsidP="00181714">
      <w:pPr>
        <w:pStyle w:val="aDefsubpara"/>
      </w:pPr>
      <w:r>
        <w:tab/>
      </w:r>
      <w:r w:rsidRPr="00B47AC6">
        <w:t>(vi)</w:t>
      </w:r>
      <w:r w:rsidRPr="00B47AC6">
        <w:tab/>
      </w:r>
      <w:r w:rsidR="000544C5" w:rsidRPr="00B47AC6">
        <w:t>mineralised sea bird guano.</w:t>
      </w:r>
    </w:p>
    <w:p w14:paraId="34995806" w14:textId="060D8229" w:rsidR="00D46D29" w:rsidRPr="00B47AC6" w:rsidRDefault="00553AE2" w:rsidP="00553AE2">
      <w:pPr>
        <w:pStyle w:val="aExamHdgpar"/>
      </w:pPr>
      <w:r w:rsidRPr="00B47AC6">
        <w:t>Example</w:t>
      </w:r>
      <w:r w:rsidR="00DB3907" w:rsidRPr="00B47AC6">
        <w:t>s</w:t>
      </w:r>
      <w:r w:rsidR="00D46D29" w:rsidRPr="00B47AC6">
        <w:t>—vertebrate animal</w:t>
      </w:r>
      <w:r w:rsidR="00F827BD" w:rsidRPr="00B47AC6">
        <w:t xml:space="preserve"> product</w:t>
      </w:r>
    </w:p>
    <w:p w14:paraId="223318C1" w14:textId="76B7FB05" w:rsidR="00553AE2" w:rsidRPr="00B47AC6" w:rsidRDefault="00553AE2" w:rsidP="00553AE2">
      <w:pPr>
        <w:pStyle w:val="aExamINumpar"/>
      </w:pPr>
      <w:r w:rsidRPr="00B47AC6">
        <w:t>1</w:t>
      </w:r>
      <w:r w:rsidRPr="00B47AC6">
        <w:tab/>
      </w:r>
      <w:r w:rsidR="00D46D29" w:rsidRPr="00B47AC6">
        <w:t>rendered products such as blood meal, meat meal, meat and bone meal, fish meal, poultry meal, feather meal</w:t>
      </w:r>
    </w:p>
    <w:p w14:paraId="2D9002A9" w14:textId="3815231B" w:rsidR="00D46D29" w:rsidRPr="00B47AC6" w:rsidRDefault="00DB3907" w:rsidP="00553AE2">
      <w:pPr>
        <w:pStyle w:val="aExamINumpar"/>
      </w:pPr>
      <w:r w:rsidRPr="00B47AC6">
        <w:t>2</w:t>
      </w:r>
      <w:r w:rsidRPr="00B47AC6">
        <w:tab/>
      </w:r>
      <w:r w:rsidR="00D46D29" w:rsidRPr="00B47AC6">
        <w:t xml:space="preserve">compounded feeds made from </w:t>
      </w:r>
      <w:r w:rsidRPr="00B47AC6">
        <w:t>rendered</w:t>
      </w:r>
      <w:r w:rsidR="00D46D29" w:rsidRPr="00B47AC6">
        <w:t xml:space="preserve"> products</w:t>
      </w:r>
      <w:r w:rsidRPr="00B47AC6">
        <w:t xml:space="preserve"> mentioned in example</w:t>
      </w:r>
      <w:r w:rsidR="00971CD5">
        <w:t> </w:t>
      </w:r>
      <w:r w:rsidRPr="00B47AC6">
        <w:t>1</w:t>
      </w:r>
    </w:p>
    <w:p w14:paraId="705AB2D6" w14:textId="2800129A" w:rsidR="00D86925" w:rsidRPr="00B47AC6" w:rsidRDefault="004C6C1B" w:rsidP="00181714">
      <w:pPr>
        <w:pStyle w:val="aDef"/>
      </w:pPr>
      <w:r w:rsidRPr="003E78A4">
        <w:rPr>
          <w:rStyle w:val="charBoldItals"/>
        </w:rPr>
        <w:t>restricted animal material statement</w:t>
      </w:r>
      <w:r w:rsidRPr="00B47AC6">
        <w:t xml:space="preserve"> </w:t>
      </w:r>
      <w:r w:rsidR="007A134B" w:rsidRPr="00B47AC6">
        <w:t xml:space="preserve">(or </w:t>
      </w:r>
      <w:r w:rsidR="009614A0" w:rsidRPr="003E78A4">
        <w:rPr>
          <w:rStyle w:val="charBoldItals"/>
        </w:rPr>
        <w:t>RAM</w:t>
      </w:r>
      <w:r w:rsidR="004B357F">
        <w:rPr>
          <w:rStyle w:val="charBoldItals"/>
        </w:rPr>
        <w:t xml:space="preserve"> </w:t>
      </w:r>
      <w:r w:rsidR="009614A0" w:rsidRPr="003E78A4">
        <w:rPr>
          <w:rStyle w:val="charBoldItals"/>
        </w:rPr>
        <w:t>statement</w:t>
      </w:r>
      <w:r w:rsidR="007A134B" w:rsidRPr="00B47AC6">
        <w:t xml:space="preserve">) </w:t>
      </w:r>
      <w:r w:rsidRPr="00B47AC6">
        <w:t>means</w:t>
      </w:r>
      <w:r w:rsidR="00D86925" w:rsidRPr="00B47AC6">
        <w:t>—</w:t>
      </w:r>
    </w:p>
    <w:p w14:paraId="7A29E704" w14:textId="033106EE" w:rsidR="004C6C1B" w:rsidRPr="00B47AC6" w:rsidRDefault="00181714" w:rsidP="00181714">
      <w:pPr>
        <w:pStyle w:val="aDefpara"/>
      </w:pPr>
      <w:r>
        <w:tab/>
      </w:r>
      <w:r w:rsidRPr="00B47AC6">
        <w:t>(a)</w:t>
      </w:r>
      <w:r w:rsidRPr="00B47AC6">
        <w:tab/>
      </w:r>
      <w:r w:rsidR="00D86925" w:rsidRPr="00B47AC6">
        <w:t xml:space="preserve">for </w:t>
      </w:r>
      <w:r w:rsidR="007D458D" w:rsidRPr="00B47AC6">
        <w:t xml:space="preserve">animal </w:t>
      </w:r>
      <w:r w:rsidR="00B16899" w:rsidRPr="00B47AC6">
        <w:t xml:space="preserve">feed </w:t>
      </w:r>
      <w:r w:rsidR="00FC6039" w:rsidRPr="00B47AC6">
        <w:t>containing</w:t>
      </w:r>
      <w:r w:rsidR="00D86925" w:rsidRPr="00B47AC6">
        <w:t xml:space="preserve"> restricted animal material—</w:t>
      </w:r>
      <w:r w:rsidR="004C6C1B" w:rsidRPr="00B47AC6">
        <w:t>any of the following statements:</w:t>
      </w:r>
    </w:p>
    <w:p w14:paraId="349088A1" w14:textId="2714C9C7" w:rsidR="004C6C1B" w:rsidRPr="00B47AC6" w:rsidRDefault="00181714" w:rsidP="00181714">
      <w:pPr>
        <w:pStyle w:val="aDefsubpara"/>
      </w:pPr>
      <w:r>
        <w:tab/>
      </w:r>
      <w:r w:rsidRPr="00B47AC6">
        <w:t>(</w:t>
      </w:r>
      <w:proofErr w:type="spellStart"/>
      <w:r w:rsidRPr="00B47AC6">
        <w:t>i</w:t>
      </w:r>
      <w:proofErr w:type="spellEnd"/>
      <w:r w:rsidRPr="00B47AC6">
        <w:t>)</w:t>
      </w:r>
      <w:r w:rsidRPr="00B47AC6">
        <w:tab/>
      </w:r>
      <w:r w:rsidR="004C6C1B" w:rsidRPr="00B47AC6">
        <w:t>‘This product contains restricted animal material—DO NOT FEED TO CATTLE, SHEEP, GOATS, DEER OR OTHER RUMINANTS’;</w:t>
      </w:r>
    </w:p>
    <w:p w14:paraId="27D64BDA" w14:textId="638DA059" w:rsidR="004C6C1B" w:rsidRPr="00B47AC6" w:rsidRDefault="00181714" w:rsidP="00181714">
      <w:pPr>
        <w:pStyle w:val="aDefsubpara"/>
      </w:pPr>
      <w:r>
        <w:tab/>
      </w:r>
      <w:r w:rsidRPr="00B47AC6">
        <w:t>(ii)</w:t>
      </w:r>
      <w:r w:rsidRPr="00B47AC6">
        <w:tab/>
      </w:r>
      <w:r w:rsidR="004C6C1B" w:rsidRPr="00B47AC6">
        <w:t>‘This product contains restricted animal material—DO NOT FEED TO RUMINANTS’;</w:t>
      </w:r>
    </w:p>
    <w:p w14:paraId="6328A8FC" w14:textId="4B4D53FE" w:rsidR="004C6C1B" w:rsidRPr="00B47AC6" w:rsidRDefault="00181714" w:rsidP="00181714">
      <w:pPr>
        <w:pStyle w:val="aDefsubpara"/>
      </w:pPr>
      <w:r>
        <w:tab/>
      </w:r>
      <w:r w:rsidRPr="00B47AC6">
        <w:t>(iii)</w:t>
      </w:r>
      <w:r w:rsidRPr="00B47AC6">
        <w:tab/>
      </w:r>
      <w:r w:rsidR="004C6C1B" w:rsidRPr="00B47AC6">
        <w:t>‘DO NOT FEED TO RUMINANTS’;</w:t>
      </w:r>
    </w:p>
    <w:p w14:paraId="29E7ADA1" w14:textId="709C130F" w:rsidR="004C6C1B" w:rsidRPr="00B47AC6" w:rsidRDefault="00181714" w:rsidP="00181714">
      <w:pPr>
        <w:pStyle w:val="aDefsubpara"/>
      </w:pPr>
      <w:r>
        <w:tab/>
      </w:r>
      <w:r w:rsidRPr="00B47AC6">
        <w:t>(iv)</w:t>
      </w:r>
      <w:r w:rsidRPr="00B47AC6">
        <w:tab/>
      </w:r>
      <w:r w:rsidR="004C6C1B" w:rsidRPr="00B47AC6">
        <w:t>‘For non-ruminant use only’</w:t>
      </w:r>
      <w:r w:rsidR="00D86925" w:rsidRPr="00B47AC6">
        <w:t>; and</w:t>
      </w:r>
    </w:p>
    <w:p w14:paraId="6ED05322" w14:textId="0AE379A8" w:rsidR="005274F3" w:rsidRPr="00B47AC6" w:rsidRDefault="00181714" w:rsidP="00181714">
      <w:pPr>
        <w:pStyle w:val="aDefpara"/>
      </w:pPr>
      <w:r>
        <w:tab/>
      </w:r>
      <w:r w:rsidRPr="00B47AC6">
        <w:t>(b)</w:t>
      </w:r>
      <w:r w:rsidRPr="00B47AC6">
        <w:tab/>
      </w:r>
      <w:r w:rsidR="00D86925" w:rsidRPr="00B47AC6">
        <w:t xml:space="preserve">for </w:t>
      </w:r>
      <w:r w:rsidR="007D458D" w:rsidRPr="00B47AC6">
        <w:t xml:space="preserve">animal </w:t>
      </w:r>
      <w:r w:rsidR="00B16899" w:rsidRPr="00B47AC6">
        <w:t xml:space="preserve">feed </w:t>
      </w:r>
      <w:r w:rsidR="005A3B89" w:rsidRPr="00B47AC6">
        <w:t>not containing</w:t>
      </w:r>
      <w:r w:rsidR="00D86925" w:rsidRPr="00B47AC6">
        <w:t xml:space="preserve"> restricted animal material—</w:t>
      </w:r>
      <w:r w:rsidR="005274F3" w:rsidRPr="00B47AC6">
        <w:t>the following statement:</w:t>
      </w:r>
    </w:p>
    <w:p w14:paraId="02897814" w14:textId="50850614" w:rsidR="005274F3" w:rsidRPr="00B47AC6" w:rsidRDefault="005274F3" w:rsidP="00D904DB">
      <w:pPr>
        <w:pStyle w:val="Aparareturn"/>
      </w:pPr>
      <w:r w:rsidRPr="00B47AC6">
        <w:t>‘This product does not contain restricted animal material’.</w:t>
      </w:r>
    </w:p>
    <w:p w14:paraId="26DBEE1F" w14:textId="7ABDB2A4" w:rsidR="00F57496" w:rsidRPr="00B47AC6" w:rsidRDefault="00F57496" w:rsidP="00181714">
      <w:pPr>
        <w:pStyle w:val="aDef"/>
      </w:pPr>
      <w:r w:rsidRPr="003E78A4">
        <w:rPr>
          <w:rStyle w:val="charBoldItals"/>
        </w:rPr>
        <w:t>ruminant</w:t>
      </w:r>
      <w:r w:rsidRPr="00B47AC6">
        <w:t xml:space="preserve"> </w:t>
      </w:r>
      <w:r w:rsidR="00D947D6" w:rsidRPr="00B47AC6">
        <w:t>means a member of any of the families</w:t>
      </w:r>
      <w:r w:rsidR="007753E6" w:rsidRPr="00B47AC6">
        <w:t xml:space="preserve"> Bovidae, Camelidae, Cervidae or </w:t>
      </w:r>
      <w:proofErr w:type="spellStart"/>
      <w:r w:rsidR="007753E6" w:rsidRPr="00B47AC6">
        <w:t>Giraffidae</w:t>
      </w:r>
      <w:proofErr w:type="spellEnd"/>
      <w:r w:rsidR="007753E6" w:rsidRPr="00B47AC6">
        <w:t>.</w:t>
      </w:r>
    </w:p>
    <w:p w14:paraId="1900361E" w14:textId="65ECF251" w:rsidR="00D947D6" w:rsidRPr="00B47AC6" w:rsidRDefault="00D947D6" w:rsidP="00262971">
      <w:pPr>
        <w:pStyle w:val="aExamHdgss"/>
      </w:pPr>
      <w:r w:rsidRPr="00B47AC6">
        <w:t>Examples</w:t>
      </w:r>
    </w:p>
    <w:p w14:paraId="3828ED5F" w14:textId="0568D9D0" w:rsidR="00D947D6" w:rsidRPr="00B47AC6" w:rsidRDefault="00D947D6" w:rsidP="00262971">
      <w:pPr>
        <w:pStyle w:val="aExamss"/>
      </w:pPr>
      <w:r w:rsidRPr="00B47AC6">
        <w:t>cattle, sheep, goats, camels, alpacas, deer, giraffes</w:t>
      </w:r>
    </w:p>
    <w:p w14:paraId="16CC22ED" w14:textId="5F7DDB40" w:rsidR="00720A9C" w:rsidRPr="00B47AC6" w:rsidRDefault="00181714" w:rsidP="00D904DB">
      <w:pPr>
        <w:pStyle w:val="Amain"/>
        <w:keepNext/>
      </w:pPr>
      <w:r>
        <w:lastRenderedPageBreak/>
        <w:tab/>
      </w:r>
      <w:r w:rsidRPr="00B47AC6">
        <w:t>(2)</w:t>
      </w:r>
      <w:r w:rsidRPr="00B47AC6">
        <w:tab/>
      </w:r>
      <w:r w:rsidR="00720A9C" w:rsidRPr="00B47AC6">
        <w:t>In this section:</w:t>
      </w:r>
    </w:p>
    <w:p w14:paraId="30648A15" w14:textId="77777777" w:rsidR="00720A9C" w:rsidRPr="00B47AC6" w:rsidRDefault="00720A9C" w:rsidP="00D904DB">
      <w:pPr>
        <w:pStyle w:val="aDef"/>
        <w:keepNext/>
      </w:pPr>
      <w:r w:rsidRPr="003E78A4">
        <w:rPr>
          <w:rStyle w:val="charBoldItals"/>
        </w:rPr>
        <w:t>poultry</w:t>
      </w:r>
      <w:r w:rsidRPr="00B47AC6">
        <w:t>—</w:t>
      </w:r>
    </w:p>
    <w:p w14:paraId="1C121302" w14:textId="53BEE76B" w:rsidR="00720A9C" w:rsidRPr="00B47AC6" w:rsidRDefault="00181714" w:rsidP="00181714">
      <w:pPr>
        <w:pStyle w:val="aDefpara"/>
      </w:pPr>
      <w:r>
        <w:tab/>
      </w:r>
      <w:r w:rsidRPr="00B47AC6">
        <w:t>(a)</w:t>
      </w:r>
      <w:r w:rsidRPr="00B47AC6">
        <w:tab/>
      </w:r>
      <w:r w:rsidR="00720A9C" w:rsidRPr="00B47AC6">
        <w:t xml:space="preserve">means </w:t>
      </w:r>
      <w:r w:rsidR="00720A9C" w:rsidRPr="00B47AC6">
        <w:rPr>
          <w:lang w:eastAsia="en-AU"/>
        </w:rPr>
        <w:t>domesticated avian species used for producing food for human or animal consumption; and</w:t>
      </w:r>
    </w:p>
    <w:p w14:paraId="7C700339" w14:textId="5DC0C5FB" w:rsidR="00720A9C" w:rsidRPr="00B47AC6" w:rsidRDefault="00181714" w:rsidP="00181714">
      <w:pPr>
        <w:pStyle w:val="aDefpara"/>
      </w:pPr>
      <w:r>
        <w:tab/>
      </w:r>
      <w:r w:rsidRPr="00B47AC6">
        <w:t>(b)</w:t>
      </w:r>
      <w:r w:rsidRPr="00B47AC6">
        <w:tab/>
      </w:r>
      <w:r w:rsidR="00720A9C" w:rsidRPr="00B47AC6">
        <w:rPr>
          <w:lang w:eastAsia="en-AU"/>
        </w:rPr>
        <w:t>includes chickens, turkeys, ducks, squabs (pigeons), geese, pheasants, quails, guinea fowl and</w:t>
      </w:r>
      <w:r w:rsidR="00720A9C" w:rsidRPr="00B47AC6">
        <w:t xml:space="preserve"> </w:t>
      </w:r>
      <w:r w:rsidR="00720A9C" w:rsidRPr="00B47AC6">
        <w:rPr>
          <w:lang w:eastAsia="en-AU"/>
        </w:rPr>
        <w:t>mutton</w:t>
      </w:r>
      <w:r w:rsidR="00922CB1" w:rsidRPr="00B47AC6">
        <w:rPr>
          <w:lang w:eastAsia="en-AU"/>
        </w:rPr>
        <w:t xml:space="preserve"> </w:t>
      </w:r>
      <w:r w:rsidR="00720A9C" w:rsidRPr="00B47AC6">
        <w:rPr>
          <w:lang w:eastAsia="en-AU"/>
        </w:rPr>
        <w:t>birds.</w:t>
      </w:r>
    </w:p>
    <w:p w14:paraId="612DA1A0" w14:textId="58C6D22B" w:rsidR="00AA5CB9" w:rsidRPr="00B47AC6" w:rsidRDefault="00181714" w:rsidP="00181714">
      <w:pPr>
        <w:pStyle w:val="AH5Sec"/>
      </w:pPr>
      <w:bookmarkStart w:id="25" w:name="_Toc198131182"/>
      <w:r w:rsidRPr="00503938">
        <w:rPr>
          <w:rStyle w:val="CharSectNo"/>
        </w:rPr>
        <w:t>13</w:t>
      </w:r>
      <w:r w:rsidRPr="00B47AC6">
        <w:tab/>
      </w:r>
      <w:r w:rsidR="000544C5" w:rsidRPr="00B47AC6">
        <w:t>Offence—f</w:t>
      </w:r>
      <w:r w:rsidR="00D0411A" w:rsidRPr="00B47AC6">
        <w:t>eed restricted animal material to ruminant</w:t>
      </w:r>
      <w:bookmarkEnd w:id="25"/>
    </w:p>
    <w:p w14:paraId="45D5685F" w14:textId="7A510960" w:rsidR="00D0411A" w:rsidRPr="00B47AC6" w:rsidRDefault="00181714" w:rsidP="00181714">
      <w:pPr>
        <w:pStyle w:val="Amain"/>
      </w:pPr>
      <w:r>
        <w:tab/>
      </w:r>
      <w:r w:rsidRPr="00B47AC6">
        <w:t>(1)</w:t>
      </w:r>
      <w:r w:rsidRPr="00B47AC6">
        <w:tab/>
      </w:r>
      <w:r w:rsidR="00D0411A" w:rsidRPr="00B47AC6">
        <w:t xml:space="preserve">A person </w:t>
      </w:r>
      <w:r w:rsidR="00350290" w:rsidRPr="00B47AC6">
        <w:t xml:space="preserve">must not feed restricted animal material </w:t>
      </w:r>
      <w:r w:rsidR="00E933B5" w:rsidRPr="00B47AC6">
        <w:t>to a ruminant</w:t>
      </w:r>
      <w:r w:rsidR="00350290" w:rsidRPr="00B47AC6">
        <w:t>.</w:t>
      </w:r>
    </w:p>
    <w:p w14:paraId="26988251" w14:textId="652E6FFC" w:rsidR="0085457A" w:rsidRPr="00B47AC6" w:rsidRDefault="0085457A" w:rsidP="0085457A">
      <w:pPr>
        <w:pStyle w:val="Penalty"/>
      </w:pPr>
      <w:r w:rsidRPr="00B47AC6">
        <w:t>Maximum penalty:  50 penalty units.</w:t>
      </w:r>
    </w:p>
    <w:p w14:paraId="09696CA5" w14:textId="11E1B3FE" w:rsidR="00163102" w:rsidRPr="00B47AC6" w:rsidRDefault="00181714" w:rsidP="00181714">
      <w:pPr>
        <w:pStyle w:val="Amain"/>
      </w:pPr>
      <w:r>
        <w:tab/>
      </w:r>
      <w:r w:rsidRPr="00B47AC6">
        <w:t>(2)</w:t>
      </w:r>
      <w:r w:rsidRPr="00B47AC6">
        <w:tab/>
      </w:r>
      <w:r w:rsidR="00163102" w:rsidRPr="00B47AC6">
        <w:t>An offence against this section is a strict liability offence.</w:t>
      </w:r>
    </w:p>
    <w:p w14:paraId="64A1995B" w14:textId="14BA52A6" w:rsidR="001D26C3" w:rsidRPr="00B47AC6" w:rsidRDefault="00181714" w:rsidP="00181714">
      <w:pPr>
        <w:pStyle w:val="AH5Sec"/>
      </w:pPr>
      <w:bookmarkStart w:id="26" w:name="_Toc198131183"/>
      <w:r w:rsidRPr="00503938">
        <w:rPr>
          <w:rStyle w:val="CharSectNo"/>
        </w:rPr>
        <w:t>14</w:t>
      </w:r>
      <w:r w:rsidRPr="00B47AC6">
        <w:tab/>
      </w:r>
      <w:r w:rsidR="00A52166" w:rsidRPr="00B47AC6">
        <w:t>Offence</w:t>
      </w:r>
      <w:r w:rsidR="00C65E5B" w:rsidRPr="00B47AC6">
        <w:t>s</w:t>
      </w:r>
      <w:r w:rsidR="00A52166" w:rsidRPr="00B47AC6">
        <w:t>—</w:t>
      </w:r>
      <w:r w:rsidR="002856D8" w:rsidRPr="00B47AC6">
        <w:t xml:space="preserve">supply </w:t>
      </w:r>
      <w:r w:rsidR="003C2CB4" w:rsidRPr="00B47AC6">
        <w:t xml:space="preserve">packaged </w:t>
      </w:r>
      <w:r w:rsidR="007D458D" w:rsidRPr="00B47AC6">
        <w:t xml:space="preserve">animal </w:t>
      </w:r>
      <w:r w:rsidR="00B16899" w:rsidRPr="00B47AC6">
        <w:t>feed</w:t>
      </w:r>
      <w:r w:rsidR="002856D8" w:rsidRPr="00B47AC6">
        <w:t xml:space="preserve"> without </w:t>
      </w:r>
      <w:r w:rsidR="009614A0" w:rsidRPr="00B47AC6">
        <w:t>RAM</w:t>
      </w:r>
      <w:r w:rsidR="004B357F">
        <w:t xml:space="preserve"> </w:t>
      </w:r>
      <w:r w:rsidR="009614A0" w:rsidRPr="00B47AC6">
        <w:t>statement</w:t>
      </w:r>
      <w:bookmarkEnd w:id="26"/>
    </w:p>
    <w:p w14:paraId="389C62FE" w14:textId="1AC2E487" w:rsidR="0025428A" w:rsidRPr="00B47AC6" w:rsidRDefault="00181714" w:rsidP="00181714">
      <w:pPr>
        <w:pStyle w:val="Amain"/>
      </w:pPr>
      <w:r>
        <w:tab/>
      </w:r>
      <w:r w:rsidRPr="00B47AC6">
        <w:t>(1)</w:t>
      </w:r>
      <w:r w:rsidRPr="00B47AC6">
        <w:tab/>
      </w:r>
      <w:r w:rsidR="0025428A" w:rsidRPr="00B47AC6">
        <w:t xml:space="preserve">A person must not supply packaged animal </w:t>
      </w:r>
      <w:r w:rsidR="00B16899" w:rsidRPr="00B47AC6">
        <w:t xml:space="preserve">feed </w:t>
      </w:r>
      <w:r w:rsidR="0025428A" w:rsidRPr="00B47AC6">
        <w:t>if—</w:t>
      </w:r>
    </w:p>
    <w:p w14:paraId="0E7814D8" w14:textId="7440A14A" w:rsidR="0025428A" w:rsidRPr="00B47AC6" w:rsidRDefault="00181714" w:rsidP="00181714">
      <w:pPr>
        <w:pStyle w:val="Apara"/>
        <w:rPr>
          <w:szCs w:val="24"/>
        </w:rPr>
      </w:pPr>
      <w:r>
        <w:rPr>
          <w:szCs w:val="24"/>
        </w:rPr>
        <w:tab/>
      </w:r>
      <w:r w:rsidRPr="00B47AC6">
        <w:rPr>
          <w:szCs w:val="24"/>
        </w:rPr>
        <w:t>(a)</w:t>
      </w:r>
      <w:r w:rsidRPr="00B47AC6">
        <w:rPr>
          <w:szCs w:val="24"/>
        </w:rPr>
        <w:tab/>
      </w:r>
      <w:r w:rsidR="0025428A" w:rsidRPr="00B47AC6">
        <w:rPr>
          <w:szCs w:val="24"/>
        </w:rPr>
        <w:t xml:space="preserve">the animal </w:t>
      </w:r>
      <w:r w:rsidR="00B16899" w:rsidRPr="00B47AC6">
        <w:t xml:space="preserve">feed </w:t>
      </w:r>
      <w:r w:rsidR="0025428A" w:rsidRPr="00B47AC6">
        <w:t>contains restricted animal material; and</w:t>
      </w:r>
    </w:p>
    <w:p w14:paraId="2FC44DC7" w14:textId="6E788360" w:rsidR="0025428A" w:rsidRPr="00B47AC6" w:rsidRDefault="00181714" w:rsidP="00181714">
      <w:pPr>
        <w:pStyle w:val="Apara"/>
      </w:pPr>
      <w:r>
        <w:tab/>
      </w:r>
      <w:r w:rsidRPr="00B47AC6">
        <w:t>(b)</w:t>
      </w:r>
      <w:r w:rsidRPr="00B47AC6">
        <w:tab/>
      </w:r>
      <w:r w:rsidR="0025428A" w:rsidRPr="00B47AC6">
        <w:t>the package does not—</w:t>
      </w:r>
    </w:p>
    <w:p w14:paraId="18E8A4AF" w14:textId="4AC8F23E" w:rsidR="0025428A" w:rsidRPr="00B47AC6" w:rsidRDefault="00181714" w:rsidP="00181714">
      <w:pPr>
        <w:pStyle w:val="Asubpara"/>
      </w:pPr>
      <w:r>
        <w:tab/>
      </w:r>
      <w:r w:rsidRPr="00B47AC6">
        <w:t>(</w:t>
      </w:r>
      <w:proofErr w:type="spellStart"/>
      <w:r w:rsidRPr="00B47AC6">
        <w:t>i</w:t>
      </w:r>
      <w:proofErr w:type="spellEnd"/>
      <w:r w:rsidRPr="00B47AC6">
        <w:t>)</w:t>
      </w:r>
      <w:r w:rsidRPr="00B47AC6">
        <w:tab/>
      </w:r>
      <w:r w:rsidR="0025428A" w:rsidRPr="00B47AC6">
        <w:t xml:space="preserve">display a </w:t>
      </w:r>
      <w:r w:rsidR="009614A0" w:rsidRPr="00B47AC6">
        <w:t>RAM</w:t>
      </w:r>
      <w:r w:rsidR="004B357F">
        <w:t xml:space="preserve"> </w:t>
      </w:r>
      <w:r w:rsidR="009614A0" w:rsidRPr="00B47AC6">
        <w:t>statement</w:t>
      </w:r>
      <w:r w:rsidR="0025428A" w:rsidRPr="00B47AC6">
        <w:t xml:space="preserve"> for animal </w:t>
      </w:r>
      <w:r w:rsidR="00B16899" w:rsidRPr="00B47AC6">
        <w:t xml:space="preserve">feed </w:t>
      </w:r>
      <w:r w:rsidR="00FC6039" w:rsidRPr="00B47AC6">
        <w:t>containing</w:t>
      </w:r>
      <w:r w:rsidR="0025428A" w:rsidRPr="00B47AC6">
        <w:t xml:space="preserve"> restricted animal material; and</w:t>
      </w:r>
    </w:p>
    <w:p w14:paraId="30029BCD" w14:textId="1A021C27" w:rsidR="0025428A" w:rsidRPr="00B47AC6" w:rsidRDefault="00181714" w:rsidP="00181714">
      <w:pPr>
        <w:pStyle w:val="Asubpara"/>
      </w:pPr>
      <w:r>
        <w:tab/>
      </w:r>
      <w:r w:rsidRPr="00B47AC6">
        <w:t>(ii)</w:t>
      </w:r>
      <w:r w:rsidRPr="00B47AC6">
        <w:tab/>
      </w:r>
      <w:r w:rsidR="0025428A" w:rsidRPr="00B47AC6">
        <w:t>meet the requirements mentioned in subsection</w:t>
      </w:r>
      <w:r w:rsidR="004B357F">
        <w:t xml:space="preserve"> </w:t>
      </w:r>
      <w:r w:rsidR="0025428A" w:rsidRPr="00B47AC6">
        <w:t>(</w:t>
      </w:r>
      <w:r w:rsidR="007B3830" w:rsidRPr="00B47AC6">
        <w:t>5</w:t>
      </w:r>
      <w:r w:rsidR="0025428A" w:rsidRPr="00B47AC6">
        <w:t>).</w:t>
      </w:r>
    </w:p>
    <w:p w14:paraId="3B71C0EC" w14:textId="77777777" w:rsidR="000B1C6C" w:rsidRPr="00B47AC6" w:rsidRDefault="000B1C6C" w:rsidP="000B1C6C">
      <w:pPr>
        <w:pStyle w:val="Penalty"/>
      </w:pPr>
      <w:r w:rsidRPr="00B47AC6">
        <w:t>Maximum penalty:  50 penalty units.</w:t>
      </w:r>
    </w:p>
    <w:p w14:paraId="5D3CCA1C" w14:textId="41C5CCEF" w:rsidR="00867EB1" w:rsidRPr="00B47AC6" w:rsidRDefault="00181714" w:rsidP="00D904DB">
      <w:pPr>
        <w:pStyle w:val="Amain"/>
        <w:keepNext/>
      </w:pPr>
      <w:r>
        <w:lastRenderedPageBreak/>
        <w:tab/>
      </w:r>
      <w:r w:rsidRPr="00B47AC6">
        <w:t>(2)</w:t>
      </w:r>
      <w:r w:rsidRPr="00B47AC6">
        <w:tab/>
      </w:r>
      <w:r w:rsidR="00867EB1" w:rsidRPr="00B47AC6">
        <w:t xml:space="preserve">A person must not supply packaged animal </w:t>
      </w:r>
      <w:r w:rsidR="00B16899" w:rsidRPr="00B47AC6">
        <w:t xml:space="preserve">feed </w:t>
      </w:r>
      <w:r w:rsidR="00867EB1" w:rsidRPr="00B47AC6">
        <w:t>if—</w:t>
      </w:r>
    </w:p>
    <w:p w14:paraId="00227DC0" w14:textId="2054DE82" w:rsidR="00867EB1" w:rsidRPr="00B47AC6" w:rsidRDefault="00181714" w:rsidP="00D904DB">
      <w:pPr>
        <w:pStyle w:val="Apara"/>
        <w:keepNext/>
        <w:rPr>
          <w:szCs w:val="24"/>
        </w:rPr>
      </w:pPr>
      <w:r>
        <w:rPr>
          <w:szCs w:val="24"/>
        </w:rPr>
        <w:tab/>
      </w:r>
      <w:r w:rsidRPr="00B47AC6">
        <w:rPr>
          <w:szCs w:val="24"/>
        </w:rPr>
        <w:t>(a)</w:t>
      </w:r>
      <w:r w:rsidRPr="00B47AC6">
        <w:rPr>
          <w:szCs w:val="24"/>
        </w:rPr>
        <w:tab/>
      </w:r>
      <w:r w:rsidR="00867EB1" w:rsidRPr="00B47AC6">
        <w:rPr>
          <w:szCs w:val="24"/>
        </w:rPr>
        <w:t xml:space="preserve">the animal </w:t>
      </w:r>
      <w:r w:rsidR="00B16899" w:rsidRPr="00B47AC6">
        <w:t xml:space="preserve">feed </w:t>
      </w:r>
      <w:r w:rsidR="00867EB1" w:rsidRPr="00B47AC6">
        <w:rPr>
          <w:szCs w:val="24"/>
        </w:rPr>
        <w:t xml:space="preserve">does not </w:t>
      </w:r>
      <w:r w:rsidR="00867EB1" w:rsidRPr="00B47AC6">
        <w:t>contain restricted animal material; and</w:t>
      </w:r>
    </w:p>
    <w:p w14:paraId="463EDF9A" w14:textId="72E8D29A" w:rsidR="00867EB1" w:rsidRPr="00B47AC6" w:rsidRDefault="00181714" w:rsidP="00D904DB">
      <w:pPr>
        <w:pStyle w:val="Apara"/>
        <w:keepNext/>
      </w:pPr>
      <w:r>
        <w:tab/>
      </w:r>
      <w:r w:rsidRPr="00B47AC6">
        <w:t>(b)</w:t>
      </w:r>
      <w:r w:rsidRPr="00B47AC6">
        <w:tab/>
      </w:r>
      <w:r w:rsidR="00867EB1" w:rsidRPr="00B47AC6">
        <w:t>the package does not—</w:t>
      </w:r>
    </w:p>
    <w:p w14:paraId="75150144" w14:textId="5DFEBFA9" w:rsidR="00867EB1" w:rsidRPr="00B47AC6" w:rsidRDefault="00181714" w:rsidP="00D904DB">
      <w:pPr>
        <w:pStyle w:val="Asubpara"/>
        <w:keepNext/>
      </w:pPr>
      <w:r>
        <w:tab/>
      </w:r>
      <w:r w:rsidRPr="00B47AC6">
        <w:t>(</w:t>
      </w:r>
      <w:proofErr w:type="spellStart"/>
      <w:r w:rsidRPr="00B47AC6">
        <w:t>i</w:t>
      </w:r>
      <w:proofErr w:type="spellEnd"/>
      <w:r w:rsidRPr="00B47AC6">
        <w:t>)</w:t>
      </w:r>
      <w:r w:rsidRPr="00B47AC6">
        <w:tab/>
      </w:r>
      <w:r w:rsidR="00867EB1" w:rsidRPr="00B47AC6">
        <w:t xml:space="preserve">display a </w:t>
      </w:r>
      <w:r w:rsidR="009614A0" w:rsidRPr="00B47AC6">
        <w:t>RAM</w:t>
      </w:r>
      <w:r w:rsidR="004B357F">
        <w:t xml:space="preserve"> </w:t>
      </w:r>
      <w:r w:rsidR="009614A0" w:rsidRPr="00B47AC6">
        <w:t>statement</w:t>
      </w:r>
      <w:r w:rsidR="00867EB1" w:rsidRPr="00B47AC6">
        <w:t xml:space="preserve"> for animal </w:t>
      </w:r>
      <w:r w:rsidR="00B16899" w:rsidRPr="00B47AC6">
        <w:t xml:space="preserve">feed </w:t>
      </w:r>
      <w:r w:rsidR="005A3B89" w:rsidRPr="00B47AC6">
        <w:t>not containing</w:t>
      </w:r>
      <w:r w:rsidR="00867EB1" w:rsidRPr="00B47AC6">
        <w:t xml:space="preserve"> restricted animal material; and</w:t>
      </w:r>
    </w:p>
    <w:p w14:paraId="41DE92A0" w14:textId="110B98C7" w:rsidR="00867EB1" w:rsidRPr="00B47AC6" w:rsidRDefault="00181714" w:rsidP="00D904DB">
      <w:pPr>
        <w:pStyle w:val="Asubpara"/>
        <w:keepNext/>
      </w:pPr>
      <w:r>
        <w:tab/>
      </w:r>
      <w:r w:rsidRPr="00B47AC6">
        <w:t>(ii)</w:t>
      </w:r>
      <w:r w:rsidRPr="00B47AC6">
        <w:tab/>
      </w:r>
      <w:r w:rsidR="00867EB1" w:rsidRPr="00B47AC6">
        <w:t>meet the requirements mentioned in subsection</w:t>
      </w:r>
      <w:r w:rsidR="004B357F">
        <w:t xml:space="preserve"> </w:t>
      </w:r>
      <w:r w:rsidR="00867EB1" w:rsidRPr="00B47AC6">
        <w:t>(</w:t>
      </w:r>
      <w:r w:rsidR="007B3830" w:rsidRPr="00B47AC6">
        <w:t>5</w:t>
      </w:r>
      <w:r w:rsidR="00867EB1" w:rsidRPr="00B47AC6">
        <w:t>).</w:t>
      </w:r>
    </w:p>
    <w:p w14:paraId="6FFE7A6B" w14:textId="77777777" w:rsidR="000B1C6C" w:rsidRPr="00B47AC6" w:rsidRDefault="000B1C6C" w:rsidP="000B1C6C">
      <w:pPr>
        <w:pStyle w:val="Penalty"/>
      </w:pPr>
      <w:r w:rsidRPr="00B47AC6">
        <w:t>Maximum penalty:  50 penalty units.</w:t>
      </w:r>
    </w:p>
    <w:p w14:paraId="19BC2015" w14:textId="5C53C803" w:rsidR="00163102" w:rsidRPr="00B47AC6" w:rsidRDefault="00181714" w:rsidP="00181714">
      <w:pPr>
        <w:pStyle w:val="Amain"/>
      </w:pPr>
      <w:r>
        <w:tab/>
      </w:r>
      <w:r w:rsidRPr="00B47AC6">
        <w:t>(3)</w:t>
      </w:r>
      <w:r w:rsidRPr="00B47AC6">
        <w:tab/>
      </w:r>
      <w:r w:rsidR="00163102" w:rsidRPr="00B47AC6">
        <w:t>An offence against this section is a strict liability offence.</w:t>
      </w:r>
    </w:p>
    <w:p w14:paraId="7EA779EF" w14:textId="152CF71B" w:rsidR="007B3830" w:rsidRPr="00B47AC6" w:rsidRDefault="00181714" w:rsidP="00181714">
      <w:pPr>
        <w:pStyle w:val="Amain"/>
      </w:pPr>
      <w:r>
        <w:tab/>
      </w:r>
      <w:r w:rsidRPr="00B47AC6">
        <w:t>(4)</w:t>
      </w:r>
      <w:r w:rsidRPr="00B47AC6">
        <w:tab/>
      </w:r>
      <w:r w:rsidR="007B3830" w:rsidRPr="00B47AC6">
        <w:t>This section does not apply to packaged animal f</w:t>
      </w:r>
      <w:r w:rsidR="00B16899" w:rsidRPr="00B47AC6">
        <w:t>ee</w:t>
      </w:r>
      <w:r w:rsidR="007B3830" w:rsidRPr="00B47AC6">
        <w:t>d that—</w:t>
      </w:r>
    </w:p>
    <w:p w14:paraId="61C77E29" w14:textId="68E452AE" w:rsidR="00922CB1" w:rsidRPr="00B47AC6" w:rsidRDefault="00181714" w:rsidP="00181714">
      <w:pPr>
        <w:pStyle w:val="Apara"/>
      </w:pPr>
      <w:r>
        <w:tab/>
      </w:r>
      <w:r w:rsidRPr="00B47AC6">
        <w:t>(a)</w:t>
      </w:r>
      <w:r w:rsidRPr="00B47AC6">
        <w:tab/>
      </w:r>
      <w:r w:rsidR="00922CB1" w:rsidRPr="00B47AC6">
        <w:t>consists only of milk, a milk product or a milk by-product; or</w:t>
      </w:r>
    </w:p>
    <w:p w14:paraId="7F7AEBC5" w14:textId="1A44DD6A" w:rsidR="007B3830" w:rsidRPr="00B47AC6" w:rsidRDefault="00181714" w:rsidP="00181714">
      <w:pPr>
        <w:pStyle w:val="Apara"/>
      </w:pPr>
      <w:r>
        <w:tab/>
      </w:r>
      <w:r w:rsidRPr="00B47AC6">
        <w:t>(b)</w:t>
      </w:r>
      <w:r w:rsidRPr="00B47AC6">
        <w:tab/>
      </w:r>
      <w:r w:rsidR="007B3830" w:rsidRPr="00B47AC6">
        <w:t>has not been through a manufacturing process</w:t>
      </w:r>
      <w:r w:rsidR="00922CB1" w:rsidRPr="00B47AC6">
        <w:t>.</w:t>
      </w:r>
    </w:p>
    <w:p w14:paraId="6BA80490" w14:textId="4235EBC2" w:rsidR="002F1EF4" w:rsidRPr="00B47AC6" w:rsidRDefault="002F1EF4" w:rsidP="00FE5883">
      <w:pPr>
        <w:pStyle w:val="aExamHdgpar"/>
      </w:pPr>
      <w:r w:rsidRPr="00B47AC6">
        <w:t>Examples</w:t>
      </w:r>
      <w:r w:rsidR="00C65E5B" w:rsidRPr="00B47AC6">
        <w:t>—par (b)</w:t>
      </w:r>
    </w:p>
    <w:p w14:paraId="27C3FCAE" w14:textId="2E2A5D7B" w:rsidR="002F1EF4" w:rsidRPr="00B47AC6" w:rsidRDefault="002F1EF4" w:rsidP="00FE5883">
      <w:pPr>
        <w:pStyle w:val="aExampar"/>
      </w:pPr>
      <w:r w:rsidRPr="00B47AC6">
        <w:t>hay, straw, chaff</w:t>
      </w:r>
    </w:p>
    <w:p w14:paraId="356F7ABD" w14:textId="6FF39A1F" w:rsidR="002F1EF4" w:rsidRPr="00B47AC6" w:rsidRDefault="002F1EF4" w:rsidP="00CD38FD">
      <w:pPr>
        <w:pStyle w:val="aNote"/>
      </w:pPr>
      <w:r w:rsidRPr="00B47AC6">
        <w:rPr>
          <w:rStyle w:val="charItals"/>
        </w:rPr>
        <w:t>Note</w:t>
      </w:r>
      <w:r w:rsidRPr="00B47AC6">
        <w:rPr>
          <w:rStyle w:val="charItals"/>
        </w:rPr>
        <w:tab/>
      </w:r>
      <w:r w:rsidRPr="00B47AC6">
        <w:t>The defendant has an evidential burden in relation to the matters mentioned in s</w:t>
      </w:r>
      <w:r w:rsidR="004B357F">
        <w:t xml:space="preserve"> </w:t>
      </w:r>
      <w:r w:rsidRPr="00B47AC6">
        <w:t xml:space="preserve">(4) (see </w:t>
      </w:r>
      <w:hyperlink r:id="rId42" w:tooltip="A2002-51" w:history="1">
        <w:r w:rsidR="003E78A4" w:rsidRPr="003E78A4">
          <w:rPr>
            <w:rStyle w:val="charCitHyperlinkAbbrev"/>
          </w:rPr>
          <w:t>Criminal Code</w:t>
        </w:r>
      </w:hyperlink>
      <w:r w:rsidRPr="00B47AC6">
        <w:t>, s</w:t>
      </w:r>
      <w:r w:rsidR="004B357F">
        <w:t xml:space="preserve"> </w:t>
      </w:r>
      <w:r w:rsidRPr="00B47AC6">
        <w:t>58).</w:t>
      </w:r>
    </w:p>
    <w:p w14:paraId="3FCECCE0" w14:textId="79107C61" w:rsidR="002856D8" w:rsidRPr="00B47AC6" w:rsidRDefault="00181714" w:rsidP="00181714">
      <w:pPr>
        <w:pStyle w:val="Amain"/>
      </w:pPr>
      <w:r>
        <w:tab/>
      </w:r>
      <w:r w:rsidRPr="00B47AC6">
        <w:t>(5)</w:t>
      </w:r>
      <w:r w:rsidRPr="00B47AC6">
        <w:tab/>
      </w:r>
      <w:r w:rsidR="00BB4413" w:rsidRPr="00B47AC6">
        <w:t>For subsections</w:t>
      </w:r>
      <w:r w:rsidR="004B357F">
        <w:t xml:space="preserve"> </w:t>
      </w:r>
      <w:r w:rsidR="00BB4413" w:rsidRPr="00B47AC6">
        <w:t xml:space="preserve">(1) and (2), </w:t>
      </w:r>
      <w:r w:rsidR="00376FA9" w:rsidRPr="00B47AC6">
        <w:t xml:space="preserve">a </w:t>
      </w:r>
      <w:r w:rsidR="009614A0" w:rsidRPr="00B47AC6">
        <w:t>RAM</w:t>
      </w:r>
      <w:r w:rsidR="004B357F">
        <w:t xml:space="preserve"> </w:t>
      </w:r>
      <w:r w:rsidR="009614A0" w:rsidRPr="00B47AC6">
        <w:t>statement</w:t>
      </w:r>
      <w:r w:rsidR="00376FA9" w:rsidRPr="00B47AC6">
        <w:t xml:space="preserve"> on packaged animal </w:t>
      </w:r>
      <w:r w:rsidR="00B16899" w:rsidRPr="00B47AC6">
        <w:t xml:space="preserve">feed </w:t>
      </w:r>
      <w:r w:rsidR="00376FA9" w:rsidRPr="00B47AC6">
        <w:t>is required to be—</w:t>
      </w:r>
    </w:p>
    <w:p w14:paraId="2B960A93" w14:textId="5EEEFD2E" w:rsidR="000B1C6C" w:rsidRPr="00B47AC6" w:rsidRDefault="00181714" w:rsidP="00181714">
      <w:pPr>
        <w:pStyle w:val="Apara"/>
      </w:pPr>
      <w:r>
        <w:tab/>
      </w:r>
      <w:r w:rsidRPr="00B47AC6">
        <w:t>(a)</w:t>
      </w:r>
      <w:r w:rsidRPr="00B47AC6">
        <w:tab/>
      </w:r>
      <w:r w:rsidR="00BB4413" w:rsidRPr="00B47AC6">
        <w:t>clear, readily legible and prominently displayed</w:t>
      </w:r>
      <w:r w:rsidR="00C65E5B" w:rsidRPr="00B47AC6">
        <w:t>;</w:t>
      </w:r>
      <w:r w:rsidR="00BB4413" w:rsidRPr="00B47AC6">
        <w:t xml:space="preserve"> and</w:t>
      </w:r>
    </w:p>
    <w:p w14:paraId="3B1E344F" w14:textId="1173A71B" w:rsidR="000B1C6C" w:rsidRPr="00B47AC6" w:rsidRDefault="00181714" w:rsidP="00181714">
      <w:pPr>
        <w:pStyle w:val="Apara"/>
      </w:pPr>
      <w:r>
        <w:tab/>
      </w:r>
      <w:r w:rsidRPr="00B47AC6">
        <w:t>(b)</w:t>
      </w:r>
      <w:r w:rsidRPr="00B47AC6">
        <w:tab/>
      </w:r>
      <w:r w:rsidR="00BB4413" w:rsidRPr="00B47AC6">
        <w:t>printed on a background of contrasting colour</w:t>
      </w:r>
      <w:r w:rsidR="00C65E5B" w:rsidRPr="00B47AC6">
        <w:t>;</w:t>
      </w:r>
      <w:r w:rsidR="00BB4413" w:rsidRPr="00B47AC6">
        <w:t xml:space="preserve"> and</w:t>
      </w:r>
    </w:p>
    <w:p w14:paraId="6BF9C9C7" w14:textId="1CDE5EAC" w:rsidR="00BB4413" w:rsidRPr="00B47AC6" w:rsidRDefault="00181714" w:rsidP="00181714">
      <w:pPr>
        <w:pStyle w:val="Apara"/>
      </w:pPr>
      <w:r>
        <w:tab/>
      </w:r>
      <w:r w:rsidRPr="00B47AC6">
        <w:t>(c)</w:t>
      </w:r>
      <w:r w:rsidRPr="00B47AC6">
        <w:tab/>
      </w:r>
      <w:r w:rsidR="00BB4413" w:rsidRPr="00B47AC6">
        <w:t>printed in lettering that is at least—</w:t>
      </w:r>
    </w:p>
    <w:p w14:paraId="68BEBFE4" w14:textId="04F0D0BB" w:rsidR="00BB4413" w:rsidRPr="00B47AC6" w:rsidRDefault="00181714" w:rsidP="00181714">
      <w:pPr>
        <w:pStyle w:val="Asubpara"/>
      </w:pPr>
      <w:r>
        <w:tab/>
      </w:r>
      <w:r w:rsidRPr="00B47AC6">
        <w:t>(</w:t>
      </w:r>
      <w:proofErr w:type="spellStart"/>
      <w:r w:rsidRPr="00B47AC6">
        <w:t>i</w:t>
      </w:r>
      <w:proofErr w:type="spellEnd"/>
      <w:r w:rsidRPr="00B47AC6">
        <w:t>)</w:t>
      </w:r>
      <w:r w:rsidRPr="00B47AC6">
        <w:tab/>
      </w:r>
      <w:r w:rsidR="00BB4413" w:rsidRPr="00B47AC6">
        <w:t>if printed on a woven bag—10mm high; or</w:t>
      </w:r>
    </w:p>
    <w:p w14:paraId="78D47D8B" w14:textId="25843F85" w:rsidR="00BB4413" w:rsidRPr="00B47AC6" w:rsidRDefault="00181714" w:rsidP="00181714">
      <w:pPr>
        <w:pStyle w:val="Asubpara"/>
      </w:pPr>
      <w:r>
        <w:tab/>
      </w:r>
      <w:r w:rsidRPr="00B47AC6">
        <w:t>(ii)</w:t>
      </w:r>
      <w:r w:rsidRPr="00B47AC6">
        <w:tab/>
      </w:r>
      <w:r w:rsidR="00BB4413" w:rsidRPr="00B47AC6">
        <w:t>in any other case—3mm high; and</w:t>
      </w:r>
    </w:p>
    <w:p w14:paraId="0AE13709" w14:textId="19E2B83D" w:rsidR="00BB4413" w:rsidRPr="00B47AC6" w:rsidRDefault="00181714" w:rsidP="00181714">
      <w:pPr>
        <w:pStyle w:val="Apara"/>
      </w:pPr>
      <w:r>
        <w:tab/>
      </w:r>
      <w:r w:rsidRPr="00B47AC6">
        <w:t>(d)</w:t>
      </w:r>
      <w:r w:rsidRPr="00B47AC6">
        <w:tab/>
      </w:r>
      <w:r w:rsidR="00BB4413" w:rsidRPr="00B47AC6">
        <w:t>if printed on a label attached to the package—printed on a label that is at least 45mm by 120mm.</w:t>
      </w:r>
    </w:p>
    <w:p w14:paraId="24D1738A" w14:textId="08809093" w:rsidR="00D750E7" w:rsidRPr="00B47AC6" w:rsidRDefault="00181714" w:rsidP="00D904DB">
      <w:pPr>
        <w:pStyle w:val="Amain"/>
        <w:keepNext/>
      </w:pPr>
      <w:r>
        <w:lastRenderedPageBreak/>
        <w:tab/>
      </w:r>
      <w:r w:rsidRPr="00B47AC6">
        <w:t>(6)</w:t>
      </w:r>
      <w:r w:rsidRPr="00B47AC6">
        <w:tab/>
      </w:r>
      <w:r w:rsidR="00D750E7" w:rsidRPr="00B47AC6">
        <w:t>In this section:</w:t>
      </w:r>
    </w:p>
    <w:p w14:paraId="5B7A217F" w14:textId="45F96291" w:rsidR="00D750E7" w:rsidRPr="00B47AC6" w:rsidRDefault="00D750E7" w:rsidP="00181714">
      <w:pPr>
        <w:pStyle w:val="aDef"/>
      </w:pPr>
      <w:r w:rsidRPr="003E78A4">
        <w:rPr>
          <w:rStyle w:val="charBoldItals"/>
        </w:rPr>
        <w:t>package</w:t>
      </w:r>
      <w:r w:rsidR="0082616C" w:rsidRPr="003E78A4">
        <w:rPr>
          <w:rStyle w:val="charBoldItals"/>
        </w:rPr>
        <w:t>d</w:t>
      </w:r>
      <w:r w:rsidRPr="003E78A4">
        <w:rPr>
          <w:rStyle w:val="charBoldItals"/>
        </w:rPr>
        <w:t xml:space="preserve"> </w:t>
      </w:r>
      <w:r w:rsidR="0082616C" w:rsidRPr="003E78A4">
        <w:rPr>
          <w:rStyle w:val="charBoldItals"/>
        </w:rPr>
        <w:t xml:space="preserve">animal </w:t>
      </w:r>
      <w:r w:rsidR="00B16899" w:rsidRPr="003E78A4">
        <w:rPr>
          <w:rStyle w:val="charBoldItals"/>
        </w:rPr>
        <w:t>feed</w:t>
      </w:r>
      <w:r w:rsidR="00B16899" w:rsidRPr="00B47AC6">
        <w:t xml:space="preserve"> </w:t>
      </w:r>
      <w:r w:rsidR="0082616C" w:rsidRPr="00B47AC6">
        <w:t xml:space="preserve">means animal </w:t>
      </w:r>
      <w:r w:rsidR="00B16899" w:rsidRPr="00B47AC6">
        <w:t xml:space="preserve">feed </w:t>
      </w:r>
      <w:r w:rsidR="0082616C" w:rsidRPr="00B47AC6">
        <w:t>that is contained in a packa</w:t>
      </w:r>
      <w:r w:rsidR="001D78BA" w:rsidRPr="00B47AC6">
        <w:t xml:space="preserve">ge such as a </w:t>
      </w:r>
      <w:r w:rsidR="005B4804" w:rsidRPr="00B47AC6">
        <w:t>bag</w:t>
      </w:r>
      <w:r w:rsidR="002B1CC8" w:rsidRPr="00B47AC6">
        <w:t xml:space="preserve"> </w:t>
      </w:r>
      <w:r w:rsidR="001D78BA" w:rsidRPr="00B47AC6">
        <w:t xml:space="preserve">or </w:t>
      </w:r>
      <w:r w:rsidRPr="00B47AC6">
        <w:t>box</w:t>
      </w:r>
      <w:r w:rsidR="002B1CC8" w:rsidRPr="00B47AC6">
        <w:t>.</w:t>
      </w:r>
    </w:p>
    <w:p w14:paraId="1F6962D6" w14:textId="69B0A5EB" w:rsidR="003C2CB4" w:rsidRPr="00B47AC6" w:rsidRDefault="00181714" w:rsidP="00181714">
      <w:pPr>
        <w:pStyle w:val="AH5Sec"/>
      </w:pPr>
      <w:bookmarkStart w:id="27" w:name="_Toc198131184"/>
      <w:r w:rsidRPr="00503938">
        <w:rPr>
          <w:rStyle w:val="CharSectNo"/>
        </w:rPr>
        <w:t>15</w:t>
      </w:r>
      <w:r w:rsidRPr="00B47AC6">
        <w:tab/>
      </w:r>
      <w:r w:rsidR="003C2CB4" w:rsidRPr="00B47AC6">
        <w:t>Offence</w:t>
      </w:r>
      <w:r w:rsidR="00C65E5B" w:rsidRPr="00B47AC6">
        <w:t>s</w:t>
      </w:r>
      <w:r w:rsidR="003C2CB4" w:rsidRPr="00B47AC6">
        <w:t xml:space="preserve">—supply bulk animal </w:t>
      </w:r>
      <w:r w:rsidR="00B16899" w:rsidRPr="00B47AC6">
        <w:t>feed</w:t>
      </w:r>
      <w:r w:rsidR="003C2CB4" w:rsidRPr="00B47AC6">
        <w:t xml:space="preserve"> without </w:t>
      </w:r>
      <w:r w:rsidR="009614A0" w:rsidRPr="00B47AC6">
        <w:t>RAM</w:t>
      </w:r>
      <w:r w:rsidR="004B357F">
        <w:t xml:space="preserve"> </w:t>
      </w:r>
      <w:r w:rsidR="009614A0" w:rsidRPr="00B47AC6">
        <w:t>statement</w:t>
      </w:r>
      <w:bookmarkEnd w:id="27"/>
    </w:p>
    <w:p w14:paraId="4786C264" w14:textId="47370A47" w:rsidR="00B74DC9" w:rsidRPr="00B47AC6" w:rsidRDefault="00181714" w:rsidP="00181714">
      <w:pPr>
        <w:pStyle w:val="Amain"/>
      </w:pPr>
      <w:r>
        <w:tab/>
      </w:r>
      <w:r w:rsidRPr="00B47AC6">
        <w:t>(1)</w:t>
      </w:r>
      <w:r w:rsidRPr="00B47AC6">
        <w:tab/>
      </w:r>
      <w:r w:rsidR="00B74DC9" w:rsidRPr="00B47AC6">
        <w:t xml:space="preserve">A person must not supply bulk animal </w:t>
      </w:r>
      <w:r w:rsidR="00B16899" w:rsidRPr="00B47AC6">
        <w:t xml:space="preserve">feed </w:t>
      </w:r>
      <w:r w:rsidR="00B74DC9" w:rsidRPr="00B47AC6">
        <w:t xml:space="preserve">if the animal </w:t>
      </w:r>
      <w:r w:rsidR="00B16899" w:rsidRPr="00B47AC6">
        <w:t>feed</w:t>
      </w:r>
      <w:r w:rsidR="00B74DC9" w:rsidRPr="00B47AC6">
        <w:t>—</w:t>
      </w:r>
    </w:p>
    <w:p w14:paraId="17DC3E69" w14:textId="29C2C824" w:rsidR="00B74DC9" w:rsidRPr="00B47AC6" w:rsidRDefault="00181714" w:rsidP="00181714">
      <w:pPr>
        <w:pStyle w:val="Apara"/>
        <w:rPr>
          <w:szCs w:val="24"/>
        </w:rPr>
      </w:pPr>
      <w:r>
        <w:rPr>
          <w:szCs w:val="24"/>
        </w:rPr>
        <w:tab/>
      </w:r>
      <w:r w:rsidRPr="00B47AC6">
        <w:rPr>
          <w:szCs w:val="24"/>
        </w:rPr>
        <w:t>(a)</w:t>
      </w:r>
      <w:r w:rsidRPr="00B47AC6">
        <w:rPr>
          <w:szCs w:val="24"/>
        </w:rPr>
        <w:tab/>
      </w:r>
      <w:r w:rsidR="00B74DC9" w:rsidRPr="00B47AC6">
        <w:t>contains restricted animal material; and</w:t>
      </w:r>
    </w:p>
    <w:p w14:paraId="775311F1" w14:textId="3084C799" w:rsidR="00B74DC9" w:rsidRPr="00B47AC6" w:rsidRDefault="00181714" w:rsidP="00181714">
      <w:pPr>
        <w:pStyle w:val="Apara"/>
      </w:pPr>
      <w:r>
        <w:tab/>
      </w:r>
      <w:r w:rsidRPr="00B47AC6">
        <w:t>(b)</w:t>
      </w:r>
      <w:r w:rsidRPr="00B47AC6">
        <w:tab/>
      </w:r>
      <w:r w:rsidR="00B74DC9" w:rsidRPr="00B47AC6">
        <w:t>is not accompanied by a document that—</w:t>
      </w:r>
    </w:p>
    <w:p w14:paraId="48E4358C" w14:textId="5D85A3E3" w:rsidR="00B74DC9" w:rsidRPr="00B47AC6" w:rsidRDefault="00181714" w:rsidP="00181714">
      <w:pPr>
        <w:pStyle w:val="Asubpara"/>
      </w:pPr>
      <w:r>
        <w:tab/>
      </w:r>
      <w:r w:rsidRPr="00B47AC6">
        <w:t>(</w:t>
      </w:r>
      <w:proofErr w:type="spellStart"/>
      <w:r w:rsidRPr="00B47AC6">
        <w:t>i</w:t>
      </w:r>
      <w:proofErr w:type="spellEnd"/>
      <w:r w:rsidRPr="00B47AC6">
        <w:t>)</w:t>
      </w:r>
      <w:r w:rsidRPr="00B47AC6">
        <w:tab/>
      </w:r>
      <w:r w:rsidR="00B74DC9" w:rsidRPr="00B47AC6">
        <w:t xml:space="preserve">displays a </w:t>
      </w:r>
      <w:r w:rsidR="009614A0" w:rsidRPr="00B47AC6">
        <w:t>RAM</w:t>
      </w:r>
      <w:r w:rsidR="004B357F">
        <w:t xml:space="preserve"> </w:t>
      </w:r>
      <w:r w:rsidR="009614A0" w:rsidRPr="00B47AC6">
        <w:t>statement</w:t>
      </w:r>
      <w:r w:rsidR="00B74DC9" w:rsidRPr="00B47AC6">
        <w:t xml:space="preserve"> for animal </w:t>
      </w:r>
      <w:r w:rsidR="00B16899" w:rsidRPr="00B47AC6">
        <w:t xml:space="preserve">feed </w:t>
      </w:r>
      <w:r w:rsidR="00FC6039" w:rsidRPr="00B47AC6">
        <w:t>containing</w:t>
      </w:r>
      <w:r w:rsidR="00B74DC9" w:rsidRPr="00B47AC6">
        <w:t xml:space="preserve"> restricted animal material; and</w:t>
      </w:r>
    </w:p>
    <w:p w14:paraId="75E72462" w14:textId="6AED1BBF" w:rsidR="00B74DC9" w:rsidRPr="00B47AC6" w:rsidRDefault="00181714" w:rsidP="00181714">
      <w:pPr>
        <w:pStyle w:val="Asubpara"/>
      </w:pPr>
      <w:r>
        <w:tab/>
      </w:r>
      <w:r w:rsidRPr="00B47AC6">
        <w:t>(ii)</w:t>
      </w:r>
      <w:r w:rsidRPr="00B47AC6">
        <w:tab/>
      </w:r>
      <w:r w:rsidR="00B74DC9" w:rsidRPr="00B47AC6">
        <w:t>meets the requirements mentioned in subsection</w:t>
      </w:r>
      <w:r w:rsidR="004B357F">
        <w:t xml:space="preserve"> </w:t>
      </w:r>
      <w:r w:rsidR="00B74DC9" w:rsidRPr="00B47AC6">
        <w:t>(</w:t>
      </w:r>
      <w:r w:rsidR="002F1EF4" w:rsidRPr="00B47AC6">
        <w:t>5</w:t>
      </w:r>
      <w:r w:rsidR="00B74DC9" w:rsidRPr="00B47AC6">
        <w:t>).</w:t>
      </w:r>
    </w:p>
    <w:p w14:paraId="607321FC" w14:textId="77777777" w:rsidR="001A21B3" w:rsidRPr="00B47AC6" w:rsidRDefault="001A21B3" w:rsidP="001A21B3">
      <w:pPr>
        <w:pStyle w:val="Penalty"/>
      </w:pPr>
      <w:r w:rsidRPr="00B47AC6">
        <w:t>Maximum penalty:  50 penalty units.</w:t>
      </w:r>
    </w:p>
    <w:p w14:paraId="43EFD147" w14:textId="25922C72" w:rsidR="00B74DC9" w:rsidRPr="00B47AC6" w:rsidRDefault="00181714" w:rsidP="00181714">
      <w:pPr>
        <w:pStyle w:val="Amain"/>
      </w:pPr>
      <w:r>
        <w:tab/>
      </w:r>
      <w:r w:rsidRPr="00B47AC6">
        <w:t>(2)</w:t>
      </w:r>
      <w:r w:rsidRPr="00B47AC6">
        <w:tab/>
      </w:r>
      <w:r w:rsidR="00B74DC9" w:rsidRPr="00B47AC6">
        <w:t xml:space="preserve">A person </w:t>
      </w:r>
      <w:r w:rsidR="00CE47FA" w:rsidRPr="00B47AC6">
        <w:t xml:space="preserve">must not </w:t>
      </w:r>
      <w:r w:rsidR="00B74DC9" w:rsidRPr="00B47AC6">
        <w:t>suppl</w:t>
      </w:r>
      <w:r w:rsidR="00CE47FA" w:rsidRPr="00B47AC6">
        <w:t>y</w:t>
      </w:r>
      <w:r w:rsidR="00B74DC9" w:rsidRPr="00B47AC6">
        <w:t xml:space="preserve"> bulk animal </w:t>
      </w:r>
      <w:r w:rsidR="00B16899" w:rsidRPr="00B47AC6">
        <w:t xml:space="preserve">feed </w:t>
      </w:r>
      <w:r w:rsidR="00CE47FA" w:rsidRPr="00B47AC6">
        <w:t xml:space="preserve">if the animal </w:t>
      </w:r>
      <w:r w:rsidR="00B16899" w:rsidRPr="00B47AC6">
        <w:t>feed</w:t>
      </w:r>
      <w:r w:rsidR="00CE47FA" w:rsidRPr="00B47AC6">
        <w:t>—</w:t>
      </w:r>
    </w:p>
    <w:p w14:paraId="623C7A37" w14:textId="70EA0D19" w:rsidR="00B74DC9" w:rsidRPr="00B47AC6" w:rsidRDefault="00181714" w:rsidP="00181714">
      <w:pPr>
        <w:pStyle w:val="Apara"/>
        <w:rPr>
          <w:szCs w:val="24"/>
        </w:rPr>
      </w:pPr>
      <w:r>
        <w:rPr>
          <w:szCs w:val="24"/>
        </w:rPr>
        <w:tab/>
      </w:r>
      <w:r w:rsidRPr="00B47AC6">
        <w:rPr>
          <w:szCs w:val="24"/>
        </w:rPr>
        <w:t>(a)</w:t>
      </w:r>
      <w:r w:rsidRPr="00B47AC6">
        <w:rPr>
          <w:szCs w:val="24"/>
        </w:rPr>
        <w:tab/>
      </w:r>
      <w:r w:rsidR="00B74DC9" w:rsidRPr="00B47AC6">
        <w:rPr>
          <w:szCs w:val="24"/>
        </w:rPr>
        <w:t xml:space="preserve">does not </w:t>
      </w:r>
      <w:r w:rsidR="00B74DC9" w:rsidRPr="00B47AC6">
        <w:t>contain restricted animal material; and</w:t>
      </w:r>
    </w:p>
    <w:p w14:paraId="45297FA0" w14:textId="5E057416" w:rsidR="00B74DC9" w:rsidRPr="00B47AC6" w:rsidRDefault="00181714" w:rsidP="00181714">
      <w:pPr>
        <w:pStyle w:val="Apara"/>
      </w:pPr>
      <w:r>
        <w:tab/>
      </w:r>
      <w:r w:rsidRPr="00B47AC6">
        <w:t>(b)</w:t>
      </w:r>
      <w:r w:rsidRPr="00B47AC6">
        <w:tab/>
      </w:r>
      <w:r w:rsidR="00B74DC9" w:rsidRPr="00B47AC6">
        <w:t>is not accompanied by a document that—</w:t>
      </w:r>
    </w:p>
    <w:p w14:paraId="6411E953" w14:textId="254E57E3" w:rsidR="00B74DC9" w:rsidRPr="00B47AC6" w:rsidRDefault="00181714" w:rsidP="00181714">
      <w:pPr>
        <w:pStyle w:val="Asubpara"/>
      </w:pPr>
      <w:r>
        <w:tab/>
      </w:r>
      <w:r w:rsidRPr="00B47AC6">
        <w:t>(</w:t>
      </w:r>
      <w:proofErr w:type="spellStart"/>
      <w:r w:rsidRPr="00B47AC6">
        <w:t>i</w:t>
      </w:r>
      <w:proofErr w:type="spellEnd"/>
      <w:r w:rsidRPr="00B47AC6">
        <w:t>)</w:t>
      </w:r>
      <w:r w:rsidRPr="00B47AC6">
        <w:tab/>
      </w:r>
      <w:r w:rsidR="00B74DC9" w:rsidRPr="00B47AC6">
        <w:t xml:space="preserve">displays a </w:t>
      </w:r>
      <w:r w:rsidR="009614A0" w:rsidRPr="00B47AC6">
        <w:t>RAM</w:t>
      </w:r>
      <w:r w:rsidR="004B357F">
        <w:t xml:space="preserve"> </w:t>
      </w:r>
      <w:r w:rsidR="009614A0" w:rsidRPr="00B47AC6">
        <w:t>statement</w:t>
      </w:r>
      <w:r w:rsidR="00B74DC9" w:rsidRPr="00B47AC6">
        <w:t xml:space="preserve"> for animal </w:t>
      </w:r>
      <w:r w:rsidR="00B16899" w:rsidRPr="00B47AC6">
        <w:t xml:space="preserve">feed </w:t>
      </w:r>
      <w:r w:rsidR="005A3B89" w:rsidRPr="00B47AC6">
        <w:t>not containing</w:t>
      </w:r>
      <w:r w:rsidR="00B74DC9" w:rsidRPr="00B47AC6">
        <w:t xml:space="preserve"> restricted animal material; and</w:t>
      </w:r>
    </w:p>
    <w:p w14:paraId="1E310AF1" w14:textId="498E6FB6" w:rsidR="00B74DC9" w:rsidRPr="00B47AC6" w:rsidRDefault="00181714" w:rsidP="00181714">
      <w:pPr>
        <w:pStyle w:val="Asubpara"/>
      </w:pPr>
      <w:r>
        <w:tab/>
      </w:r>
      <w:r w:rsidRPr="00B47AC6">
        <w:t>(ii)</w:t>
      </w:r>
      <w:r w:rsidRPr="00B47AC6">
        <w:tab/>
      </w:r>
      <w:r w:rsidR="00B74DC9" w:rsidRPr="00B47AC6">
        <w:t>meets the requirements mentioned in subsection</w:t>
      </w:r>
      <w:r w:rsidR="004B357F">
        <w:t xml:space="preserve"> </w:t>
      </w:r>
      <w:r w:rsidR="00B74DC9" w:rsidRPr="00B47AC6">
        <w:t>(</w:t>
      </w:r>
      <w:r w:rsidR="002F1EF4" w:rsidRPr="00B47AC6">
        <w:t>5</w:t>
      </w:r>
      <w:r w:rsidR="00B74DC9" w:rsidRPr="00B47AC6">
        <w:t>).</w:t>
      </w:r>
    </w:p>
    <w:p w14:paraId="6B6127DA" w14:textId="77777777" w:rsidR="00344102" w:rsidRPr="00B47AC6" w:rsidRDefault="00344102" w:rsidP="00344102">
      <w:pPr>
        <w:pStyle w:val="Penalty"/>
      </w:pPr>
      <w:r w:rsidRPr="00B47AC6">
        <w:t>Maximum penalty:  50 penalty units.</w:t>
      </w:r>
    </w:p>
    <w:p w14:paraId="631EC6A4" w14:textId="73BFE568" w:rsidR="00163102" w:rsidRPr="00B47AC6" w:rsidRDefault="00181714" w:rsidP="00181714">
      <w:pPr>
        <w:pStyle w:val="Amain"/>
      </w:pPr>
      <w:r>
        <w:tab/>
      </w:r>
      <w:r w:rsidRPr="00B47AC6">
        <w:t>(3)</w:t>
      </w:r>
      <w:r w:rsidRPr="00B47AC6">
        <w:tab/>
      </w:r>
      <w:r w:rsidR="00163102" w:rsidRPr="00B47AC6">
        <w:t>An offence against this section is a strict liability offence.</w:t>
      </w:r>
    </w:p>
    <w:p w14:paraId="0813EECA" w14:textId="23D0B860" w:rsidR="002F1EF4" w:rsidRPr="00B47AC6" w:rsidRDefault="00181714" w:rsidP="00D904DB">
      <w:pPr>
        <w:pStyle w:val="Amain"/>
        <w:keepNext/>
      </w:pPr>
      <w:r>
        <w:lastRenderedPageBreak/>
        <w:tab/>
      </w:r>
      <w:r w:rsidRPr="00B47AC6">
        <w:t>(4)</w:t>
      </w:r>
      <w:r w:rsidRPr="00B47AC6">
        <w:tab/>
      </w:r>
      <w:r w:rsidR="002F1EF4" w:rsidRPr="00B47AC6">
        <w:t>This section does not apply to packaged animal f</w:t>
      </w:r>
      <w:r w:rsidR="00B16899" w:rsidRPr="00B47AC6">
        <w:t>ee</w:t>
      </w:r>
      <w:r w:rsidR="002F1EF4" w:rsidRPr="00B47AC6">
        <w:t>d that—</w:t>
      </w:r>
    </w:p>
    <w:p w14:paraId="48EBDAFD" w14:textId="12436183" w:rsidR="00922CB1" w:rsidRPr="00B47AC6" w:rsidRDefault="00181714" w:rsidP="00D904DB">
      <w:pPr>
        <w:pStyle w:val="Apara"/>
        <w:keepNext/>
      </w:pPr>
      <w:r>
        <w:tab/>
      </w:r>
      <w:r w:rsidRPr="00B47AC6">
        <w:t>(a)</w:t>
      </w:r>
      <w:r w:rsidRPr="00B47AC6">
        <w:tab/>
      </w:r>
      <w:r w:rsidR="00922CB1" w:rsidRPr="00B47AC6">
        <w:t>consists only of milk, milk product</w:t>
      </w:r>
      <w:r w:rsidR="00F44AD3" w:rsidRPr="00B47AC6">
        <w:t xml:space="preserve"> </w:t>
      </w:r>
      <w:r w:rsidR="00922CB1" w:rsidRPr="00B47AC6">
        <w:t>or milk by-product; or</w:t>
      </w:r>
    </w:p>
    <w:p w14:paraId="7FBC5ED2" w14:textId="3E00992F" w:rsidR="002F1EF4" w:rsidRPr="00B47AC6" w:rsidRDefault="00181714" w:rsidP="00D904DB">
      <w:pPr>
        <w:pStyle w:val="Apara"/>
        <w:keepNext/>
      </w:pPr>
      <w:r>
        <w:tab/>
      </w:r>
      <w:r w:rsidRPr="00B47AC6">
        <w:t>(b)</w:t>
      </w:r>
      <w:r w:rsidRPr="00B47AC6">
        <w:tab/>
      </w:r>
      <w:r w:rsidR="002F1EF4" w:rsidRPr="00B47AC6">
        <w:t>has not been through a manufacturing process</w:t>
      </w:r>
      <w:r w:rsidR="00922CB1" w:rsidRPr="00B47AC6">
        <w:t>.</w:t>
      </w:r>
    </w:p>
    <w:p w14:paraId="788E9B44" w14:textId="774DF83E" w:rsidR="002F1EF4" w:rsidRPr="00B47AC6" w:rsidRDefault="002F1EF4" w:rsidP="00D904DB">
      <w:pPr>
        <w:pStyle w:val="aExamHdgpar"/>
      </w:pPr>
      <w:r w:rsidRPr="00B47AC6">
        <w:t>Examples</w:t>
      </w:r>
      <w:r w:rsidR="00C65E5B" w:rsidRPr="00B47AC6">
        <w:t>—par (b)</w:t>
      </w:r>
    </w:p>
    <w:p w14:paraId="11E77F02" w14:textId="77777777" w:rsidR="002F1EF4" w:rsidRPr="00B47AC6" w:rsidRDefault="002F1EF4" w:rsidP="00D904DB">
      <w:pPr>
        <w:pStyle w:val="aExampar"/>
        <w:keepNext/>
      </w:pPr>
      <w:r w:rsidRPr="00B47AC6">
        <w:t>hay, straw, chaff</w:t>
      </w:r>
    </w:p>
    <w:p w14:paraId="18D42B37" w14:textId="307D8A20" w:rsidR="002F1EF4" w:rsidRPr="00B47AC6" w:rsidRDefault="002F1EF4" w:rsidP="00CD38FD">
      <w:pPr>
        <w:pStyle w:val="aNote"/>
      </w:pPr>
      <w:r w:rsidRPr="00B47AC6">
        <w:rPr>
          <w:rStyle w:val="charItals"/>
        </w:rPr>
        <w:t>Note</w:t>
      </w:r>
      <w:r w:rsidRPr="00B47AC6">
        <w:rPr>
          <w:rStyle w:val="charItals"/>
        </w:rPr>
        <w:tab/>
      </w:r>
      <w:r w:rsidRPr="00B47AC6">
        <w:t>The defendant has an evidential burden in relation to the matters mentioned in s</w:t>
      </w:r>
      <w:r w:rsidR="004B357F">
        <w:t xml:space="preserve"> </w:t>
      </w:r>
      <w:r w:rsidRPr="00B47AC6">
        <w:t xml:space="preserve">(4) (see </w:t>
      </w:r>
      <w:hyperlink r:id="rId43" w:tooltip="A2002-51" w:history="1">
        <w:r w:rsidR="003E78A4" w:rsidRPr="003E78A4">
          <w:rPr>
            <w:rStyle w:val="charCitHyperlinkAbbrev"/>
          </w:rPr>
          <w:t>Criminal Code</w:t>
        </w:r>
      </w:hyperlink>
      <w:r w:rsidRPr="00B47AC6">
        <w:t>, s</w:t>
      </w:r>
      <w:r w:rsidR="004B357F">
        <w:t xml:space="preserve"> </w:t>
      </w:r>
      <w:r w:rsidRPr="00B47AC6">
        <w:t>58).</w:t>
      </w:r>
    </w:p>
    <w:p w14:paraId="64442953" w14:textId="193DFC71" w:rsidR="007F7358" w:rsidRPr="00B47AC6" w:rsidRDefault="00181714" w:rsidP="00181714">
      <w:pPr>
        <w:pStyle w:val="Amain"/>
      </w:pPr>
      <w:r>
        <w:tab/>
      </w:r>
      <w:r w:rsidRPr="00B47AC6">
        <w:t>(5)</w:t>
      </w:r>
      <w:r w:rsidRPr="00B47AC6">
        <w:tab/>
      </w:r>
      <w:r w:rsidR="007F7358" w:rsidRPr="00B47AC6">
        <w:t>For subsections</w:t>
      </w:r>
      <w:r w:rsidR="004B357F">
        <w:t xml:space="preserve"> </w:t>
      </w:r>
      <w:r w:rsidR="007F7358" w:rsidRPr="00B47AC6">
        <w:t xml:space="preserve">(1) and (2), a </w:t>
      </w:r>
      <w:r w:rsidR="009614A0" w:rsidRPr="00B47AC6">
        <w:t>RAM</w:t>
      </w:r>
      <w:r w:rsidR="004B357F">
        <w:t xml:space="preserve"> </w:t>
      </w:r>
      <w:r w:rsidR="009614A0" w:rsidRPr="00B47AC6">
        <w:t>statement</w:t>
      </w:r>
      <w:r w:rsidR="007F7358" w:rsidRPr="00B47AC6">
        <w:t xml:space="preserve"> on a</w:t>
      </w:r>
      <w:r w:rsidR="00C14074" w:rsidRPr="00B47AC6">
        <w:t xml:space="preserve"> </w:t>
      </w:r>
      <w:r w:rsidR="007F7358" w:rsidRPr="00B47AC6">
        <w:t xml:space="preserve">document accompanying </w:t>
      </w:r>
      <w:r w:rsidR="001B5BEB" w:rsidRPr="00B47AC6">
        <w:t xml:space="preserve">bulk </w:t>
      </w:r>
      <w:r w:rsidR="007F7358" w:rsidRPr="00B47AC6">
        <w:t xml:space="preserve">animal </w:t>
      </w:r>
      <w:r w:rsidR="00B16899" w:rsidRPr="00B47AC6">
        <w:t xml:space="preserve">feed </w:t>
      </w:r>
      <w:r w:rsidR="007F7358" w:rsidRPr="00B47AC6">
        <w:t>is required to be—</w:t>
      </w:r>
    </w:p>
    <w:p w14:paraId="25BD6473" w14:textId="38017B90" w:rsidR="007F7358" w:rsidRPr="00B47AC6" w:rsidRDefault="00181714" w:rsidP="00181714">
      <w:pPr>
        <w:pStyle w:val="Apara"/>
      </w:pPr>
      <w:r>
        <w:tab/>
      </w:r>
      <w:r w:rsidRPr="00B47AC6">
        <w:t>(a)</w:t>
      </w:r>
      <w:r w:rsidRPr="00B47AC6">
        <w:tab/>
      </w:r>
      <w:r w:rsidR="007F7358" w:rsidRPr="00B47AC6">
        <w:t>clear, readily legible and prominently displayed</w:t>
      </w:r>
      <w:r w:rsidR="00C65E5B" w:rsidRPr="00B47AC6">
        <w:t>;</w:t>
      </w:r>
      <w:r w:rsidR="007F7358" w:rsidRPr="00B47AC6">
        <w:t xml:space="preserve"> and</w:t>
      </w:r>
    </w:p>
    <w:p w14:paraId="6DC3511D" w14:textId="2BEE14D6" w:rsidR="007F7358" w:rsidRPr="00B47AC6" w:rsidRDefault="00181714" w:rsidP="00181714">
      <w:pPr>
        <w:pStyle w:val="Apara"/>
      </w:pPr>
      <w:r>
        <w:tab/>
      </w:r>
      <w:r w:rsidRPr="00B47AC6">
        <w:t>(b)</w:t>
      </w:r>
      <w:r w:rsidRPr="00B47AC6">
        <w:tab/>
      </w:r>
      <w:r w:rsidR="007F7358" w:rsidRPr="00B47AC6">
        <w:t>printed on a background of contrasting colour</w:t>
      </w:r>
      <w:r w:rsidR="00C65E5B" w:rsidRPr="00B47AC6">
        <w:t>;</w:t>
      </w:r>
      <w:r w:rsidR="007F7358" w:rsidRPr="00B47AC6">
        <w:t xml:space="preserve"> and</w:t>
      </w:r>
    </w:p>
    <w:p w14:paraId="790BAE5B" w14:textId="67A22131" w:rsidR="007F7358" w:rsidRPr="00B47AC6" w:rsidRDefault="00181714" w:rsidP="00181714">
      <w:pPr>
        <w:pStyle w:val="Apara"/>
      </w:pPr>
      <w:r>
        <w:tab/>
      </w:r>
      <w:r w:rsidRPr="00B47AC6">
        <w:t>(c)</w:t>
      </w:r>
      <w:r w:rsidRPr="00B47AC6">
        <w:tab/>
      </w:r>
      <w:r w:rsidR="007F7358" w:rsidRPr="00B47AC6">
        <w:t>printed in lettering at least 3mm high.</w:t>
      </w:r>
    </w:p>
    <w:p w14:paraId="6C41337C" w14:textId="7A0A2C0D" w:rsidR="0082616C" w:rsidRPr="00B47AC6" w:rsidRDefault="00181714" w:rsidP="00181714">
      <w:pPr>
        <w:pStyle w:val="Amain"/>
      </w:pPr>
      <w:r>
        <w:tab/>
      </w:r>
      <w:r w:rsidRPr="00B47AC6">
        <w:t>(6)</w:t>
      </w:r>
      <w:r w:rsidRPr="00B47AC6">
        <w:tab/>
      </w:r>
      <w:r w:rsidR="0082616C" w:rsidRPr="00B47AC6">
        <w:t>In this section:</w:t>
      </w:r>
    </w:p>
    <w:p w14:paraId="1C610878" w14:textId="1A32FECC" w:rsidR="0082616C" w:rsidRPr="00B47AC6" w:rsidRDefault="0082616C" w:rsidP="00181714">
      <w:pPr>
        <w:pStyle w:val="aDef"/>
      </w:pPr>
      <w:r w:rsidRPr="003E78A4">
        <w:rPr>
          <w:rStyle w:val="charBoldItals"/>
        </w:rPr>
        <w:t xml:space="preserve">bulk animal </w:t>
      </w:r>
      <w:r w:rsidR="00B16899" w:rsidRPr="003E78A4">
        <w:rPr>
          <w:rStyle w:val="charBoldItals"/>
        </w:rPr>
        <w:t>feed</w:t>
      </w:r>
      <w:r w:rsidRPr="00B47AC6">
        <w:t xml:space="preserve"> means animal </w:t>
      </w:r>
      <w:r w:rsidR="00B16899" w:rsidRPr="00B47AC6">
        <w:t xml:space="preserve">feed </w:t>
      </w:r>
      <w:r w:rsidRPr="00B47AC6">
        <w:t>that is not contained in a package</w:t>
      </w:r>
      <w:r w:rsidR="001D78BA" w:rsidRPr="00B47AC6">
        <w:t xml:space="preserve"> such as a bag or box</w:t>
      </w:r>
      <w:r w:rsidRPr="00B47AC6">
        <w:t>.</w:t>
      </w:r>
    </w:p>
    <w:p w14:paraId="7B9FF892" w14:textId="08F0E3B7" w:rsidR="001F7519" w:rsidRPr="00B47AC6" w:rsidRDefault="00181714" w:rsidP="00181714">
      <w:pPr>
        <w:pStyle w:val="AH5Sec"/>
      </w:pPr>
      <w:bookmarkStart w:id="28" w:name="_Toc198131185"/>
      <w:r w:rsidRPr="00503938">
        <w:rPr>
          <w:rStyle w:val="CharSectNo"/>
        </w:rPr>
        <w:t>16</w:t>
      </w:r>
      <w:r w:rsidRPr="00B47AC6">
        <w:tab/>
      </w:r>
      <w:r w:rsidR="001F7519" w:rsidRPr="00B47AC6">
        <w:t>Offence—interfer</w:t>
      </w:r>
      <w:r w:rsidR="00345544" w:rsidRPr="00B47AC6">
        <w:t>e</w:t>
      </w:r>
      <w:r w:rsidR="001F7519" w:rsidRPr="00B47AC6">
        <w:t xml:space="preserve"> with </w:t>
      </w:r>
      <w:r w:rsidR="009614A0" w:rsidRPr="00B47AC6">
        <w:t>RAM</w:t>
      </w:r>
      <w:r w:rsidR="004B357F">
        <w:t xml:space="preserve"> </w:t>
      </w:r>
      <w:r w:rsidR="009614A0" w:rsidRPr="00B47AC6">
        <w:t>statement</w:t>
      </w:r>
      <w:r w:rsidR="00345544" w:rsidRPr="00B47AC6">
        <w:t xml:space="preserve"> on </w:t>
      </w:r>
      <w:r w:rsidR="007D458D" w:rsidRPr="00B47AC6">
        <w:t xml:space="preserve">animal </w:t>
      </w:r>
      <w:r w:rsidR="00B16899" w:rsidRPr="00B47AC6">
        <w:t>feed</w:t>
      </w:r>
      <w:bookmarkEnd w:id="28"/>
    </w:p>
    <w:p w14:paraId="03B07CDE" w14:textId="7348E6FB" w:rsidR="00B53071" w:rsidRPr="00B47AC6" w:rsidRDefault="00181714" w:rsidP="00181714">
      <w:pPr>
        <w:pStyle w:val="Amain"/>
      </w:pPr>
      <w:r>
        <w:tab/>
      </w:r>
      <w:r w:rsidRPr="00B47AC6">
        <w:t>(1)</w:t>
      </w:r>
      <w:r w:rsidRPr="00B47AC6">
        <w:tab/>
      </w:r>
      <w:r w:rsidR="00B53071" w:rsidRPr="00B47AC6">
        <w:t xml:space="preserve">A person </w:t>
      </w:r>
      <w:r w:rsidR="00701870" w:rsidRPr="00B47AC6">
        <w:t xml:space="preserve">must not alter, damage, remove or otherwise interfere with a </w:t>
      </w:r>
      <w:r w:rsidR="009614A0" w:rsidRPr="00B47AC6">
        <w:t>RAM</w:t>
      </w:r>
      <w:r w:rsidR="004B357F">
        <w:t xml:space="preserve"> </w:t>
      </w:r>
      <w:r w:rsidR="009614A0" w:rsidRPr="00B47AC6">
        <w:t>statement</w:t>
      </w:r>
      <w:r w:rsidR="00701870" w:rsidRPr="00B47AC6">
        <w:t xml:space="preserve"> that </w:t>
      </w:r>
      <w:r w:rsidR="00B53071" w:rsidRPr="00B47AC6">
        <w:t>is displayed on</w:t>
      </w:r>
      <w:r w:rsidR="00701870" w:rsidRPr="00B47AC6">
        <w:t>—</w:t>
      </w:r>
    </w:p>
    <w:p w14:paraId="24B2F5F7" w14:textId="51E051A1" w:rsidR="00B53071" w:rsidRPr="00B47AC6" w:rsidRDefault="00181714" w:rsidP="00181714">
      <w:pPr>
        <w:pStyle w:val="Apara"/>
        <w:rPr>
          <w:szCs w:val="24"/>
        </w:rPr>
      </w:pPr>
      <w:r>
        <w:rPr>
          <w:szCs w:val="24"/>
        </w:rPr>
        <w:tab/>
      </w:r>
      <w:r w:rsidRPr="00B47AC6">
        <w:rPr>
          <w:szCs w:val="24"/>
        </w:rPr>
        <w:t>(a)</w:t>
      </w:r>
      <w:r w:rsidRPr="00B47AC6">
        <w:rPr>
          <w:szCs w:val="24"/>
        </w:rPr>
        <w:tab/>
      </w:r>
      <w:r w:rsidR="00B53071" w:rsidRPr="00B47AC6">
        <w:t xml:space="preserve">a package of animal </w:t>
      </w:r>
      <w:r w:rsidR="00B16899" w:rsidRPr="00B47AC6">
        <w:t>feed</w:t>
      </w:r>
      <w:r w:rsidR="00B53071" w:rsidRPr="00B47AC6">
        <w:t>; or</w:t>
      </w:r>
    </w:p>
    <w:p w14:paraId="0092C9BE" w14:textId="25A87EDB" w:rsidR="00B53071" w:rsidRPr="00B47AC6" w:rsidRDefault="00181714" w:rsidP="00181714">
      <w:pPr>
        <w:pStyle w:val="Apara"/>
        <w:rPr>
          <w:szCs w:val="24"/>
        </w:rPr>
      </w:pPr>
      <w:r>
        <w:rPr>
          <w:szCs w:val="24"/>
        </w:rPr>
        <w:tab/>
      </w:r>
      <w:r w:rsidRPr="00B47AC6">
        <w:rPr>
          <w:szCs w:val="24"/>
        </w:rPr>
        <w:t>(b)</w:t>
      </w:r>
      <w:r w:rsidRPr="00B47AC6">
        <w:rPr>
          <w:szCs w:val="24"/>
        </w:rPr>
        <w:tab/>
      </w:r>
      <w:r w:rsidR="00B53071" w:rsidRPr="00B47AC6">
        <w:t xml:space="preserve">a document accompanying bulk animal </w:t>
      </w:r>
      <w:r w:rsidR="00B16899" w:rsidRPr="00B47AC6">
        <w:t>feed</w:t>
      </w:r>
      <w:r w:rsidR="00701870" w:rsidRPr="00B47AC6">
        <w:t>.</w:t>
      </w:r>
    </w:p>
    <w:p w14:paraId="66B457EB" w14:textId="38232CBE" w:rsidR="00AC0BD3" w:rsidRPr="00B47AC6" w:rsidRDefault="00AC0BD3" w:rsidP="00AC0BD3">
      <w:pPr>
        <w:pStyle w:val="Penalty"/>
      </w:pPr>
      <w:r w:rsidRPr="00B47AC6">
        <w:t>Maximum penalty:  50 penalty units.</w:t>
      </w:r>
    </w:p>
    <w:p w14:paraId="765018AA" w14:textId="4ED2198D" w:rsidR="007B455F" w:rsidRPr="00B47AC6" w:rsidRDefault="00181714" w:rsidP="00181714">
      <w:pPr>
        <w:pStyle w:val="Amain"/>
      </w:pPr>
      <w:r>
        <w:tab/>
      </w:r>
      <w:r w:rsidRPr="00B47AC6">
        <w:t>(2)</w:t>
      </w:r>
      <w:r w:rsidRPr="00B47AC6">
        <w:tab/>
      </w:r>
      <w:r w:rsidR="007B455F" w:rsidRPr="00B47AC6">
        <w:t>An offence against this section is a strict liability offence.</w:t>
      </w:r>
    </w:p>
    <w:p w14:paraId="0A2CFD5E" w14:textId="12331A2C" w:rsidR="00BF5721" w:rsidRPr="00B47AC6" w:rsidRDefault="00181714" w:rsidP="00181714">
      <w:pPr>
        <w:pStyle w:val="AH5Sec"/>
      </w:pPr>
      <w:bookmarkStart w:id="29" w:name="_Toc198131186"/>
      <w:r w:rsidRPr="00503938">
        <w:rPr>
          <w:rStyle w:val="CharSectNo"/>
        </w:rPr>
        <w:lastRenderedPageBreak/>
        <w:t>17</w:t>
      </w:r>
      <w:r w:rsidRPr="00B47AC6">
        <w:tab/>
      </w:r>
      <w:r w:rsidR="00BF5721" w:rsidRPr="00B47AC6">
        <w:t xml:space="preserve">Offence—produce, package or supply contaminated ruminant </w:t>
      </w:r>
      <w:r w:rsidR="005B2622" w:rsidRPr="00B47AC6">
        <w:t>feed</w:t>
      </w:r>
      <w:bookmarkEnd w:id="29"/>
    </w:p>
    <w:p w14:paraId="04A4DBE8" w14:textId="6D2B257D" w:rsidR="00EF7B45" w:rsidRPr="00B47AC6" w:rsidRDefault="00181714" w:rsidP="00D904DB">
      <w:pPr>
        <w:pStyle w:val="Amain"/>
        <w:keepNext/>
      </w:pPr>
      <w:r>
        <w:tab/>
      </w:r>
      <w:r w:rsidRPr="00B47AC6">
        <w:t>(1)</w:t>
      </w:r>
      <w:r w:rsidRPr="00B47AC6">
        <w:tab/>
      </w:r>
      <w:r w:rsidR="00EF7B45" w:rsidRPr="00B47AC6">
        <w:t xml:space="preserve">This section applies if an </w:t>
      </w:r>
      <w:r w:rsidR="00EF7B45" w:rsidRPr="00B47AC6">
        <w:rPr>
          <w:lang w:eastAsia="en-AU"/>
        </w:rPr>
        <w:t xml:space="preserve">animal </w:t>
      </w:r>
      <w:r w:rsidR="005B2622" w:rsidRPr="00B47AC6">
        <w:t xml:space="preserve">feed </w:t>
      </w:r>
      <w:r w:rsidR="00EF7B45" w:rsidRPr="00B47AC6">
        <w:rPr>
          <w:lang w:eastAsia="en-AU"/>
        </w:rPr>
        <w:t xml:space="preserve">business produces, packages or supplies ruminant </w:t>
      </w:r>
      <w:r w:rsidR="005B2622" w:rsidRPr="00B47AC6">
        <w:t>feed</w:t>
      </w:r>
      <w:r w:rsidR="00EF7B45" w:rsidRPr="00B47AC6">
        <w:rPr>
          <w:lang w:eastAsia="en-AU"/>
        </w:rPr>
        <w:t>.</w:t>
      </w:r>
    </w:p>
    <w:p w14:paraId="38E13646" w14:textId="2B4A2280" w:rsidR="00C8590A" w:rsidRPr="00B47AC6" w:rsidRDefault="00181714" w:rsidP="00181714">
      <w:pPr>
        <w:pStyle w:val="Amain"/>
        <w:rPr>
          <w:lang w:eastAsia="en-AU"/>
        </w:rPr>
      </w:pPr>
      <w:r>
        <w:rPr>
          <w:lang w:eastAsia="en-AU"/>
        </w:rPr>
        <w:tab/>
      </w:r>
      <w:r w:rsidRPr="00B47AC6">
        <w:rPr>
          <w:lang w:eastAsia="en-AU"/>
        </w:rPr>
        <w:t>(2)</w:t>
      </w:r>
      <w:r w:rsidRPr="00B47AC6">
        <w:rPr>
          <w:lang w:eastAsia="en-AU"/>
        </w:rPr>
        <w:tab/>
      </w:r>
      <w:r w:rsidR="00C8590A" w:rsidRPr="00B47AC6">
        <w:t xml:space="preserve">The </w:t>
      </w:r>
      <w:r w:rsidR="00C8590A" w:rsidRPr="00B47AC6">
        <w:rPr>
          <w:lang w:eastAsia="en-AU"/>
        </w:rPr>
        <w:t xml:space="preserve">proprietor of the animal </w:t>
      </w:r>
      <w:r w:rsidR="005B2622" w:rsidRPr="00B47AC6">
        <w:t xml:space="preserve">feed </w:t>
      </w:r>
      <w:r w:rsidR="00C8590A" w:rsidRPr="00B47AC6">
        <w:rPr>
          <w:lang w:eastAsia="en-AU"/>
        </w:rPr>
        <w:t xml:space="preserve">business must </w:t>
      </w:r>
      <w:r w:rsidR="00C8590A" w:rsidRPr="00B47AC6">
        <w:t xml:space="preserve">ensure that the ruminant </w:t>
      </w:r>
      <w:r w:rsidR="005B2622" w:rsidRPr="00B47AC6">
        <w:t xml:space="preserve">feed </w:t>
      </w:r>
      <w:r w:rsidR="00C8590A" w:rsidRPr="00B47AC6">
        <w:t>is not contaminated with restricted animal material.</w:t>
      </w:r>
      <w:r w:rsidR="00C8590A" w:rsidRPr="00B47AC6">
        <w:rPr>
          <w:lang w:eastAsia="en-AU"/>
        </w:rPr>
        <w:t xml:space="preserve"> </w:t>
      </w:r>
    </w:p>
    <w:p w14:paraId="42DA7FFB" w14:textId="77777777" w:rsidR="00C331AC" w:rsidRPr="00B47AC6" w:rsidRDefault="00C331AC" w:rsidP="00C331AC">
      <w:pPr>
        <w:pStyle w:val="Penalty"/>
      </w:pPr>
      <w:r w:rsidRPr="00B47AC6">
        <w:t>Maximum penalty:  50 penalty units.</w:t>
      </w:r>
    </w:p>
    <w:p w14:paraId="0A9CBD51" w14:textId="561A462A" w:rsidR="00163102" w:rsidRPr="00B47AC6" w:rsidRDefault="00181714" w:rsidP="00181714">
      <w:pPr>
        <w:pStyle w:val="Amain"/>
      </w:pPr>
      <w:r>
        <w:tab/>
      </w:r>
      <w:r w:rsidRPr="00B47AC6">
        <w:t>(3)</w:t>
      </w:r>
      <w:r w:rsidRPr="00B47AC6">
        <w:tab/>
      </w:r>
      <w:r w:rsidR="00163102" w:rsidRPr="00B47AC6">
        <w:t>An offence against this section is a strict liability offence.</w:t>
      </w:r>
    </w:p>
    <w:p w14:paraId="0EDC2433" w14:textId="4902A5E7" w:rsidR="00BF5721" w:rsidRPr="00B47AC6" w:rsidRDefault="00181714" w:rsidP="00181714">
      <w:pPr>
        <w:pStyle w:val="Amain"/>
        <w:rPr>
          <w:lang w:eastAsia="en-AU"/>
        </w:rPr>
      </w:pPr>
      <w:r>
        <w:rPr>
          <w:lang w:eastAsia="en-AU"/>
        </w:rPr>
        <w:tab/>
      </w:r>
      <w:r w:rsidRPr="00B47AC6">
        <w:rPr>
          <w:lang w:eastAsia="en-AU"/>
        </w:rPr>
        <w:t>(4)</w:t>
      </w:r>
      <w:r w:rsidRPr="00B47AC6">
        <w:rPr>
          <w:lang w:eastAsia="en-AU"/>
        </w:rPr>
        <w:tab/>
      </w:r>
      <w:r w:rsidR="00BF5721" w:rsidRPr="00B47AC6">
        <w:rPr>
          <w:lang w:eastAsia="en-AU"/>
        </w:rPr>
        <w:t>In this section:</w:t>
      </w:r>
    </w:p>
    <w:p w14:paraId="3E4E3D7C" w14:textId="77777777" w:rsidR="00C65E5B" w:rsidRPr="00B47AC6" w:rsidRDefault="00C65E5B" w:rsidP="00181714">
      <w:pPr>
        <w:pStyle w:val="aDef"/>
        <w:rPr>
          <w:lang w:eastAsia="en-AU"/>
        </w:rPr>
      </w:pPr>
      <w:r w:rsidRPr="003E78A4">
        <w:rPr>
          <w:rStyle w:val="charBoldItals"/>
        </w:rPr>
        <w:t>animal feed business</w:t>
      </w:r>
      <w:r w:rsidRPr="00B47AC6">
        <w:rPr>
          <w:lang w:eastAsia="en-AU"/>
        </w:rPr>
        <w:t xml:space="preserve"> means a business, enterprise or activity that consists, in whole or in part, of the commercial manufacturing, production or wholesale supply of animal </w:t>
      </w:r>
      <w:r w:rsidRPr="00B47AC6">
        <w:t>feed</w:t>
      </w:r>
      <w:r w:rsidRPr="00B47AC6">
        <w:rPr>
          <w:lang w:eastAsia="en-AU"/>
        </w:rPr>
        <w:t>.</w:t>
      </w:r>
    </w:p>
    <w:p w14:paraId="2E657226" w14:textId="77777777" w:rsidR="00BF5721" w:rsidRPr="00B47AC6" w:rsidRDefault="00BF5721" w:rsidP="00181714">
      <w:pPr>
        <w:pStyle w:val="aDef"/>
        <w:rPr>
          <w:lang w:eastAsia="en-AU"/>
        </w:rPr>
      </w:pPr>
      <w:r w:rsidRPr="003E78A4">
        <w:rPr>
          <w:rStyle w:val="charBoldItals"/>
        </w:rPr>
        <w:t>proprietor of a business</w:t>
      </w:r>
      <w:r w:rsidRPr="00B47AC6">
        <w:rPr>
          <w:lang w:eastAsia="en-AU"/>
        </w:rPr>
        <w:t xml:space="preserve"> means—</w:t>
      </w:r>
    </w:p>
    <w:p w14:paraId="04D8E96F" w14:textId="47782219" w:rsidR="00BF5721" w:rsidRPr="00B47AC6" w:rsidRDefault="00181714" w:rsidP="00181714">
      <w:pPr>
        <w:pStyle w:val="aDefpara"/>
        <w:rPr>
          <w:lang w:eastAsia="en-AU"/>
        </w:rPr>
      </w:pPr>
      <w:r>
        <w:rPr>
          <w:lang w:eastAsia="en-AU"/>
        </w:rPr>
        <w:tab/>
      </w:r>
      <w:r w:rsidRPr="00B47AC6">
        <w:rPr>
          <w:lang w:eastAsia="en-AU"/>
        </w:rPr>
        <w:t>(a)</w:t>
      </w:r>
      <w:r w:rsidRPr="00B47AC6">
        <w:rPr>
          <w:lang w:eastAsia="en-AU"/>
        </w:rPr>
        <w:tab/>
      </w:r>
      <w:r w:rsidR="00BF5721" w:rsidRPr="00B47AC6">
        <w:rPr>
          <w:lang w:eastAsia="en-AU"/>
        </w:rPr>
        <w:t>the owner or entity carrying on the day-to-day operation of the business; or</w:t>
      </w:r>
    </w:p>
    <w:p w14:paraId="108001B2" w14:textId="66C0F2D8" w:rsidR="00BF5721" w:rsidRPr="00B47AC6" w:rsidRDefault="00181714" w:rsidP="00181714">
      <w:pPr>
        <w:pStyle w:val="aDefpara"/>
        <w:rPr>
          <w:lang w:eastAsia="en-AU"/>
        </w:rPr>
      </w:pPr>
      <w:r>
        <w:rPr>
          <w:lang w:eastAsia="en-AU"/>
        </w:rPr>
        <w:tab/>
      </w:r>
      <w:r w:rsidRPr="00B47AC6">
        <w:rPr>
          <w:lang w:eastAsia="en-AU"/>
        </w:rPr>
        <w:t>(b)</w:t>
      </w:r>
      <w:r w:rsidRPr="00B47AC6">
        <w:rPr>
          <w:lang w:eastAsia="en-AU"/>
        </w:rPr>
        <w:tab/>
      </w:r>
      <w:r w:rsidR="00BF5721" w:rsidRPr="00B47AC6">
        <w:rPr>
          <w:lang w:eastAsia="en-AU"/>
        </w:rPr>
        <w:t>if that person cannot be identified—the person apparently in charge of the business.</w:t>
      </w:r>
    </w:p>
    <w:p w14:paraId="07BADEC7" w14:textId="6F446B72" w:rsidR="00BF5721" w:rsidRPr="00B47AC6" w:rsidRDefault="00BF5721" w:rsidP="00181714">
      <w:pPr>
        <w:pStyle w:val="aDef"/>
        <w:rPr>
          <w:lang w:eastAsia="en-AU"/>
        </w:rPr>
      </w:pPr>
      <w:r w:rsidRPr="003E78A4">
        <w:rPr>
          <w:rStyle w:val="charBoldItals"/>
        </w:rPr>
        <w:t xml:space="preserve">ruminant </w:t>
      </w:r>
      <w:r w:rsidR="005B2622" w:rsidRPr="003E78A4">
        <w:rPr>
          <w:rStyle w:val="charBoldItals"/>
        </w:rPr>
        <w:t>feed</w:t>
      </w:r>
      <w:r w:rsidR="005B2622" w:rsidRPr="00B47AC6">
        <w:t xml:space="preserve"> </w:t>
      </w:r>
      <w:r w:rsidRPr="00B47AC6">
        <w:rPr>
          <w:lang w:eastAsia="en-AU"/>
        </w:rPr>
        <w:t xml:space="preserve">means animal </w:t>
      </w:r>
      <w:r w:rsidR="005B2622" w:rsidRPr="00B47AC6">
        <w:t xml:space="preserve">feed </w:t>
      </w:r>
      <w:r w:rsidRPr="00B47AC6">
        <w:rPr>
          <w:lang w:eastAsia="en-AU"/>
        </w:rPr>
        <w:t>that is intended for feeding to, or consumption by, a ruminant.</w:t>
      </w:r>
    </w:p>
    <w:p w14:paraId="5A12DC3F" w14:textId="074A1866" w:rsidR="00DA60EB" w:rsidRPr="00503938" w:rsidRDefault="00181714" w:rsidP="00181714">
      <w:pPr>
        <w:pStyle w:val="AH3Div"/>
      </w:pPr>
      <w:bookmarkStart w:id="30" w:name="_Toc198131187"/>
      <w:r w:rsidRPr="00503938">
        <w:rPr>
          <w:rStyle w:val="CharDivNo"/>
        </w:rPr>
        <w:t>Division 2.3</w:t>
      </w:r>
      <w:r w:rsidRPr="00B47AC6">
        <w:tab/>
      </w:r>
      <w:r w:rsidR="00DA60EB" w:rsidRPr="00503938">
        <w:rPr>
          <w:rStyle w:val="CharDivText"/>
        </w:rPr>
        <w:t>Specific biosecurity requirement—</w:t>
      </w:r>
      <w:r w:rsidR="00D170DA" w:rsidRPr="00503938">
        <w:rPr>
          <w:rStyle w:val="CharDivText"/>
        </w:rPr>
        <w:t>chickens</w:t>
      </w:r>
      <w:bookmarkEnd w:id="30"/>
    </w:p>
    <w:p w14:paraId="1246A7F8" w14:textId="4BAEADB0" w:rsidR="005A0215" w:rsidRPr="00B47AC6" w:rsidRDefault="00181714" w:rsidP="00181714">
      <w:pPr>
        <w:pStyle w:val="AH5Sec"/>
      </w:pPr>
      <w:bookmarkStart w:id="31" w:name="_Toc198131188"/>
      <w:r w:rsidRPr="00503938">
        <w:rPr>
          <w:rStyle w:val="CharSectNo"/>
        </w:rPr>
        <w:t>18</w:t>
      </w:r>
      <w:r w:rsidRPr="00B47AC6">
        <w:tab/>
      </w:r>
      <w:r w:rsidR="002E5A59" w:rsidRPr="00B47AC6">
        <w:t>Offence—Newcastle disease vaccination</w:t>
      </w:r>
      <w:bookmarkEnd w:id="31"/>
    </w:p>
    <w:p w14:paraId="185ABDE9" w14:textId="05A3774C" w:rsidR="008E5011" w:rsidRPr="00B47AC6" w:rsidRDefault="00181714" w:rsidP="00181714">
      <w:pPr>
        <w:pStyle w:val="Amain"/>
      </w:pPr>
      <w:r>
        <w:tab/>
      </w:r>
      <w:r w:rsidRPr="00B47AC6">
        <w:t>(1)</w:t>
      </w:r>
      <w:r w:rsidRPr="00B47AC6">
        <w:tab/>
      </w:r>
      <w:r w:rsidR="002E5A59" w:rsidRPr="00B47AC6">
        <w:t>A person who</w:t>
      </w:r>
      <w:r w:rsidR="008E5011" w:rsidRPr="00B47AC6">
        <w:t xml:space="preserve"> owns a </w:t>
      </w:r>
      <w:r w:rsidR="00D170DA" w:rsidRPr="00B47AC6">
        <w:t xml:space="preserve">commercial </w:t>
      </w:r>
      <w:r w:rsidR="008E5011" w:rsidRPr="00B47AC6">
        <w:t>flock of chickens must ensure</w:t>
      </w:r>
      <w:r w:rsidR="002E5A59" w:rsidRPr="00B47AC6">
        <w:t xml:space="preserve"> that</w:t>
      </w:r>
      <w:r w:rsidR="008E5011" w:rsidRPr="00B47AC6">
        <w:t xml:space="preserve"> the chickens are vaccinated in accordance with the Newcastle disease vaccination program.</w:t>
      </w:r>
    </w:p>
    <w:p w14:paraId="7C08CDEB" w14:textId="3BAA4A94" w:rsidR="00801C4B" w:rsidRPr="00B47AC6" w:rsidRDefault="00801C4B" w:rsidP="00801C4B">
      <w:pPr>
        <w:pStyle w:val="Penalty"/>
      </w:pPr>
      <w:r w:rsidRPr="00B47AC6">
        <w:t xml:space="preserve">Maximum penalty:  </w:t>
      </w:r>
      <w:r w:rsidR="002E5A59" w:rsidRPr="00B47AC6">
        <w:t>50</w:t>
      </w:r>
      <w:r w:rsidRPr="00B47AC6">
        <w:t xml:space="preserve"> penalty units.</w:t>
      </w:r>
    </w:p>
    <w:p w14:paraId="6DA2FA7E" w14:textId="6B24530F" w:rsidR="002E5A59" w:rsidRPr="00B47AC6" w:rsidRDefault="00181714" w:rsidP="00181714">
      <w:pPr>
        <w:pStyle w:val="Amain"/>
      </w:pPr>
      <w:r>
        <w:tab/>
      </w:r>
      <w:r w:rsidRPr="00B47AC6">
        <w:t>(2)</w:t>
      </w:r>
      <w:r w:rsidRPr="00B47AC6">
        <w:tab/>
      </w:r>
      <w:r w:rsidR="002E5A59" w:rsidRPr="00B47AC6">
        <w:t>An offence against this section is a strict liability offence.</w:t>
      </w:r>
    </w:p>
    <w:p w14:paraId="668E4C60" w14:textId="6B9345FB" w:rsidR="00A42346" w:rsidRPr="00B47AC6" w:rsidRDefault="00181714" w:rsidP="00181714">
      <w:pPr>
        <w:pStyle w:val="Amain"/>
      </w:pPr>
      <w:r>
        <w:lastRenderedPageBreak/>
        <w:tab/>
      </w:r>
      <w:r w:rsidRPr="00B47AC6">
        <w:t>(3)</w:t>
      </w:r>
      <w:r w:rsidRPr="00B47AC6">
        <w:tab/>
      </w:r>
      <w:r w:rsidR="00A42346" w:rsidRPr="00B47AC6">
        <w:t>In this section:</w:t>
      </w:r>
    </w:p>
    <w:p w14:paraId="35772BD4" w14:textId="4827DDE6" w:rsidR="00D170DA" w:rsidRPr="00B47AC6" w:rsidRDefault="00D170DA" w:rsidP="00181714">
      <w:pPr>
        <w:pStyle w:val="aDef"/>
      </w:pPr>
      <w:r w:rsidRPr="003E78A4">
        <w:rPr>
          <w:rStyle w:val="charBoldItals"/>
        </w:rPr>
        <w:t>commercial flock</w:t>
      </w:r>
      <w:r w:rsidRPr="00B47AC6">
        <w:t>, of chickens, means 1</w:t>
      </w:r>
      <w:r w:rsidR="00F44AD3" w:rsidRPr="00B47AC6">
        <w:t xml:space="preserve"> </w:t>
      </w:r>
      <w:r w:rsidRPr="00B47AC6">
        <w:t>000 or more chickens that are managed as a group.</w:t>
      </w:r>
    </w:p>
    <w:p w14:paraId="28B23EBD" w14:textId="2F7BA50A" w:rsidR="00A42346" w:rsidRPr="00B47AC6" w:rsidRDefault="00A42346" w:rsidP="00181714">
      <w:pPr>
        <w:pStyle w:val="aDef"/>
      </w:pPr>
      <w:r w:rsidRPr="003E78A4">
        <w:rPr>
          <w:rStyle w:val="charBoldItals"/>
        </w:rPr>
        <w:t>Newcastle disease vaccination program</w:t>
      </w:r>
      <w:r w:rsidRPr="00B47AC6">
        <w:t xml:space="preserve"> means the </w:t>
      </w:r>
      <w:r w:rsidR="00F30874" w:rsidRPr="00B47AC6">
        <w:t xml:space="preserve">Newcastle disease vaccination </w:t>
      </w:r>
      <w:r w:rsidRPr="00B47AC6">
        <w:t xml:space="preserve">standard operating procedures under the National Newcastle Disease Management Plan </w:t>
      </w:r>
      <w:r w:rsidR="003E340C" w:rsidRPr="00B47AC6">
        <w:t>endorsed</w:t>
      </w:r>
      <w:r w:rsidR="00801C4B" w:rsidRPr="00B47AC6">
        <w:t xml:space="preserve"> by the Animal Health Committee</w:t>
      </w:r>
      <w:r w:rsidR="004163E6" w:rsidRPr="00B47AC6">
        <w:t>, as in force from time to time</w:t>
      </w:r>
      <w:r w:rsidR="00801C4B" w:rsidRPr="00B47AC6">
        <w:t>.</w:t>
      </w:r>
    </w:p>
    <w:p w14:paraId="792112D5" w14:textId="430399BC" w:rsidR="00344CA2" w:rsidRPr="00B47AC6" w:rsidRDefault="00344CA2" w:rsidP="00344CA2">
      <w:pPr>
        <w:pStyle w:val="aNote"/>
        <w:rPr>
          <w:iCs/>
        </w:rPr>
      </w:pPr>
      <w:r w:rsidRPr="003E78A4">
        <w:rPr>
          <w:rStyle w:val="charItals"/>
        </w:rPr>
        <w:t>Note 1</w:t>
      </w:r>
      <w:r w:rsidRPr="00B47AC6">
        <w:rPr>
          <w:iCs/>
        </w:rPr>
        <w:tab/>
        <w:t xml:space="preserve">The National Newcastle Disease Management Plan does not need to </w:t>
      </w:r>
      <w:r w:rsidRPr="00B47AC6">
        <w:rPr>
          <w:snapToGrid w:val="0"/>
        </w:rPr>
        <w:t xml:space="preserve">be notified under the </w:t>
      </w:r>
      <w:hyperlink r:id="rId44" w:tooltip="A2001-14" w:history="1">
        <w:r w:rsidRPr="00B47AC6">
          <w:rPr>
            <w:rStyle w:val="charCitHyperlinkAbbrev"/>
          </w:rPr>
          <w:t>Legislation</w:t>
        </w:r>
        <w:r w:rsidR="004B357F">
          <w:rPr>
            <w:rStyle w:val="charCitHyperlinkAbbrev"/>
          </w:rPr>
          <w:t xml:space="preserve"> </w:t>
        </w:r>
        <w:r w:rsidRPr="00B47AC6">
          <w:rPr>
            <w:rStyle w:val="charCitHyperlinkAbbrev"/>
          </w:rPr>
          <w:t>Act</w:t>
        </w:r>
      </w:hyperlink>
      <w:r w:rsidRPr="00B47AC6">
        <w:rPr>
          <w:snapToGrid w:val="0"/>
        </w:rPr>
        <w:t xml:space="preserve"> because s</w:t>
      </w:r>
      <w:r w:rsidR="004B357F">
        <w:rPr>
          <w:snapToGrid w:val="0"/>
        </w:rPr>
        <w:t xml:space="preserve"> </w:t>
      </w:r>
      <w:r w:rsidRPr="00B47AC6">
        <w:rPr>
          <w:snapToGrid w:val="0"/>
        </w:rPr>
        <w:t>47</w:t>
      </w:r>
      <w:r w:rsidR="004B357F">
        <w:rPr>
          <w:snapToGrid w:val="0"/>
        </w:rPr>
        <w:t xml:space="preserve"> </w:t>
      </w:r>
      <w:r w:rsidRPr="00B47AC6">
        <w:rPr>
          <w:snapToGrid w:val="0"/>
        </w:rPr>
        <w:t>(6)</w:t>
      </w:r>
      <w:r w:rsidRPr="00B47AC6">
        <w:t xml:space="preserve"> does not apply to it (see</w:t>
      </w:r>
      <w:r w:rsidRPr="00B47AC6">
        <w:rPr>
          <w:szCs w:val="16"/>
        </w:rPr>
        <w:t xml:space="preserve"> s</w:t>
      </w:r>
      <w:r w:rsidR="004B357F">
        <w:rPr>
          <w:szCs w:val="16"/>
        </w:rPr>
        <w:t xml:space="preserve"> </w:t>
      </w:r>
      <w:r w:rsidR="00A6197E">
        <w:rPr>
          <w:szCs w:val="16"/>
        </w:rPr>
        <w:t>47</w:t>
      </w:r>
      <w:r w:rsidRPr="00B47AC6">
        <w:t xml:space="preserve">). However, it must be made available to the public as required by </w:t>
      </w:r>
      <w:r w:rsidRPr="00B47AC6">
        <w:rPr>
          <w:szCs w:val="16"/>
        </w:rPr>
        <w:t>s</w:t>
      </w:r>
      <w:r w:rsidR="004B357F">
        <w:rPr>
          <w:szCs w:val="16"/>
        </w:rPr>
        <w:t xml:space="preserve"> </w:t>
      </w:r>
      <w:r w:rsidR="00A6197E">
        <w:rPr>
          <w:szCs w:val="16"/>
        </w:rPr>
        <w:t>47</w:t>
      </w:r>
      <w:r w:rsidR="004B357F">
        <w:rPr>
          <w:szCs w:val="16"/>
        </w:rPr>
        <w:t xml:space="preserve"> </w:t>
      </w:r>
      <w:r w:rsidRPr="00B47AC6">
        <w:rPr>
          <w:szCs w:val="16"/>
        </w:rPr>
        <w:t>(3).</w:t>
      </w:r>
    </w:p>
    <w:p w14:paraId="78F0073D" w14:textId="7D129A78" w:rsidR="00F30874" w:rsidRPr="00B47AC6" w:rsidRDefault="00F30874" w:rsidP="00F30874">
      <w:pPr>
        <w:pStyle w:val="aNote"/>
      </w:pPr>
      <w:r w:rsidRPr="003E78A4">
        <w:rPr>
          <w:rStyle w:val="charItals"/>
        </w:rPr>
        <w:t>Note</w:t>
      </w:r>
      <w:r w:rsidR="00F77D85" w:rsidRPr="003E78A4">
        <w:rPr>
          <w:rStyle w:val="charItals"/>
        </w:rPr>
        <w:t xml:space="preserve"> 2</w:t>
      </w:r>
      <w:r w:rsidRPr="003E78A4">
        <w:rPr>
          <w:rStyle w:val="charItals"/>
        </w:rPr>
        <w:tab/>
      </w:r>
      <w:r w:rsidRPr="00B47AC6">
        <w:rPr>
          <w:iCs/>
        </w:rPr>
        <w:t xml:space="preserve">The </w:t>
      </w:r>
      <w:r w:rsidRPr="00B47AC6">
        <w:t xml:space="preserve">National Newcastle Disease Management Plan is </w:t>
      </w:r>
      <w:r w:rsidR="005C586A" w:rsidRPr="00B47AC6">
        <w:t>accessible</w:t>
      </w:r>
      <w:r w:rsidRPr="00B47AC6">
        <w:t xml:space="preserve"> at </w:t>
      </w:r>
      <w:hyperlink r:id="rId45" w:history="1">
        <w:r w:rsidR="003E78A4" w:rsidRPr="009A19BC">
          <w:rPr>
            <w:rStyle w:val="Hyperlink"/>
            <w:u w:val="none"/>
          </w:rPr>
          <w:t>www.animalhealthaustralia.com.au</w:t>
        </w:r>
        <w:r w:rsidRPr="009A19BC">
          <w:rPr>
            <w:rStyle w:val="Hyperlink"/>
            <w:u w:val="none"/>
          </w:rPr>
          <w:t>/newcastle-disease-management</w:t>
        </w:r>
      </w:hyperlink>
      <w:r w:rsidRPr="00B47AC6">
        <w:t>.</w:t>
      </w:r>
    </w:p>
    <w:p w14:paraId="03516871" w14:textId="50FEFE69" w:rsidR="009414E7" w:rsidRPr="00B47AC6" w:rsidRDefault="009414E7" w:rsidP="009414E7">
      <w:pPr>
        <w:pStyle w:val="PageBreak"/>
      </w:pPr>
      <w:r w:rsidRPr="00B47AC6">
        <w:br w:type="page"/>
      </w:r>
    </w:p>
    <w:p w14:paraId="6172F59B" w14:textId="6EA4C704" w:rsidR="009414E7" w:rsidRPr="00503938" w:rsidRDefault="00181714" w:rsidP="00181714">
      <w:pPr>
        <w:pStyle w:val="AH2Part"/>
      </w:pPr>
      <w:bookmarkStart w:id="32" w:name="_Toc198131189"/>
      <w:r w:rsidRPr="00503938">
        <w:rPr>
          <w:rStyle w:val="CharPartNo"/>
        </w:rPr>
        <w:lastRenderedPageBreak/>
        <w:t>Part 3</w:t>
      </w:r>
      <w:r w:rsidRPr="00B47AC6">
        <w:tab/>
      </w:r>
      <w:r w:rsidR="009414E7" w:rsidRPr="00503938">
        <w:rPr>
          <w:rStyle w:val="CharPartText"/>
        </w:rPr>
        <w:t>Biosecurity events</w:t>
      </w:r>
      <w:bookmarkEnd w:id="32"/>
    </w:p>
    <w:p w14:paraId="38E68558" w14:textId="77777777" w:rsidR="00D904DB" w:rsidRDefault="00D904DB" w:rsidP="00DB23AE">
      <w:pPr>
        <w:pStyle w:val="Placeholder"/>
        <w:suppressLineNumbers/>
      </w:pPr>
      <w:r>
        <w:rPr>
          <w:rStyle w:val="CharDivNo"/>
        </w:rPr>
        <w:t xml:space="preserve">  </w:t>
      </w:r>
      <w:r>
        <w:rPr>
          <w:rStyle w:val="CharDivText"/>
        </w:rPr>
        <w:t xml:space="preserve">  </w:t>
      </w:r>
    </w:p>
    <w:p w14:paraId="1815363B" w14:textId="7E95BC64" w:rsidR="009414E7" w:rsidRPr="00B47AC6" w:rsidRDefault="00181714" w:rsidP="00181714">
      <w:pPr>
        <w:pStyle w:val="AH5Sec"/>
      </w:pPr>
      <w:bookmarkStart w:id="33" w:name="_Toc198131190"/>
      <w:r w:rsidRPr="00503938">
        <w:rPr>
          <w:rStyle w:val="CharSectNo"/>
        </w:rPr>
        <w:t>19</w:t>
      </w:r>
      <w:r w:rsidRPr="00B47AC6">
        <w:tab/>
      </w:r>
      <w:r w:rsidR="009414E7" w:rsidRPr="00B47AC6">
        <w:t xml:space="preserve">Meaning of </w:t>
      </w:r>
      <w:r w:rsidR="009414E7" w:rsidRPr="003E78A4">
        <w:rPr>
          <w:rStyle w:val="charItals"/>
        </w:rPr>
        <w:t>biosecurity event</w:t>
      </w:r>
      <w:r w:rsidR="009414E7" w:rsidRPr="00B47AC6">
        <w:t>—Act,</w:t>
      </w:r>
      <w:r w:rsidR="004B357F">
        <w:t xml:space="preserve"> </w:t>
      </w:r>
      <w:r w:rsidR="009414E7" w:rsidRPr="00B47AC6">
        <w:t>s</w:t>
      </w:r>
      <w:r w:rsidR="004B357F">
        <w:t xml:space="preserve"> </w:t>
      </w:r>
      <w:r w:rsidR="009414E7" w:rsidRPr="00B47AC6">
        <w:t xml:space="preserve">25, </w:t>
      </w:r>
      <w:r w:rsidR="005C586A" w:rsidRPr="00B47AC6">
        <w:t>def</w:t>
      </w:r>
      <w:r w:rsidR="009414E7" w:rsidRPr="00B47AC6">
        <w:t xml:space="preserve"> </w:t>
      </w:r>
      <w:r w:rsidR="009414E7" w:rsidRPr="003E78A4">
        <w:rPr>
          <w:rStyle w:val="charItals"/>
        </w:rPr>
        <w:t>biosecurity event</w:t>
      </w:r>
      <w:r w:rsidR="009414E7" w:rsidRPr="00B47AC6">
        <w:t>, par</w:t>
      </w:r>
      <w:r w:rsidR="00D904DB">
        <w:t> </w:t>
      </w:r>
      <w:r w:rsidR="00893ED0" w:rsidRPr="00B47AC6">
        <w:t>(</w:t>
      </w:r>
      <w:r w:rsidR="009414E7" w:rsidRPr="00B47AC6">
        <w:t>b)</w:t>
      </w:r>
      <w:r w:rsidR="00D904DB">
        <w:t> </w:t>
      </w:r>
      <w:r w:rsidR="009414E7" w:rsidRPr="00B47AC6">
        <w:t>(vi)</w:t>
      </w:r>
      <w:bookmarkEnd w:id="33"/>
    </w:p>
    <w:p w14:paraId="5A4707E6" w14:textId="5A242070" w:rsidR="00893ED0" w:rsidRPr="00B47AC6" w:rsidRDefault="00893ED0" w:rsidP="00D904DB">
      <w:pPr>
        <w:pStyle w:val="Amainreturn"/>
      </w:pPr>
      <w:r w:rsidRPr="00B47AC6">
        <w:t>The appearance of skin nodules on cattle is a biosecurity event.</w:t>
      </w:r>
    </w:p>
    <w:p w14:paraId="5087758A" w14:textId="1B612EAE" w:rsidR="002379B4" w:rsidRPr="00B47AC6" w:rsidRDefault="002379B4" w:rsidP="002379B4">
      <w:pPr>
        <w:pStyle w:val="PageBreak"/>
      </w:pPr>
      <w:r w:rsidRPr="00B47AC6">
        <w:br w:type="page"/>
      </w:r>
    </w:p>
    <w:p w14:paraId="7A489C14" w14:textId="558E604B" w:rsidR="002379B4" w:rsidRPr="00503938" w:rsidRDefault="00181714" w:rsidP="00181714">
      <w:pPr>
        <w:pStyle w:val="AH2Part"/>
      </w:pPr>
      <w:bookmarkStart w:id="34" w:name="_Toc198131191"/>
      <w:r w:rsidRPr="00503938">
        <w:rPr>
          <w:rStyle w:val="CharPartNo"/>
        </w:rPr>
        <w:lastRenderedPageBreak/>
        <w:t>Part 4</w:t>
      </w:r>
      <w:r w:rsidRPr="00B47AC6">
        <w:tab/>
      </w:r>
      <w:r w:rsidR="002379B4" w:rsidRPr="00503938">
        <w:rPr>
          <w:rStyle w:val="CharPartText"/>
        </w:rPr>
        <w:t xml:space="preserve">Duty to notify biosecurity events and </w:t>
      </w:r>
      <w:r w:rsidR="0007489B" w:rsidRPr="00503938">
        <w:rPr>
          <w:rStyle w:val="CharPartText"/>
        </w:rPr>
        <w:t>notifiable</w:t>
      </w:r>
      <w:r w:rsidR="00B32E93" w:rsidRPr="00503938">
        <w:rPr>
          <w:rStyle w:val="CharPartText"/>
        </w:rPr>
        <w:t xml:space="preserve"> </w:t>
      </w:r>
      <w:r w:rsidR="002379B4" w:rsidRPr="00503938">
        <w:rPr>
          <w:rStyle w:val="CharPartText"/>
        </w:rPr>
        <w:t>biosecurity matter</w:t>
      </w:r>
      <w:bookmarkEnd w:id="34"/>
    </w:p>
    <w:p w14:paraId="100660F5" w14:textId="50A7EF26" w:rsidR="00F333CF" w:rsidRPr="00B47AC6" w:rsidRDefault="00181714" w:rsidP="00181714">
      <w:pPr>
        <w:pStyle w:val="AH5Sec"/>
      </w:pPr>
      <w:bookmarkStart w:id="35" w:name="_Toc198131192"/>
      <w:r w:rsidRPr="00503938">
        <w:rPr>
          <w:rStyle w:val="CharSectNo"/>
        </w:rPr>
        <w:t>20</w:t>
      </w:r>
      <w:r w:rsidRPr="00B47AC6">
        <w:tab/>
      </w:r>
      <w:r w:rsidR="0079346C" w:rsidRPr="00B47AC6">
        <w:t>Definitions—</w:t>
      </w:r>
      <w:r w:rsidR="00863F49" w:rsidRPr="00B47AC6">
        <w:t>pt 4</w:t>
      </w:r>
      <w:bookmarkEnd w:id="35"/>
    </w:p>
    <w:p w14:paraId="41C9EA4A" w14:textId="5E92595C" w:rsidR="00F333CF" w:rsidRPr="00B47AC6" w:rsidRDefault="00F333CF" w:rsidP="00F333CF">
      <w:pPr>
        <w:pStyle w:val="Amainreturn"/>
      </w:pPr>
      <w:r w:rsidRPr="00B47AC6">
        <w:t>In this part:</w:t>
      </w:r>
    </w:p>
    <w:p w14:paraId="66C0DED9" w14:textId="4F103732" w:rsidR="00F333CF" w:rsidRPr="00B47AC6" w:rsidRDefault="00F333CF" w:rsidP="00181714">
      <w:pPr>
        <w:pStyle w:val="aDef"/>
      </w:pPr>
      <w:r w:rsidRPr="00B47AC6">
        <w:rPr>
          <w:rStyle w:val="charBoldItals"/>
        </w:rPr>
        <w:t>Access Canberra</w:t>
      </w:r>
      <w:r w:rsidR="005876D9" w:rsidRPr="00B47AC6">
        <w:t xml:space="preserve"> means the business unit known as Access Canberra.</w:t>
      </w:r>
    </w:p>
    <w:p w14:paraId="7DDE156C" w14:textId="63718310" w:rsidR="0079346C" w:rsidRPr="00B47AC6" w:rsidRDefault="0079346C" w:rsidP="00181714">
      <w:pPr>
        <w:pStyle w:val="aDef"/>
      </w:pPr>
      <w:r w:rsidRPr="003E78A4">
        <w:rPr>
          <w:rStyle w:val="charBoldItals"/>
        </w:rPr>
        <w:t>property identification code</w:t>
      </w:r>
      <w:r w:rsidRPr="00B47AC6">
        <w:t xml:space="preserve">—see the </w:t>
      </w:r>
      <w:hyperlink r:id="rId46" w:tooltip="SL2025-2" w:history="1">
        <w:r w:rsidR="006C323C" w:rsidRPr="006C323C">
          <w:rPr>
            <w:rStyle w:val="charCitHyperlinkItal"/>
          </w:rPr>
          <w:t>Biosecurity (National Livestock Identification System) Regulation 2025</w:t>
        </w:r>
      </w:hyperlink>
      <w:r w:rsidRPr="00B47AC6">
        <w:t>, dictionary</w:t>
      </w:r>
      <w:r w:rsidR="004D0A97" w:rsidRPr="00B47AC6">
        <w:t>.</w:t>
      </w:r>
    </w:p>
    <w:p w14:paraId="46EE35A1" w14:textId="04B5E1E6" w:rsidR="0000155A" w:rsidRPr="00B47AC6" w:rsidRDefault="00181714" w:rsidP="00181714">
      <w:pPr>
        <w:pStyle w:val="AH5Sec"/>
      </w:pPr>
      <w:bookmarkStart w:id="36" w:name="_Toc198131193"/>
      <w:r w:rsidRPr="00503938">
        <w:rPr>
          <w:rStyle w:val="CharSectNo"/>
        </w:rPr>
        <w:t>21</w:t>
      </w:r>
      <w:r w:rsidRPr="00B47AC6">
        <w:tab/>
      </w:r>
      <w:r w:rsidR="0000155A" w:rsidRPr="00B47AC6">
        <w:t>Notifying biosecurity events—Act,</w:t>
      </w:r>
      <w:r w:rsidR="004B357F">
        <w:t xml:space="preserve"> </w:t>
      </w:r>
      <w:r w:rsidR="0000155A" w:rsidRPr="00B47AC6">
        <w:t>s</w:t>
      </w:r>
      <w:r w:rsidR="004B357F">
        <w:t xml:space="preserve"> </w:t>
      </w:r>
      <w:r w:rsidR="0000155A" w:rsidRPr="00B47AC6">
        <w:t>26</w:t>
      </w:r>
      <w:r w:rsidR="004B357F">
        <w:t xml:space="preserve"> </w:t>
      </w:r>
      <w:r w:rsidR="0000155A" w:rsidRPr="00B47AC6">
        <w:t>(1)</w:t>
      </w:r>
      <w:bookmarkEnd w:id="36"/>
    </w:p>
    <w:p w14:paraId="0E4B5180" w14:textId="4B1BA76D" w:rsidR="0000155A" w:rsidRPr="00B47AC6" w:rsidRDefault="0000155A" w:rsidP="00E66FE0">
      <w:pPr>
        <w:pStyle w:val="Amainreturn"/>
      </w:pPr>
      <w:r w:rsidRPr="00B47AC6">
        <w:t>A person who is notifying a biosecurity event must provide the following information</w:t>
      </w:r>
      <w:r w:rsidR="00E66FE0" w:rsidRPr="00B47AC6">
        <w:t xml:space="preserve"> to Access Canberra</w:t>
      </w:r>
      <w:r w:rsidRPr="00B47AC6">
        <w:t>:</w:t>
      </w:r>
    </w:p>
    <w:p w14:paraId="7A825903" w14:textId="4C176A94" w:rsidR="0000155A" w:rsidRPr="00B47AC6" w:rsidRDefault="00181714" w:rsidP="00181714">
      <w:pPr>
        <w:pStyle w:val="Apara"/>
      </w:pPr>
      <w:r>
        <w:tab/>
      </w:r>
      <w:r w:rsidRPr="00B47AC6">
        <w:t>(a)</w:t>
      </w:r>
      <w:r w:rsidRPr="00B47AC6">
        <w:tab/>
      </w:r>
      <w:r w:rsidR="0000155A" w:rsidRPr="00B47AC6">
        <w:t>the person’s full name and contact details;</w:t>
      </w:r>
    </w:p>
    <w:p w14:paraId="759DCD29" w14:textId="3960937F" w:rsidR="0000155A" w:rsidRPr="00B47AC6" w:rsidRDefault="00181714" w:rsidP="00181714">
      <w:pPr>
        <w:pStyle w:val="Apara"/>
      </w:pPr>
      <w:r>
        <w:tab/>
      </w:r>
      <w:r w:rsidRPr="00B47AC6">
        <w:t>(b)</w:t>
      </w:r>
      <w:r w:rsidRPr="00B47AC6">
        <w:tab/>
      </w:r>
      <w:r w:rsidR="0000155A" w:rsidRPr="00B47AC6">
        <w:t>a description of the biosecurity event;</w:t>
      </w:r>
    </w:p>
    <w:p w14:paraId="41D48E83" w14:textId="49073FE9" w:rsidR="0000155A" w:rsidRPr="00B47AC6" w:rsidRDefault="00181714" w:rsidP="00181714">
      <w:pPr>
        <w:pStyle w:val="Apara"/>
      </w:pPr>
      <w:r>
        <w:tab/>
      </w:r>
      <w:r w:rsidRPr="00B47AC6">
        <w:t>(c)</w:t>
      </w:r>
      <w:r w:rsidRPr="00B47AC6">
        <w:tab/>
      </w:r>
      <w:r w:rsidR="0000155A" w:rsidRPr="00B47AC6">
        <w:t>the location of the biosecurity event (if known);</w:t>
      </w:r>
    </w:p>
    <w:p w14:paraId="126C11BB" w14:textId="362BA024" w:rsidR="0000155A" w:rsidRPr="00B47AC6" w:rsidRDefault="00181714" w:rsidP="00181714">
      <w:pPr>
        <w:pStyle w:val="Apara"/>
      </w:pPr>
      <w:r>
        <w:tab/>
      </w:r>
      <w:r w:rsidRPr="00B47AC6">
        <w:t>(d)</w:t>
      </w:r>
      <w:r w:rsidRPr="00B47AC6">
        <w:tab/>
      </w:r>
      <w:r w:rsidR="0000155A" w:rsidRPr="00B47AC6">
        <w:t xml:space="preserve">if the biosecurity event is located on a property with a </w:t>
      </w:r>
      <w:r w:rsidR="00023810" w:rsidRPr="00B47AC6">
        <w:t>property identification code</w:t>
      </w:r>
      <w:r w:rsidR="0000155A" w:rsidRPr="00B47AC6">
        <w:t xml:space="preserve">—the </w:t>
      </w:r>
      <w:r w:rsidR="00023810" w:rsidRPr="00B47AC6">
        <w:t>property identification code</w:t>
      </w:r>
      <w:r w:rsidR="0000155A" w:rsidRPr="00B47AC6">
        <w:t xml:space="preserve"> (if known);</w:t>
      </w:r>
    </w:p>
    <w:p w14:paraId="56F0FA1D" w14:textId="42AB5E65" w:rsidR="0000155A" w:rsidRPr="00B47AC6" w:rsidRDefault="00181714" w:rsidP="00181714">
      <w:pPr>
        <w:pStyle w:val="Apara"/>
      </w:pPr>
      <w:r>
        <w:tab/>
      </w:r>
      <w:r w:rsidRPr="00B47AC6">
        <w:t>(e)</w:t>
      </w:r>
      <w:r w:rsidRPr="00B47AC6">
        <w:tab/>
      </w:r>
      <w:r w:rsidR="0000155A" w:rsidRPr="00B47AC6">
        <w:t>the biosecurity impact of the biosecurity event (if known).</w:t>
      </w:r>
    </w:p>
    <w:p w14:paraId="24E0EDB8" w14:textId="5A8CE806" w:rsidR="0000155A" w:rsidRPr="00B47AC6" w:rsidRDefault="00181714" w:rsidP="00181714">
      <w:pPr>
        <w:pStyle w:val="AH5Sec"/>
      </w:pPr>
      <w:bookmarkStart w:id="37" w:name="_Toc198131194"/>
      <w:r w:rsidRPr="00503938">
        <w:rPr>
          <w:rStyle w:val="CharSectNo"/>
        </w:rPr>
        <w:t>22</w:t>
      </w:r>
      <w:r w:rsidRPr="00B47AC6">
        <w:tab/>
      </w:r>
      <w:r w:rsidR="0000155A" w:rsidRPr="00B47AC6">
        <w:t>Notifying presence of notifiable biosecurity matter—Act,</w:t>
      </w:r>
      <w:r w:rsidR="004B357F">
        <w:t xml:space="preserve"> </w:t>
      </w:r>
      <w:r w:rsidR="0000155A" w:rsidRPr="00B47AC6">
        <w:t>s</w:t>
      </w:r>
      <w:r w:rsidR="00971CD5">
        <w:t> </w:t>
      </w:r>
      <w:r w:rsidR="0000155A" w:rsidRPr="00B47AC6">
        <w:t>30</w:t>
      </w:r>
      <w:r w:rsidR="004B357F">
        <w:t xml:space="preserve"> </w:t>
      </w:r>
      <w:r w:rsidR="0000155A" w:rsidRPr="00B47AC6">
        <w:t>(1)</w:t>
      </w:r>
      <w:bookmarkEnd w:id="37"/>
    </w:p>
    <w:p w14:paraId="1DD07798" w14:textId="78DC8552" w:rsidR="00E66FE0" w:rsidRPr="00B47AC6" w:rsidRDefault="0000155A" w:rsidP="00E66FE0">
      <w:pPr>
        <w:pStyle w:val="Amainreturn"/>
      </w:pPr>
      <w:r w:rsidRPr="00B47AC6">
        <w:t>A person who is notifying the presence of notifiable biosecurity matter must provide the following information</w:t>
      </w:r>
      <w:r w:rsidR="00E66FE0" w:rsidRPr="00B47AC6">
        <w:t xml:space="preserve"> to Access Canberra:</w:t>
      </w:r>
    </w:p>
    <w:p w14:paraId="4B8847CF" w14:textId="43510FF3" w:rsidR="0000155A" w:rsidRPr="00B47AC6" w:rsidRDefault="00181714" w:rsidP="00181714">
      <w:pPr>
        <w:pStyle w:val="Apara"/>
      </w:pPr>
      <w:r>
        <w:tab/>
      </w:r>
      <w:r w:rsidRPr="00B47AC6">
        <w:t>(a)</w:t>
      </w:r>
      <w:r w:rsidRPr="00B47AC6">
        <w:tab/>
      </w:r>
      <w:r w:rsidR="0000155A" w:rsidRPr="00B47AC6">
        <w:t>the person’s full name and contact details;</w:t>
      </w:r>
    </w:p>
    <w:p w14:paraId="4637BE1E" w14:textId="17DDAD27" w:rsidR="0000155A" w:rsidRPr="00B47AC6" w:rsidRDefault="00181714" w:rsidP="00181714">
      <w:pPr>
        <w:pStyle w:val="Apara"/>
      </w:pPr>
      <w:r>
        <w:tab/>
      </w:r>
      <w:r w:rsidRPr="00B47AC6">
        <w:t>(b)</w:t>
      </w:r>
      <w:r w:rsidRPr="00B47AC6">
        <w:tab/>
      </w:r>
      <w:r w:rsidR="0000155A" w:rsidRPr="00B47AC6">
        <w:t>the name of the notifiable biosecurity matter (if known);</w:t>
      </w:r>
    </w:p>
    <w:p w14:paraId="638570A5" w14:textId="2E487CC6" w:rsidR="0000155A" w:rsidRPr="00B47AC6" w:rsidRDefault="00181714" w:rsidP="00181714">
      <w:pPr>
        <w:pStyle w:val="Apara"/>
      </w:pPr>
      <w:r>
        <w:tab/>
      </w:r>
      <w:r w:rsidRPr="00B47AC6">
        <w:t>(c)</w:t>
      </w:r>
      <w:r w:rsidRPr="00B47AC6">
        <w:tab/>
      </w:r>
      <w:r w:rsidR="0000155A" w:rsidRPr="00B47AC6">
        <w:t>a description of the notifiable biosecurity matter;</w:t>
      </w:r>
    </w:p>
    <w:p w14:paraId="113F4B6D" w14:textId="2DE775F9" w:rsidR="0000155A" w:rsidRPr="00B47AC6" w:rsidRDefault="00181714" w:rsidP="00D904DB">
      <w:pPr>
        <w:pStyle w:val="Apara"/>
        <w:keepNext/>
      </w:pPr>
      <w:r>
        <w:lastRenderedPageBreak/>
        <w:tab/>
      </w:r>
      <w:r w:rsidRPr="00B47AC6">
        <w:t>(d)</w:t>
      </w:r>
      <w:r w:rsidRPr="00B47AC6">
        <w:tab/>
      </w:r>
      <w:r w:rsidR="0000155A" w:rsidRPr="00B47AC6">
        <w:t>the location of the notifiable biosecurity matter (if known);</w:t>
      </w:r>
    </w:p>
    <w:p w14:paraId="443D5423" w14:textId="23A59438" w:rsidR="0000155A" w:rsidRPr="00B47AC6" w:rsidRDefault="00181714" w:rsidP="00181714">
      <w:pPr>
        <w:pStyle w:val="Apara"/>
      </w:pPr>
      <w:r>
        <w:tab/>
      </w:r>
      <w:r w:rsidRPr="00B47AC6">
        <w:t>(e)</w:t>
      </w:r>
      <w:r w:rsidRPr="00B47AC6">
        <w:tab/>
      </w:r>
      <w:r w:rsidR="0000155A" w:rsidRPr="00B47AC6">
        <w:t xml:space="preserve">if the notifiable biosecurity matter is located on a property with a </w:t>
      </w:r>
      <w:r w:rsidR="00023810" w:rsidRPr="00B47AC6">
        <w:t>property identification code</w:t>
      </w:r>
      <w:r w:rsidR="0000155A" w:rsidRPr="00B47AC6">
        <w:t xml:space="preserve">—the </w:t>
      </w:r>
      <w:r w:rsidR="00023810" w:rsidRPr="00B47AC6">
        <w:t>property identification code</w:t>
      </w:r>
      <w:r w:rsidR="0000155A" w:rsidRPr="00B47AC6">
        <w:t xml:space="preserve"> (if known).</w:t>
      </w:r>
    </w:p>
    <w:p w14:paraId="266F90C3" w14:textId="77777777" w:rsidR="00E5100F" w:rsidRPr="00B47AC6" w:rsidRDefault="00E5100F" w:rsidP="00E5100F">
      <w:pPr>
        <w:pStyle w:val="PageBreak"/>
        <w:rPr>
          <w:color w:val="FF0000"/>
        </w:rPr>
      </w:pPr>
      <w:r w:rsidRPr="00B47AC6">
        <w:rPr>
          <w:color w:val="FF0000"/>
        </w:rPr>
        <w:br w:type="page"/>
      </w:r>
    </w:p>
    <w:p w14:paraId="3E4D99B7" w14:textId="064F4451" w:rsidR="00583D4E" w:rsidRPr="00503938" w:rsidRDefault="00181714" w:rsidP="00181714">
      <w:pPr>
        <w:pStyle w:val="AH2Part"/>
      </w:pPr>
      <w:bookmarkStart w:id="38" w:name="_Toc198131195"/>
      <w:r w:rsidRPr="00503938">
        <w:rPr>
          <w:rStyle w:val="CharPartNo"/>
        </w:rPr>
        <w:lastRenderedPageBreak/>
        <w:t>Part 5</w:t>
      </w:r>
      <w:r w:rsidRPr="00B47AC6">
        <w:tab/>
      </w:r>
      <w:r w:rsidR="00583D4E" w:rsidRPr="00503938">
        <w:rPr>
          <w:rStyle w:val="CharPartText"/>
        </w:rPr>
        <w:t>Biosecurity registration</w:t>
      </w:r>
      <w:r w:rsidR="00563D89" w:rsidRPr="00503938">
        <w:rPr>
          <w:rStyle w:val="CharPartText"/>
        </w:rPr>
        <w:t>—bee</w:t>
      </w:r>
      <w:r w:rsidR="00BB67AA" w:rsidRPr="00503938">
        <w:rPr>
          <w:rStyle w:val="CharPartText"/>
        </w:rPr>
        <w:t>keep</w:t>
      </w:r>
      <w:r w:rsidR="00563D89" w:rsidRPr="00503938">
        <w:rPr>
          <w:rStyle w:val="CharPartText"/>
        </w:rPr>
        <w:t>ers</w:t>
      </w:r>
      <w:bookmarkEnd w:id="38"/>
    </w:p>
    <w:p w14:paraId="4C65F476" w14:textId="666686D3" w:rsidR="008238EE" w:rsidRPr="00503938" w:rsidRDefault="00181714" w:rsidP="00181714">
      <w:pPr>
        <w:pStyle w:val="AH3Div"/>
      </w:pPr>
      <w:bookmarkStart w:id="39" w:name="_Toc198131196"/>
      <w:r w:rsidRPr="00503938">
        <w:rPr>
          <w:rStyle w:val="CharDivNo"/>
        </w:rPr>
        <w:t>Division 5.1</w:t>
      </w:r>
      <w:r w:rsidRPr="00B47AC6">
        <w:tab/>
      </w:r>
      <w:r w:rsidR="008238EE" w:rsidRPr="00503938">
        <w:rPr>
          <w:rStyle w:val="CharDivText"/>
        </w:rPr>
        <w:t>Bee</w:t>
      </w:r>
      <w:r w:rsidR="00BB67AA" w:rsidRPr="00503938">
        <w:rPr>
          <w:rStyle w:val="CharDivText"/>
        </w:rPr>
        <w:t>keep</w:t>
      </w:r>
      <w:r w:rsidR="008238EE" w:rsidRPr="00503938">
        <w:rPr>
          <w:rStyle w:val="CharDivText"/>
        </w:rPr>
        <w:t>er registration—</w:t>
      </w:r>
      <w:r w:rsidR="00174ABC" w:rsidRPr="00503938">
        <w:rPr>
          <w:rStyle w:val="CharDivText"/>
        </w:rPr>
        <w:t>definitions</w:t>
      </w:r>
      <w:bookmarkEnd w:id="39"/>
    </w:p>
    <w:p w14:paraId="56B0E64E" w14:textId="68B44276" w:rsidR="00E05753" w:rsidRPr="00B47AC6" w:rsidRDefault="00181714" w:rsidP="00181714">
      <w:pPr>
        <w:pStyle w:val="AH5Sec"/>
      </w:pPr>
      <w:bookmarkStart w:id="40" w:name="_Toc198131197"/>
      <w:r w:rsidRPr="00503938">
        <w:rPr>
          <w:rStyle w:val="CharSectNo"/>
        </w:rPr>
        <w:t>23</w:t>
      </w:r>
      <w:r w:rsidRPr="00B47AC6">
        <w:tab/>
      </w:r>
      <w:r w:rsidR="00501E66" w:rsidRPr="00B47AC6">
        <w:t>Definitions—</w:t>
      </w:r>
      <w:r w:rsidR="00863F49" w:rsidRPr="00B47AC6">
        <w:t>pt 5</w:t>
      </w:r>
      <w:bookmarkEnd w:id="40"/>
    </w:p>
    <w:p w14:paraId="42A921C4" w14:textId="761CA6E0" w:rsidR="00B16AB8" w:rsidRPr="00B47AC6" w:rsidRDefault="00B16AB8" w:rsidP="00B16AB8">
      <w:pPr>
        <w:pStyle w:val="Amainreturn"/>
      </w:pPr>
      <w:r w:rsidRPr="00B47AC6">
        <w:t>In this part:</w:t>
      </w:r>
    </w:p>
    <w:p w14:paraId="278163F2" w14:textId="77777777" w:rsidR="00C96B6C" w:rsidRPr="00B47AC6" w:rsidRDefault="00C96B6C" w:rsidP="00C96B6C">
      <w:pPr>
        <w:pStyle w:val="aDef"/>
      </w:pPr>
      <w:r w:rsidRPr="003E78A4">
        <w:rPr>
          <w:rStyle w:val="charBoldItals"/>
        </w:rPr>
        <w:t>beekeeper</w:t>
      </w:r>
      <w:r w:rsidRPr="00B47AC6">
        <w:t xml:space="preserve"> means a person who deals with bees.</w:t>
      </w:r>
    </w:p>
    <w:p w14:paraId="29E40D90" w14:textId="53C0A0BE" w:rsidR="00C96B6C" w:rsidRPr="00B47AC6" w:rsidRDefault="00C96B6C" w:rsidP="00C96B6C">
      <w:pPr>
        <w:pStyle w:val="aNote"/>
      </w:pPr>
      <w:r w:rsidRPr="003E78A4">
        <w:rPr>
          <w:rStyle w:val="charItals"/>
        </w:rPr>
        <w:t>Note</w:t>
      </w:r>
      <w:r w:rsidRPr="003E78A4">
        <w:rPr>
          <w:rStyle w:val="charItals"/>
        </w:rPr>
        <w:tab/>
      </w:r>
      <w:r w:rsidRPr="003E78A4">
        <w:rPr>
          <w:rStyle w:val="charBoldItals"/>
        </w:rPr>
        <w:t>Deal</w:t>
      </w:r>
      <w:r w:rsidRPr="00B47AC6">
        <w:t>—</w:t>
      </w:r>
      <w:r w:rsidR="00A6197E" w:rsidRPr="00B47AC6">
        <w:t xml:space="preserve">see </w:t>
      </w:r>
      <w:hyperlink r:id="rId47" w:tooltip="Biosecurity Act 2023" w:history="1">
        <w:r w:rsidR="00A6197E" w:rsidRPr="00A6197E">
          <w:rPr>
            <w:rStyle w:val="charCitHyperlinkAbbrev"/>
          </w:rPr>
          <w:t>Act</w:t>
        </w:r>
      </w:hyperlink>
      <w:r w:rsidRPr="00B47AC6">
        <w:t>, s</w:t>
      </w:r>
      <w:r w:rsidR="004B357F">
        <w:t xml:space="preserve"> </w:t>
      </w:r>
      <w:r w:rsidRPr="00B47AC6">
        <w:t>10.</w:t>
      </w:r>
    </w:p>
    <w:p w14:paraId="3BEDD80B" w14:textId="242DC64C" w:rsidR="00563D89" w:rsidRPr="00B47AC6" w:rsidRDefault="00563D89" w:rsidP="00181714">
      <w:pPr>
        <w:pStyle w:val="aDef"/>
      </w:pPr>
      <w:r w:rsidRPr="003E78A4">
        <w:rPr>
          <w:rStyle w:val="charBoldItals"/>
        </w:rPr>
        <w:t>bee</w:t>
      </w:r>
      <w:r w:rsidR="00BB67AA" w:rsidRPr="003E78A4">
        <w:rPr>
          <w:rStyle w:val="charBoldItals"/>
        </w:rPr>
        <w:t>keep</w:t>
      </w:r>
      <w:r w:rsidRPr="003E78A4">
        <w:rPr>
          <w:rStyle w:val="charBoldItals"/>
        </w:rPr>
        <w:t>er registration</w:t>
      </w:r>
      <w:r w:rsidRPr="00B47AC6">
        <w:t xml:space="preserve"> means </w:t>
      </w:r>
      <w:r w:rsidR="00135831" w:rsidRPr="00B47AC6">
        <w:t xml:space="preserve">biosecurity </w:t>
      </w:r>
      <w:r w:rsidR="00A6293D" w:rsidRPr="00B47AC6">
        <w:t>registration</w:t>
      </w:r>
      <w:r w:rsidR="00FB19FF" w:rsidRPr="00B47AC6">
        <w:t xml:space="preserve"> </w:t>
      </w:r>
      <w:r w:rsidR="00A6293D" w:rsidRPr="00B47AC6">
        <w:t>to deal with bees.</w:t>
      </w:r>
    </w:p>
    <w:p w14:paraId="66BB1843" w14:textId="29FD987A" w:rsidR="005C586A" w:rsidRPr="00B47AC6" w:rsidRDefault="005C586A" w:rsidP="00181714">
      <w:pPr>
        <w:pStyle w:val="aDef"/>
      </w:pPr>
      <w:r w:rsidRPr="003E78A4">
        <w:rPr>
          <w:rStyle w:val="charBoldItals"/>
        </w:rPr>
        <w:t>beekeeper registration number</w:t>
      </w:r>
      <w:r w:rsidRPr="00B47AC6">
        <w:rPr>
          <w:bCs/>
          <w:iCs/>
        </w:rPr>
        <w:t>—see section 25 (1).</w:t>
      </w:r>
    </w:p>
    <w:p w14:paraId="3DDF8DDC" w14:textId="04702569" w:rsidR="00BB67AA" w:rsidRPr="00B47AC6" w:rsidRDefault="003F45F9" w:rsidP="00181714">
      <w:pPr>
        <w:pStyle w:val="aDef"/>
      </w:pPr>
      <w:r w:rsidRPr="003E78A4">
        <w:rPr>
          <w:rStyle w:val="charBoldItals"/>
        </w:rPr>
        <w:t>registered bee</w:t>
      </w:r>
      <w:r w:rsidR="00BB67AA" w:rsidRPr="003E78A4">
        <w:rPr>
          <w:rStyle w:val="charBoldItals"/>
        </w:rPr>
        <w:t>keep</w:t>
      </w:r>
      <w:r w:rsidRPr="003E78A4">
        <w:rPr>
          <w:rStyle w:val="charBoldItals"/>
        </w:rPr>
        <w:t>er</w:t>
      </w:r>
      <w:r w:rsidRPr="00B47AC6">
        <w:rPr>
          <w:bCs/>
          <w:iCs/>
        </w:rPr>
        <w:t xml:space="preserve"> means a person</w:t>
      </w:r>
      <w:r w:rsidR="006E4D12" w:rsidRPr="00B47AC6">
        <w:rPr>
          <w:bCs/>
          <w:iCs/>
        </w:rPr>
        <w:t xml:space="preserve"> who </w:t>
      </w:r>
      <w:r w:rsidR="00FB19FF" w:rsidRPr="00B47AC6">
        <w:rPr>
          <w:bCs/>
          <w:iCs/>
        </w:rPr>
        <w:t>holds bee</w:t>
      </w:r>
      <w:r w:rsidR="00BB67AA" w:rsidRPr="00B47AC6">
        <w:rPr>
          <w:bCs/>
          <w:iCs/>
        </w:rPr>
        <w:t>keep</w:t>
      </w:r>
      <w:r w:rsidR="00FB19FF" w:rsidRPr="00B47AC6">
        <w:rPr>
          <w:bCs/>
          <w:iCs/>
        </w:rPr>
        <w:t>er registration.</w:t>
      </w:r>
    </w:p>
    <w:p w14:paraId="2CE2E289" w14:textId="5E25BC43" w:rsidR="00174ABC" w:rsidRPr="00503938" w:rsidRDefault="00181714" w:rsidP="00181714">
      <w:pPr>
        <w:pStyle w:val="AH3Div"/>
      </w:pPr>
      <w:bookmarkStart w:id="41" w:name="_Toc198131198"/>
      <w:r w:rsidRPr="00503938">
        <w:rPr>
          <w:rStyle w:val="CharDivNo"/>
        </w:rPr>
        <w:t>Division 5.2</w:t>
      </w:r>
      <w:r w:rsidRPr="00B47AC6">
        <w:tab/>
      </w:r>
      <w:r w:rsidR="00174ABC" w:rsidRPr="00503938">
        <w:rPr>
          <w:rStyle w:val="CharDivText"/>
        </w:rPr>
        <w:t>Bee</w:t>
      </w:r>
      <w:r w:rsidR="00BB67AA" w:rsidRPr="00503938">
        <w:rPr>
          <w:rStyle w:val="CharDivText"/>
        </w:rPr>
        <w:t>keep</w:t>
      </w:r>
      <w:r w:rsidR="00174ABC" w:rsidRPr="00503938">
        <w:rPr>
          <w:rStyle w:val="CharDivText"/>
        </w:rPr>
        <w:t>er registration—generally</w:t>
      </w:r>
      <w:bookmarkEnd w:id="41"/>
    </w:p>
    <w:p w14:paraId="1A29EBCD" w14:textId="6DB54505" w:rsidR="000D3435" w:rsidRPr="00B47AC6" w:rsidRDefault="00181714" w:rsidP="00181714">
      <w:pPr>
        <w:pStyle w:val="AH5Sec"/>
      </w:pPr>
      <w:bookmarkStart w:id="42" w:name="_Toc198131199"/>
      <w:r w:rsidRPr="00503938">
        <w:rPr>
          <w:rStyle w:val="CharSectNo"/>
        </w:rPr>
        <w:t>24</w:t>
      </w:r>
      <w:r w:rsidRPr="00B47AC6">
        <w:tab/>
      </w:r>
      <w:r w:rsidR="000B2FDC" w:rsidRPr="00B47AC6">
        <w:t>Dealing with bees is regulated dealing</w:t>
      </w:r>
      <w:r w:rsidR="000D3435" w:rsidRPr="00B47AC6">
        <w:t>—Act,</w:t>
      </w:r>
      <w:r w:rsidR="004B357F">
        <w:t xml:space="preserve"> </w:t>
      </w:r>
      <w:r w:rsidR="000D3435" w:rsidRPr="00B47AC6">
        <w:t>s</w:t>
      </w:r>
      <w:r w:rsidR="004B357F">
        <w:t xml:space="preserve"> </w:t>
      </w:r>
      <w:r w:rsidR="000D3435" w:rsidRPr="00B47AC6">
        <w:t>88</w:t>
      </w:r>
      <w:bookmarkEnd w:id="42"/>
    </w:p>
    <w:p w14:paraId="6C860393" w14:textId="0BF09ECE" w:rsidR="00BD7340" w:rsidRPr="00B47AC6" w:rsidRDefault="00181714" w:rsidP="00181714">
      <w:pPr>
        <w:pStyle w:val="Amain"/>
      </w:pPr>
      <w:r>
        <w:tab/>
      </w:r>
      <w:r w:rsidRPr="00B47AC6">
        <w:t>(1)</w:t>
      </w:r>
      <w:r w:rsidRPr="00B47AC6">
        <w:tab/>
      </w:r>
      <w:r w:rsidR="00555445" w:rsidRPr="00B47AC6">
        <w:t>A d</w:t>
      </w:r>
      <w:r w:rsidR="00BD7340" w:rsidRPr="00B47AC6">
        <w:t>ealing with bees</w:t>
      </w:r>
      <w:r w:rsidR="00E03DAA" w:rsidRPr="00B47AC6">
        <w:t xml:space="preserve">, </w:t>
      </w:r>
      <w:r w:rsidR="00AB277F" w:rsidRPr="00B47AC6">
        <w:t xml:space="preserve">other than </w:t>
      </w:r>
      <w:r w:rsidR="00555445" w:rsidRPr="00B47AC6">
        <w:t xml:space="preserve">an </w:t>
      </w:r>
      <w:r w:rsidR="00AB277F" w:rsidRPr="00B47AC6">
        <w:t>exempt dealing</w:t>
      </w:r>
      <w:r w:rsidR="00E03DAA" w:rsidRPr="00B47AC6">
        <w:t xml:space="preserve">, </w:t>
      </w:r>
      <w:r w:rsidR="00FB5DF0" w:rsidRPr="00B47AC6">
        <w:t xml:space="preserve">is prescribed </w:t>
      </w:r>
      <w:r w:rsidR="008D5976" w:rsidRPr="00B47AC6">
        <w:t>to be</w:t>
      </w:r>
      <w:r w:rsidR="00FB5DF0" w:rsidRPr="00B47AC6">
        <w:t xml:space="preserve"> a regulated dealing.</w:t>
      </w:r>
    </w:p>
    <w:p w14:paraId="24D9C1F0" w14:textId="740236B9" w:rsidR="001E7CFB" w:rsidRPr="00B47AC6" w:rsidRDefault="001E7CFB" w:rsidP="001E7CFB">
      <w:pPr>
        <w:pStyle w:val="aNote"/>
      </w:pPr>
      <w:r w:rsidRPr="003E78A4">
        <w:rPr>
          <w:rStyle w:val="charItals"/>
        </w:rPr>
        <w:t>Note</w:t>
      </w:r>
      <w:r w:rsidRPr="003E78A4">
        <w:rPr>
          <w:rStyle w:val="charItals"/>
        </w:rPr>
        <w:tab/>
      </w:r>
      <w:r w:rsidRPr="003E78A4">
        <w:rPr>
          <w:rStyle w:val="charBoldItals"/>
        </w:rPr>
        <w:t>Deal</w:t>
      </w:r>
      <w:r w:rsidRPr="00B47AC6">
        <w:t>—</w:t>
      </w:r>
      <w:r w:rsidR="00A6197E" w:rsidRPr="00B47AC6">
        <w:t xml:space="preserve">see </w:t>
      </w:r>
      <w:hyperlink r:id="rId48" w:tooltip="Biosecurity Act 2023" w:history="1">
        <w:r w:rsidR="00A6197E" w:rsidRPr="00A6197E">
          <w:rPr>
            <w:rStyle w:val="charCitHyperlinkAbbrev"/>
          </w:rPr>
          <w:t>Act</w:t>
        </w:r>
      </w:hyperlink>
      <w:r w:rsidRPr="00B47AC6">
        <w:t>, s</w:t>
      </w:r>
      <w:r w:rsidR="004B357F">
        <w:t xml:space="preserve"> </w:t>
      </w:r>
      <w:r w:rsidRPr="00B47AC6">
        <w:t>10.</w:t>
      </w:r>
    </w:p>
    <w:p w14:paraId="70DC9017" w14:textId="2908F89D" w:rsidR="008B335B" w:rsidRPr="00B47AC6" w:rsidRDefault="00181714" w:rsidP="00181714">
      <w:pPr>
        <w:pStyle w:val="Amain"/>
      </w:pPr>
      <w:r>
        <w:tab/>
      </w:r>
      <w:r w:rsidRPr="00B47AC6">
        <w:t>(2)</w:t>
      </w:r>
      <w:r w:rsidRPr="00B47AC6">
        <w:tab/>
      </w:r>
      <w:r w:rsidR="008B335B" w:rsidRPr="00B47AC6">
        <w:t>For this section, a person engages in</w:t>
      </w:r>
      <w:r w:rsidR="00555445" w:rsidRPr="00B47AC6">
        <w:t xml:space="preserve"> an</w:t>
      </w:r>
      <w:r w:rsidR="008B335B" w:rsidRPr="00B47AC6">
        <w:t xml:space="preserve"> </w:t>
      </w:r>
      <w:r w:rsidR="008B335B" w:rsidRPr="003E78A4">
        <w:rPr>
          <w:rStyle w:val="charBoldItals"/>
        </w:rPr>
        <w:t>exempt dealing</w:t>
      </w:r>
      <w:r w:rsidR="008B335B" w:rsidRPr="00B47AC6">
        <w:t xml:space="preserve"> with bees if—</w:t>
      </w:r>
    </w:p>
    <w:p w14:paraId="63FB9DB4" w14:textId="2233FC1E" w:rsidR="008B335B" w:rsidRPr="00B47AC6" w:rsidRDefault="00181714" w:rsidP="00181714">
      <w:pPr>
        <w:pStyle w:val="Apara"/>
      </w:pPr>
      <w:r>
        <w:tab/>
      </w:r>
      <w:r w:rsidRPr="00B47AC6">
        <w:t>(a)</w:t>
      </w:r>
      <w:r w:rsidRPr="00B47AC6">
        <w:tab/>
      </w:r>
      <w:r w:rsidR="008B335B" w:rsidRPr="00B47AC6">
        <w:t xml:space="preserve">the person </w:t>
      </w:r>
      <w:r w:rsidR="00555445" w:rsidRPr="00B47AC6">
        <w:t>dealing with</w:t>
      </w:r>
      <w:r w:rsidR="008B335B" w:rsidRPr="00B47AC6">
        <w:t xml:space="preserve"> the bees is registered to </w:t>
      </w:r>
      <w:r w:rsidR="00351957" w:rsidRPr="00B47AC6">
        <w:t>deal with</w:t>
      </w:r>
      <w:r w:rsidR="008B335B" w:rsidRPr="00B47AC6">
        <w:t xml:space="preserve"> the bees under a corresponding biosecurity law; and</w:t>
      </w:r>
    </w:p>
    <w:p w14:paraId="46DDF209" w14:textId="3F5BC139" w:rsidR="008B335B" w:rsidRPr="00B47AC6" w:rsidRDefault="00181714" w:rsidP="00181714">
      <w:pPr>
        <w:pStyle w:val="Apara"/>
      </w:pPr>
      <w:r>
        <w:tab/>
      </w:r>
      <w:r w:rsidRPr="00B47AC6">
        <w:t>(b)</w:t>
      </w:r>
      <w:r w:rsidRPr="00B47AC6">
        <w:tab/>
      </w:r>
      <w:r w:rsidR="00351957" w:rsidRPr="00B47AC6">
        <w:t>any</w:t>
      </w:r>
      <w:r w:rsidR="008B335B" w:rsidRPr="00B47AC6">
        <w:t xml:space="preserve"> </w:t>
      </w:r>
      <w:r w:rsidR="0027737A" w:rsidRPr="00B47AC6">
        <w:t>beehive</w:t>
      </w:r>
      <w:r w:rsidR="008B335B" w:rsidRPr="00B47AC6">
        <w:t xml:space="preserve"> in which the bees are kept is clearly marked with the person’s registration number</w:t>
      </w:r>
      <w:r w:rsidR="00013F2D" w:rsidRPr="00B47AC6">
        <w:t xml:space="preserve"> under the corresponding biosecurity law</w:t>
      </w:r>
      <w:r w:rsidR="008B335B" w:rsidRPr="00B47AC6">
        <w:t>;</w:t>
      </w:r>
      <w:r w:rsidR="006676BC" w:rsidRPr="00B47AC6">
        <w:t xml:space="preserve"> and</w:t>
      </w:r>
    </w:p>
    <w:p w14:paraId="0AA9ACC4" w14:textId="3E1075A2" w:rsidR="008B335B" w:rsidRPr="00B47AC6" w:rsidRDefault="00181714" w:rsidP="00D904DB">
      <w:pPr>
        <w:pStyle w:val="Apara"/>
        <w:keepNext/>
      </w:pPr>
      <w:r>
        <w:lastRenderedPageBreak/>
        <w:tab/>
      </w:r>
      <w:r w:rsidRPr="00B47AC6">
        <w:t>(c)</w:t>
      </w:r>
      <w:r w:rsidRPr="00B47AC6">
        <w:tab/>
      </w:r>
      <w:r w:rsidR="008B335B" w:rsidRPr="00B47AC6">
        <w:t>the person gives the following information to Access Canberra within 7</w:t>
      </w:r>
      <w:r w:rsidR="004B357F">
        <w:t xml:space="preserve"> </w:t>
      </w:r>
      <w:r w:rsidR="008B335B" w:rsidRPr="00B47AC6">
        <w:t xml:space="preserve">days after bringing </w:t>
      </w:r>
      <w:r w:rsidR="002D2D80" w:rsidRPr="00B47AC6">
        <w:t xml:space="preserve">the </w:t>
      </w:r>
      <w:r w:rsidR="008B335B" w:rsidRPr="00B47AC6">
        <w:t xml:space="preserve">bees into the </w:t>
      </w:r>
      <w:r w:rsidR="005C586A" w:rsidRPr="00B47AC6">
        <w:t>ACT</w:t>
      </w:r>
      <w:r w:rsidR="008B335B" w:rsidRPr="00B47AC6">
        <w:t>:</w:t>
      </w:r>
    </w:p>
    <w:p w14:paraId="2A5594C0" w14:textId="2E9413D9" w:rsidR="008B335B" w:rsidRPr="00B47AC6" w:rsidRDefault="00181714" w:rsidP="00181714">
      <w:pPr>
        <w:pStyle w:val="aDefsubpara"/>
      </w:pPr>
      <w:r>
        <w:tab/>
      </w:r>
      <w:r w:rsidRPr="00B47AC6">
        <w:t>(</w:t>
      </w:r>
      <w:proofErr w:type="spellStart"/>
      <w:r w:rsidRPr="00B47AC6">
        <w:t>i</w:t>
      </w:r>
      <w:proofErr w:type="spellEnd"/>
      <w:r w:rsidRPr="00B47AC6">
        <w:t>)</w:t>
      </w:r>
      <w:r w:rsidRPr="00B47AC6">
        <w:tab/>
      </w:r>
      <w:r w:rsidR="008B335B" w:rsidRPr="00B47AC6">
        <w:t>the person’s full name and contact details;</w:t>
      </w:r>
    </w:p>
    <w:p w14:paraId="30385069" w14:textId="01CA26CE" w:rsidR="008B335B" w:rsidRPr="00B47AC6" w:rsidRDefault="00181714" w:rsidP="00181714">
      <w:pPr>
        <w:pStyle w:val="aDefsubpara"/>
      </w:pPr>
      <w:r>
        <w:tab/>
      </w:r>
      <w:r w:rsidRPr="00B47AC6">
        <w:t>(ii)</w:t>
      </w:r>
      <w:r w:rsidRPr="00B47AC6">
        <w:tab/>
      </w:r>
      <w:r w:rsidR="008B335B" w:rsidRPr="00B47AC6">
        <w:t>the jurisdiction where the person is registered and their registration number under the corresponding biosecurity law</w:t>
      </w:r>
      <w:r w:rsidR="006676BC" w:rsidRPr="00B47AC6">
        <w:t>; and</w:t>
      </w:r>
    </w:p>
    <w:p w14:paraId="47BF84E5" w14:textId="187D9E19" w:rsidR="006676BC" w:rsidRPr="00B47AC6" w:rsidRDefault="00181714" w:rsidP="00181714">
      <w:pPr>
        <w:pStyle w:val="Apara"/>
      </w:pPr>
      <w:r>
        <w:tab/>
      </w:r>
      <w:r w:rsidRPr="00B47AC6">
        <w:t>(d)</w:t>
      </w:r>
      <w:r w:rsidRPr="00B47AC6">
        <w:tab/>
      </w:r>
      <w:r w:rsidR="006676BC" w:rsidRPr="00B47AC6">
        <w:t xml:space="preserve">the person </w:t>
      </w:r>
      <w:r w:rsidR="00351957" w:rsidRPr="00B47AC6">
        <w:t>deals with</w:t>
      </w:r>
      <w:r w:rsidR="006676BC" w:rsidRPr="00B47AC6">
        <w:t xml:space="preserve"> the bees in the ACT for less than 3</w:t>
      </w:r>
      <w:r w:rsidR="004B357F">
        <w:t xml:space="preserve"> </w:t>
      </w:r>
      <w:r w:rsidR="006676BC" w:rsidRPr="00B47AC6">
        <w:t>months in any 12</w:t>
      </w:r>
      <w:r w:rsidR="006676BC" w:rsidRPr="00B47AC6">
        <w:noBreakHyphen/>
        <w:t>month period.</w:t>
      </w:r>
    </w:p>
    <w:p w14:paraId="2F408333" w14:textId="01F5F724" w:rsidR="00763A26" w:rsidRPr="00B47AC6" w:rsidRDefault="00763A26" w:rsidP="00763A26">
      <w:pPr>
        <w:pStyle w:val="aNote"/>
      </w:pPr>
      <w:r w:rsidRPr="003E78A4">
        <w:rPr>
          <w:rStyle w:val="charItals"/>
        </w:rPr>
        <w:t>Note</w:t>
      </w:r>
      <w:r w:rsidRPr="003E78A4">
        <w:rPr>
          <w:rStyle w:val="charItals"/>
        </w:rPr>
        <w:tab/>
      </w:r>
      <w:r w:rsidRPr="00B47AC6">
        <w:t xml:space="preserve">It is an offence for an unregistered person to engage in a regulated dealing </w:t>
      </w:r>
      <w:r w:rsidRPr="00B47AC6">
        <w:rPr>
          <w:rFonts w:cs="TimesNewRomanPSMT"/>
        </w:rPr>
        <w:t>(</w:t>
      </w:r>
      <w:r w:rsidR="00A6197E" w:rsidRPr="00B47AC6">
        <w:t xml:space="preserve">see </w:t>
      </w:r>
      <w:hyperlink r:id="rId49" w:tooltip="Biosecurity Act 2023" w:history="1">
        <w:r w:rsidR="00A6197E" w:rsidRPr="00A6197E">
          <w:rPr>
            <w:rStyle w:val="charCitHyperlinkAbbrev"/>
          </w:rPr>
          <w:t>Act</w:t>
        </w:r>
      </w:hyperlink>
      <w:r w:rsidRPr="00B47AC6">
        <w:rPr>
          <w:rFonts w:cs="TimesNewRomanPSMT"/>
        </w:rPr>
        <w:t>, s</w:t>
      </w:r>
      <w:r w:rsidR="004B357F">
        <w:rPr>
          <w:rFonts w:cs="TimesNewRomanPSMT"/>
        </w:rPr>
        <w:t xml:space="preserve"> </w:t>
      </w:r>
      <w:r w:rsidRPr="00B47AC6">
        <w:rPr>
          <w:rFonts w:cs="TimesNewRomanPSMT"/>
        </w:rPr>
        <w:t>90).</w:t>
      </w:r>
    </w:p>
    <w:p w14:paraId="57322E4D" w14:textId="7139AC73" w:rsidR="009C02B9" w:rsidRPr="00B47AC6" w:rsidRDefault="00181714" w:rsidP="00181714">
      <w:pPr>
        <w:pStyle w:val="AH5Sec"/>
      </w:pPr>
      <w:bookmarkStart w:id="43" w:name="_Toc198131200"/>
      <w:r w:rsidRPr="00503938">
        <w:rPr>
          <w:rStyle w:val="CharSectNo"/>
        </w:rPr>
        <w:t>25</w:t>
      </w:r>
      <w:r w:rsidRPr="00B47AC6">
        <w:tab/>
      </w:r>
      <w:r w:rsidR="00563D89" w:rsidRPr="00B47AC6">
        <w:t>Bee</w:t>
      </w:r>
      <w:r w:rsidR="00BB67AA" w:rsidRPr="00B47AC6">
        <w:t>keep</w:t>
      </w:r>
      <w:r w:rsidR="00563D89" w:rsidRPr="00B47AC6">
        <w:t>er registration</w:t>
      </w:r>
      <w:r w:rsidR="009572FA" w:rsidRPr="00B47AC6">
        <w:t xml:space="preserve"> </w:t>
      </w:r>
      <w:r w:rsidR="009C02B9" w:rsidRPr="00B47AC6">
        <w:t>decision—registration number</w:t>
      </w:r>
      <w:bookmarkEnd w:id="43"/>
    </w:p>
    <w:p w14:paraId="3B271C82" w14:textId="0906F40D" w:rsidR="009C02B9" w:rsidRPr="00B47AC6" w:rsidRDefault="00181714" w:rsidP="00181714">
      <w:pPr>
        <w:pStyle w:val="Amain"/>
      </w:pPr>
      <w:r>
        <w:tab/>
      </w:r>
      <w:r w:rsidRPr="00B47AC6">
        <w:t>(1)</w:t>
      </w:r>
      <w:r w:rsidRPr="00B47AC6">
        <w:tab/>
      </w:r>
      <w:r w:rsidR="009C02B9" w:rsidRPr="00B47AC6">
        <w:t xml:space="preserve">If the director-general approves a person’s application for </w:t>
      </w:r>
      <w:r w:rsidR="00E34C63" w:rsidRPr="00B47AC6">
        <w:t>bee</w:t>
      </w:r>
      <w:r w:rsidR="00BB67AA" w:rsidRPr="00B47AC6">
        <w:t>keep</w:t>
      </w:r>
      <w:r w:rsidR="00E34C63" w:rsidRPr="00B47AC6">
        <w:t xml:space="preserve">er </w:t>
      </w:r>
      <w:r w:rsidR="009C02B9" w:rsidRPr="00B47AC6">
        <w:t xml:space="preserve">registration under the </w:t>
      </w:r>
      <w:hyperlink r:id="rId50" w:tooltip="Biosecurity Act 2023" w:history="1">
        <w:r w:rsidR="00A6197E" w:rsidRPr="00A6197E">
          <w:rPr>
            <w:rStyle w:val="charCitHyperlinkAbbrev"/>
          </w:rPr>
          <w:t>Act</w:t>
        </w:r>
      </w:hyperlink>
      <w:r w:rsidR="009C02B9" w:rsidRPr="00B47AC6">
        <w:t>, section</w:t>
      </w:r>
      <w:r w:rsidR="004B357F">
        <w:t xml:space="preserve"> </w:t>
      </w:r>
      <w:r w:rsidR="009C02B9" w:rsidRPr="00B47AC6">
        <w:t>9</w:t>
      </w:r>
      <w:r w:rsidR="002A2C23" w:rsidRPr="00B47AC6">
        <w:t>5</w:t>
      </w:r>
      <w:r w:rsidR="004B357F">
        <w:t xml:space="preserve"> </w:t>
      </w:r>
      <w:r w:rsidR="002A2C23" w:rsidRPr="00B47AC6">
        <w:t>(1)</w:t>
      </w:r>
      <w:r w:rsidR="004B357F">
        <w:t xml:space="preserve"> </w:t>
      </w:r>
      <w:r w:rsidR="002A2C23" w:rsidRPr="00B47AC6">
        <w:t>(a)</w:t>
      </w:r>
      <w:r w:rsidR="009C02B9" w:rsidRPr="00B47AC6">
        <w:t>, the director</w:t>
      </w:r>
      <w:r w:rsidR="009C02B9" w:rsidRPr="00B47AC6">
        <w:noBreakHyphen/>
        <w:t>general must allocate the person a unique number</w:t>
      </w:r>
      <w:r w:rsidR="00D314DD" w:rsidRPr="00B47AC6">
        <w:t xml:space="preserve"> (a </w:t>
      </w:r>
      <w:r w:rsidR="00363ADA" w:rsidRPr="003E78A4">
        <w:rPr>
          <w:rStyle w:val="charBoldItals"/>
        </w:rPr>
        <w:t>bee</w:t>
      </w:r>
      <w:r w:rsidR="00BB67AA" w:rsidRPr="003E78A4">
        <w:rPr>
          <w:rStyle w:val="charBoldItals"/>
        </w:rPr>
        <w:t>keep</w:t>
      </w:r>
      <w:r w:rsidR="00363ADA" w:rsidRPr="003E78A4">
        <w:rPr>
          <w:rStyle w:val="charBoldItals"/>
        </w:rPr>
        <w:t xml:space="preserve">er </w:t>
      </w:r>
      <w:r w:rsidR="00D314DD" w:rsidRPr="003E78A4">
        <w:rPr>
          <w:rStyle w:val="charBoldItals"/>
        </w:rPr>
        <w:t>registration number</w:t>
      </w:r>
      <w:r w:rsidR="00D314DD" w:rsidRPr="00B47AC6">
        <w:t>)</w:t>
      </w:r>
      <w:r w:rsidR="009C02B9" w:rsidRPr="00B47AC6">
        <w:t>.</w:t>
      </w:r>
    </w:p>
    <w:p w14:paraId="6BC7486B" w14:textId="60C6D6A5" w:rsidR="009C02B9" w:rsidRPr="00B47AC6" w:rsidRDefault="00181714" w:rsidP="00181714">
      <w:pPr>
        <w:pStyle w:val="Amain"/>
      </w:pPr>
      <w:r>
        <w:tab/>
      </w:r>
      <w:r w:rsidRPr="00B47AC6">
        <w:t>(2)</w:t>
      </w:r>
      <w:r w:rsidRPr="00B47AC6">
        <w:tab/>
      </w:r>
      <w:r w:rsidR="009C02B9" w:rsidRPr="00B47AC6">
        <w:t xml:space="preserve">A registration decision notice </w:t>
      </w:r>
      <w:r w:rsidR="008978B3" w:rsidRPr="00B47AC6">
        <w:t xml:space="preserve">given to a person under the </w:t>
      </w:r>
      <w:hyperlink r:id="rId51" w:tooltip="Biosecurity Act 2023" w:history="1">
        <w:r w:rsidR="00A6197E" w:rsidRPr="00A6197E">
          <w:rPr>
            <w:rStyle w:val="charCitHyperlinkAbbrev"/>
          </w:rPr>
          <w:t>Act</w:t>
        </w:r>
      </w:hyperlink>
      <w:r w:rsidR="008978B3" w:rsidRPr="00B47AC6">
        <w:t>, section</w:t>
      </w:r>
      <w:r w:rsidR="00971CD5">
        <w:t> </w:t>
      </w:r>
      <w:r w:rsidR="008978B3" w:rsidRPr="00B47AC6">
        <w:t>95</w:t>
      </w:r>
      <w:r w:rsidR="004B357F">
        <w:t xml:space="preserve"> </w:t>
      </w:r>
      <w:r w:rsidR="008978B3" w:rsidRPr="00B47AC6">
        <w:t xml:space="preserve">(4) </w:t>
      </w:r>
      <w:r w:rsidR="009C02B9" w:rsidRPr="00B47AC6">
        <w:t xml:space="preserve">must </w:t>
      </w:r>
      <w:r w:rsidR="00D314DD" w:rsidRPr="00B47AC6">
        <w:t xml:space="preserve">include the </w:t>
      </w:r>
      <w:r w:rsidR="009C02B9" w:rsidRPr="00B47AC6">
        <w:t>applicant</w:t>
      </w:r>
      <w:r w:rsidR="00D314DD" w:rsidRPr="00B47AC6">
        <w:t xml:space="preserve">’s </w:t>
      </w:r>
      <w:r w:rsidR="00363ADA" w:rsidRPr="00B47AC6">
        <w:t>bee</w:t>
      </w:r>
      <w:r w:rsidR="00BB67AA" w:rsidRPr="00B47AC6">
        <w:t>keep</w:t>
      </w:r>
      <w:r w:rsidR="00363ADA" w:rsidRPr="00B47AC6">
        <w:t xml:space="preserve">er </w:t>
      </w:r>
      <w:r w:rsidR="009C02B9" w:rsidRPr="00B47AC6">
        <w:t>registration number.</w:t>
      </w:r>
    </w:p>
    <w:p w14:paraId="6E0B4B26" w14:textId="73C6C3D3" w:rsidR="002901EC" w:rsidRPr="00B47AC6" w:rsidRDefault="00181714" w:rsidP="00181714">
      <w:pPr>
        <w:pStyle w:val="AH5Sec"/>
      </w:pPr>
      <w:bookmarkStart w:id="44" w:name="_Toc198131201"/>
      <w:r w:rsidRPr="00503938">
        <w:rPr>
          <w:rStyle w:val="CharSectNo"/>
        </w:rPr>
        <w:t>26</w:t>
      </w:r>
      <w:r w:rsidRPr="00B47AC6">
        <w:tab/>
      </w:r>
      <w:r w:rsidR="00563D89" w:rsidRPr="00B47AC6">
        <w:t>Bee</w:t>
      </w:r>
      <w:r w:rsidR="00BB67AA" w:rsidRPr="00B47AC6">
        <w:t>keep</w:t>
      </w:r>
      <w:r w:rsidR="00563D89" w:rsidRPr="00B47AC6">
        <w:t>er registration</w:t>
      </w:r>
      <w:r w:rsidR="009572FA" w:rsidRPr="00B47AC6">
        <w:t xml:space="preserve"> </w:t>
      </w:r>
      <w:r w:rsidR="00FF0FD4" w:rsidRPr="00B47AC6">
        <w:t>decision—period to decide—Act,</w:t>
      </w:r>
      <w:r w:rsidR="004B357F">
        <w:t xml:space="preserve"> </w:t>
      </w:r>
      <w:r w:rsidR="00FF0FD4" w:rsidRPr="00B47AC6">
        <w:t>s</w:t>
      </w:r>
      <w:r w:rsidR="00971CD5">
        <w:t> </w:t>
      </w:r>
      <w:r w:rsidR="00FF0FD4" w:rsidRPr="00B47AC6">
        <w:t>95</w:t>
      </w:r>
      <w:r w:rsidR="004B357F">
        <w:t xml:space="preserve"> </w:t>
      </w:r>
      <w:r w:rsidR="00FF0FD4" w:rsidRPr="00B47AC6">
        <w:t>(5)</w:t>
      </w:r>
      <w:bookmarkEnd w:id="44"/>
    </w:p>
    <w:p w14:paraId="573710ED" w14:textId="3CAB2EA1" w:rsidR="00924C4E" w:rsidRPr="00B47AC6" w:rsidRDefault="00FF0FD4" w:rsidP="008D2E92">
      <w:pPr>
        <w:pStyle w:val="Amainreturn"/>
      </w:pPr>
      <w:r w:rsidRPr="00B47AC6">
        <w:t xml:space="preserve">The prescribed period </w:t>
      </w:r>
      <w:r w:rsidR="00924C4E" w:rsidRPr="00B47AC6">
        <w:t>is the period—</w:t>
      </w:r>
    </w:p>
    <w:p w14:paraId="475DD694" w14:textId="2626DB2F" w:rsidR="00924C4E" w:rsidRPr="00B47AC6" w:rsidRDefault="00181714" w:rsidP="00181714">
      <w:pPr>
        <w:pStyle w:val="Apara"/>
      </w:pPr>
      <w:r>
        <w:tab/>
      </w:r>
      <w:r w:rsidRPr="00B47AC6">
        <w:t>(a)</w:t>
      </w:r>
      <w:r w:rsidRPr="00B47AC6">
        <w:tab/>
      </w:r>
      <w:r w:rsidR="00924C4E" w:rsidRPr="00B47AC6">
        <w:t>starting on the day the director-general receives the application; and</w:t>
      </w:r>
    </w:p>
    <w:p w14:paraId="24ED2B8B" w14:textId="3BB35318" w:rsidR="00FF0FD4" w:rsidRPr="00B47AC6" w:rsidRDefault="00181714" w:rsidP="00181714">
      <w:pPr>
        <w:pStyle w:val="Apara"/>
      </w:pPr>
      <w:r>
        <w:tab/>
      </w:r>
      <w:r w:rsidRPr="00B47AC6">
        <w:t>(b)</w:t>
      </w:r>
      <w:r w:rsidRPr="00B47AC6">
        <w:tab/>
      </w:r>
      <w:r w:rsidR="00FF0FD4" w:rsidRPr="00B47AC6">
        <w:t>end</w:t>
      </w:r>
      <w:r w:rsidR="00924C4E" w:rsidRPr="00B47AC6">
        <w:t>ing</w:t>
      </w:r>
      <w:r w:rsidR="00FF0FD4" w:rsidRPr="00B47AC6">
        <w:t xml:space="preserve"> on the latest of the following:</w:t>
      </w:r>
    </w:p>
    <w:p w14:paraId="37C19B98" w14:textId="7860878F" w:rsidR="002B7235" w:rsidRPr="00B47AC6" w:rsidRDefault="00181714" w:rsidP="00181714">
      <w:pPr>
        <w:pStyle w:val="Asubpara"/>
      </w:pPr>
      <w:r>
        <w:tab/>
      </w:r>
      <w:r w:rsidRPr="00B47AC6">
        <w:t>(</w:t>
      </w:r>
      <w:proofErr w:type="spellStart"/>
      <w:r w:rsidRPr="00B47AC6">
        <w:t>i</w:t>
      </w:r>
      <w:proofErr w:type="spellEnd"/>
      <w:r w:rsidRPr="00B47AC6">
        <w:t>)</w:t>
      </w:r>
      <w:r w:rsidRPr="00B47AC6">
        <w:tab/>
      </w:r>
      <w:r w:rsidR="006D3820" w:rsidRPr="00B47AC6">
        <w:t>20</w:t>
      </w:r>
      <w:r w:rsidR="004B357F">
        <w:t xml:space="preserve"> </w:t>
      </w:r>
      <w:r w:rsidR="00757E45" w:rsidRPr="00B47AC6">
        <w:t xml:space="preserve">working </w:t>
      </w:r>
      <w:r w:rsidR="002B7235" w:rsidRPr="00B47AC6">
        <w:t xml:space="preserve">days after the </w:t>
      </w:r>
      <w:r w:rsidR="00B70538" w:rsidRPr="00B47AC6">
        <w:t xml:space="preserve">day the </w:t>
      </w:r>
      <w:r w:rsidR="002B7235" w:rsidRPr="00B47AC6">
        <w:t>application is received by the director</w:t>
      </w:r>
      <w:r w:rsidR="002B7235" w:rsidRPr="00B47AC6">
        <w:noBreakHyphen/>
        <w:t>general;</w:t>
      </w:r>
    </w:p>
    <w:p w14:paraId="2CC43325" w14:textId="01CA08C6" w:rsidR="00FF0FD4" w:rsidRPr="00B47AC6" w:rsidRDefault="00181714" w:rsidP="00D904DB">
      <w:pPr>
        <w:pStyle w:val="Asubpara"/>
        <w:keepLines/>
      </w:pPr>
      <w:r>
        <w:lastRenderedPageBreak/>
        <w:tab/>
      </w:r>
      <w:r w:rsidRPr="00B47AC6">
        <w:t>(ii)</w:t>
      </w:r>
      <w:r w:rsidRPr="00B47AC6">
        <w:tab/>
      </w:r>
      <w:r w:rsidR="00FF0FD4" w:rsidRPr="00B47AC6">
        <w:t>if the director</w:t>
      </w:r>
      <w:r w:rsidR="00FF0FD4" w:rsidRPr="00B47AC6">
        <w:noBreakHyphen/>
        <w:t xml:space="preserve">general requires an applicant to </w:t>
      </w:r>
      <w:r w:rsidR="006949DB" w:rsidRPr="00B47AC6">
        <w:t>provide</w:t>
      </w:r>
      <w:r w:rsidR="00FF0FD4" w:rsidRPr="00B47AC6">
        <w:t xml:space="preserve"> additional information under the </w:t>
      </w:r>
      <w:hyperlink r:id="rId52" w:tooltip="Biosecurity Act 2023" w:history="1">
        <w:r w:rsidR="00A6197E" w:rsidRPr="00A6197E">
          <w:rPr>
            <w:rStyle w:val="charCitHyperlinkAbbrev"/>
          </w:rPr>
          <w:t>Act</w:t>
        </w:r>
      </w:hyperlink>
      <w:r w:rsidR="00FF0FD4" w:rsidRPr="00B47AC6">
        <w:t>, section</w:t>
      </w:r>
      <w:r w:rsidR="004B357F">
        <w:t xml:space="preserve"> </w:t>
      </w:r>
      <w:r w:rsidR="00FF0FD4" w:rsidRPr="00B47AC6">
        <w:t>93—</w:t>
      </w:r>
      <w:r w:rsidR="006D3820" w:rsidRPr="00B47AC6">
        <w:t>20</w:t>
      </w:r>
      <w:r w:rsidR="00971CD5">
        <w:t> </w:t>
      </w:r>
      <w:r w:rsidR="00757E45" w:rsidRPr="00B47AC6">
        <w:t xml:space="preserve">working </w:t>
      </w:r>
      <w:r w:rsidR="00FF0FD4" w:rsidRPr="00B47AC6">
        <w:t xml:space="preserve">days after the </w:t>
      </w:r>
      <w:r w:rsidR="00B70538" w:rsidRPr="00B47AC6">
        <w:t xml:space="preserve">day the </w:t>
      </w:r>
      <w:r w:rsidR="00FF0FD4" w:rsidRPr="00B47AC6">
        <w:t xml:space="preserve">information is </w:t>
      </w:r>
      <w:r w:rsidR="006949DB" w:rsidRPr="00B47AC6">
        <w:t>provided to the director</w:t>
      </w:r>
      <w:r w:rsidR="006949DB" w:rsidRPr="00B47AC6">
        <w:noBreakHyphen/>
        <w:t>general</w:t>
      </w:r>
      <w:r w:rsidR="00244023" w:rsidRPr="00B47AC6">
        <w:t>;</w:t>
      </w:r>
    </w:p>
    <w:p w14:paraId="57DAE1C2" w14:textId="11DC703F" w:rsidR="00244023" w:rsidRPr="00B47AC6" w:rsidRDefault="00181714" w:rsidP="00181714">
      <w:pPr>
        <w:pStyle w:val="Asubpara"/>
      </w:pPr>
      <w:r>
        <w:tab/>
      </w:r>
      <w:r w:rsidRPr="00B47AC6">
        <w:t>(iii)</w:t>
      </w:r>
      <w:r w:rsidRPr="00B47AC6">
        <w:tab/>
      </w:r>
      <w:r w:rsidR="00244023" w:rsidRPr="00B47AC6">
        <w:t>if the director-general requires a biosecurity audit in relation to the applicant</w:t>
      </w:r>
      <w:r w:rsidR="00B8315A" w:rsidRPr="00B47AC6">
        <w:t>—</w:t>
      </w:r>
      <w:r w:rsidR="006D3820" w:rsidRPr="00B47AC6">
        <w:t>20</w:t>
      </w:r>
      <w:r w:rsidR="004B357F">
        <w:t xml:space="preserve"> </w:t>
      </w:r>
      <w:r w:rsidR="00757E45" w:rsidRPr="00B47AC6">
        <w:t xml:space="preserve">working </w:t>
      </w:r>
      <w:r w:rsidR="00B8315A" w:rsidRPr="00B47AC6">
        <w:t xml:space="preserve">days after the </w:t>
      </w:r>
      <w:r w:rsidR="00B70538" w:rsidRPr="00B47AC6">
        <w:t xml:space="preserve">day the </w:t>
      </w:r>
      <w:r w:rsidR="00B8315A" w:rsidRPr="00B47AC6">
        <w:t xml:space="preserve">audit report is given to the </w:t>
      </w:r>
      <w:r w:rsidR="002B7235" w:rsidRPr="00B47AC6">
        <w:t>director-general.</w:t>
      </w:r>
    </w:p>
    <w:p w14:paraId="477A14D6" w14:textId="62B2FE58" w:rsidR="003B6072" w:rsidRPr="00B47AC6" w:rsidRDefault="00181714" w:rsidP="00181714">
      <w:pPr>
        <w:pStyle w:val="AH5Sec"/>
      </w:pPr>
      <w:bookmarkStart w:id="45" w:name="_Toc198131202"/>
      <w:r w:rsidRPr="00503938">
        <w:rPr>
          <w:rStyle w:val="CharSectNo"/>
        </w:rPr>
        <w:t>27</w:t>
      </w:r>
      <w:r w:rsidRPr="00B47AC6">
        <w:tab/>
      </w:r>
      <w:r w:rsidR="003B6072" w:rsidRPr="00B47AC6">
        <w:t>Register of bee</w:t>
      </w:r>
      <w:r w:rsidR="00BB67AA" w:rsidRPr="00B47AC6">
        <w:t>keep</w:t>
      </w:r>
      <w:r w:rsidR="003B6072" w:rsidRPr="00B47AC6">
        <w:t>ers</w:t>
      </w:r>
      <w:bookmarkEnd w:id="45"/>
    </w:p>
    <w:p w14:paraId="7A1DA912" w14:textId="1C79D5FA" w:rsidR="00DD6AC9" w:rsidRPr="00B47AC6" w:rsidRDefault="00181714" w:rsidP="00181714">
      <w:pPr>
        <w:pStyle w:val="Amain"/>
      </w:pPr>
      <w:r>
        <w:tab/>
      </w:r>
      <w:r w:rsidRPr="00B47AC6">
        <w:t>(1)</w:t>
      </w:r>
      <w:r w:rsidRPr="00B47AC6">
        <w:tab/>
      </w:r>
      <w:r w:rsidR="00DD6AC9" w:rsidRPr="00B47AC6">
        <w:t xml:space="preserve">The director-general must </w:t>
      </w:r>
      <w:r w:rsidR="00BB67AA" w:rsidRPr="00B47AC6">
        <w:t>keep</w:t>
      </w:r>
      <w:r w:rsidR="00DD6AC9" w:rsidRPr="00B47AC6">
        <w:t xml:space="preserve"> a register of registered bee</w:t>
      </w:r>
      <w:r w:rsidR="00BB67AA" w:rsidRPr="00B47AC6">
        <w:t>keep</w:t>
      </w:r>
      <w:r w:rsidR="00DD6AC9" w:rsidRPr="00B47AC6">
        <w:t>ers.</w:t>
      </w:r>
    </w:p>
    <w:p w14:paraId="5EEC00F6" w14:textId="0912957D" w:rsidR="00DD6AC9" w:rsidRPr="00B47AC6" w:rsidRDefault="00181714" w:rsidP="00181714">
      <w:pPr>
        <w:pStyle w:val="Amain"/>
      </w:pPr>
      <w:r>
        <w:tab/>
      </w:r>
      <w:r w:rsidRPr="00B47AC6">
        <w:t>(2)</w:t>
      </w:r>
      <w:r w:rsidRPr="00B47AC6">
        <w:tab/>
      </w:r>
      <w:r w:rsidR="00DD6AC9" w:rsidRPr="00B47AC6">
        <w:t>The register must include the following information</w:t>
      </w:r>
      <w:r w:rsidR="00B2280F" w:rsidRPr="00B47AC6">
        <w:t xml:space="preserve"> for each registered bee</w:t>
      </w:r>
      <w:r w:rsidR="00BB67AA" w:rsidRPr="00B47AC6">
        <w:t>keep</w:t>
      </w:r>
      <w:r w:rsidR="00B2280F" w:rsidRPr="00B47AC6">
        <w:t>er</w:t>
      </w:r>
      <w:r w:rsidR="00DD6AC9" w:rsidRPr="00B47AC6">
        <w:t>:</w:t>
      </w:r>
    </w:p>
    <w:p w14:paraId="59622792" w14:textId="6987A252" w:rsidR="005114C4" w:rsidRPr="00B47AC6" w:rsidRDefault="00181714" w:rsidP="00181714">
      <w:pPr>
        <w:pStyle w:val="Apara"/>
      </w:pPr>
      <w:r>
        <w:tab/>
      </w:r>
      <w:r w:rsidRPr="00B47AC6">
        <w:t>(a)</w:t>
      </w:r>
      <w:r w:rsidRPr="00B47AC6">
        <w:tab/>
      </w:r>
      <w:r w:rsidR="005114C4" w:rsidRPr="00B47AC6">
        <w:t xml:space="preserve">the </w:t>
      </w:r>
      <w:r w:rsidR="00186001" w:rsidRPr="00B47AC6">
        <w:t>bee</w:t>
      </w:r>
      <w:r w:rsidR="00BB67AA" w:rsidRPr="00B47AC6">
        <w:t>keep</w:t>
      </w:r>
      <w:r w:rsidR="00186001" w:rsidRPr="00B47AC6">
        <w:t>er</w:t>
      </w:r>
      <w:r w:rsidR="005114C4" w:rsidRPr="00B47AC6">
        <w:t>’s full name and contact details;</w:t>
      </w:r>
    </w:p>
    <w:p w14:paraId="3552515D" w14:textId="136B257E" w:rsidR="00186001" w:rsidRPr="00B47AC6" w:rsidRDefault="00181714" w:rsidP="00181714">
      <w:pPr>
        <w:pStyle w:val="Apara"/>
      </w:pPr>
      <w:r>
        <w:tab/>
      </w:r>
      <w:r w:rsidRPr="00B47AC6">
        <w:t>(b)</w:t>
      </w:r>
      <w:r w:rsidRPr="00B47AC6">
        <w:tab/>
      </w:r>
      <w:r w:rsidR="00186001" w:rsidRPr="00B47AC6">
        <w:t>the bee</w:t>
      </w:r>
      <w:r w:rsidR="00BB67AA" w:rsidRPr="00B47AC6">
        <w:t>keep</w:t>
      </w:r>
      <w:r w:rsidR="00186001" w:rsidRPr="00B47AC6">
        <w:t xml:space="preserve">er’s </w:t>
      </w:r>
      <w:r w:rsidR="00F6258C" w:rsidRPr="00B47AC6">
        <w:t>bee</w:t>
      </w:r>
      <w:r w:rsidR="00BB67AA" w:rsidRPr="00B47AC6">
        <w:t>keep</w:t>
      </w:r>
      <w:r w:rsidR="00F6258C" w:rsidRPr="00B47AC6">
        <w:t xml:space="preserve">er </w:t>
      </w:r>
      <w:r w:rsidR="00186001" w:rsidRPr="00B47AC6">
        <w:t>registration number;</w:t>
      </w:r>
    </w:p>
    <w:p w14:paraId="2594DEB9" w14:textId="108A165D" w:rsidR="005114C4" w:rsidRPr="00B47AC6" w:rsidRDefault="00181714" w:rsidP="00181714">
      <w:pPr>
        <w:pStyle w:val="Apara"/>
      </w:pPr>
      <w:r>
        <w:tab/>
      </w:r>
      <w:r w:rsidRPr="00B47AC6">
        <w:t>(c)</w:t>
      </w:r>
      <w:r w:rsidRPr="00B47AC6">
        <w:tab/>
      </w:r>
      <w:r w:rsidR="005114C4" w:rsidRPr="00B47AC6">
        <w:t xml:space="preserve">the total number of </w:t>
      </w:r>
      <w:r w:rsidR="0027737A" w:rsidRPr="00B47AC6">
        <w:t>beehive</w:t>
      </w:r>
      <w:r w:rsidR="005114C4" w:rsidRPr="00B47AC6">
        <w:t xml:space="preserve">s kept by the </w:t>
      </w:r>
      <w:r w:rsidR="00186001" w:rsidRPr="00B47AC6">
        <w:t>bee</w:t>
      </w:r>
      <w:r w:rsidR="00BB67AA" w:rsidRPr="00B47AC6">
        <w:t>keep</w:t>
      </w:r>
      <w:r w:rsidR="00186001" w:rsidRPr="00B47AC6">
        <w:t>er</w:t>
      </w:r>
      <w:r w:rsidR="005114C4" w:rsidRPr="00B47AC6">
        <w:t>;</w:t>
      </w:r>
    </w:p>
    <w:p w14:paraId="415B028D" w14:textId="1C889B1F" w:rsidR="005114C4" w:rsidRPr="00B47AC6" w:rsidRDefault="00181714" w:rsidP="00181714">
      <w:pPr>
        <w:pStyle w:val="Apara"/>
        <w:rPr>
          <w:lang w:eastAsia="zh-TW"/>
        </w:rPr>
      </w:pPr>
      <w:r>
        <w:rPr>
          <w:lang w:eastAsia="zh-TW"/>
        </w:rPr>
        <w:tab/>
      </w:r>
      <w:r w:rsidRPr="00B47AC6">
        <w:rPr>
          <w:lang w:eastAsia="zh-TW"/>
        </w:rPr>
        <w:t>(d)</w:t>
      </w:r>
      <w:r w:rsidRPr="00B47AC6">
        <w:rPr>
          <w:lang w:eastAsia="zh-TW"/>
        </w:rPr>
        <w:tab/>
      </w:r>
      <w:r w:rsidR="005114C4" w:rsidRPr="00B47AC6">
        <w:rPr>
          <w:lang w:eastAsia="zh-TW"/>
        </w:rPr>
        <w:t xml:space="preserve">the </w:t>
      </w:r>
      <w:r w:rsidR="00186001" w:rsidRPr="00B47AC6">
        <w:t>bee</w:t>
      </w:r>
      <w:r w:rsidR="00BB67AA" w:rsidRPr="00B47AC6">
        <w:t>keep</w:t>
      </w:r>
      <w:r w:rsidR="00186001" w:rsidRPr="00B47AC6">
        <w:t xml:space="preserve">er’s </w:t>
      </w:r>
      <w:r w:rsidR="005114C4" w:rsidRPr="00B47AC6">
        <w:rPr>
          <w:lang w:eastAsia="zh-TW"/>
        </w:rPr>
        <w:t xml:space="preserve">purpose for </w:t>
      </w:r>
      <w:r w:rsidR="00BB67AA" w:rsidRPr="00B47AC6">
        <w:rPr>
          <w:lang w:eastAsia="zh-TW"/>
        </w:rPr>
        <w:t>keep</w:t>
      </w:r>
      <w:r w:rsidR="005114C4" w:rsidRPr="00B47AC6">
        <w:rPr>
          <w:lang w:eastAsia="zh-TW"/>
        </w:rPr>
        <w:t>ing bees;</w:t>
      </w:r>
    </w:p>
    <w:p w14:paraId="5DB415A1" w14:textId="3FB3A39E" w:rsidR="005114C4" w:rsidRPr="00B47AC6" w:rsidRDefault="00181714" w:rsidP="00181714">
      <w:pPr>
        <w:pStyle w:val="Apara"/>
        <w:rPr>
          <w:lang w:eastAsia="zh-TW"/>
        </w:rPr>
      </w:pPr>
      <w:r>
        <w:rPr>
          <w:lang w:eastAsia="zh-TW"/>
        </w:rPr>
        <w:tab/>
      </w:r>
      <w:r w:rsidRPr="00B47AC6">
        <w:rPr>
          <w:lang w:eastAsia="zh-TW"/>
        </w:rPr>
        <w:t>(e)</w:t>
      </w:r>
      <w:r w:rsidRPr="00B47AC6">
        <w:rPr>
          <w:lang w:eastAsia="zh-TW"/>
        </w:rPr>
        <w:tab/>
      </w:r>
      <w:r w:rsidR="005114C4" w:rsidRPr="00B47AC6">
        <w:rPr>
          <w:lang w:eastAsia="zh-TW"/>
        </w:rPr>
        <w:t xml:space="preserve">if the </w:t>
      </w:r>
      <w:r w:rsidR="00186001" w:rsidRPr="00B47AC6">
        <w:t>bee</w:t>
      </w:r>
      <w:r w:rsidR="00BB67AA" w:rsidRPr="00B47AC6">
        <w:t>keep</w:t>
      </w:r>
      <w:r w:rsidR="00186001" w:rsidRPr="00B47AC6">
        <w:t xml:space="preserve">er </w:t>
      </w:r>
      <w:r w:rsidR="005114C4" w:rsidRPr="00B47AC6">
        <w:rPr>
          <w:lang w:eastAsia="zh-TW"/>
        </w:rPr>
        <w:t xml:space="preserve">is </w:t>
      </w:r>
      <w:r w:rsidR="005114C4" w:rsidRPr="00B47AC6">
        <w:t>registered to deal with bees under a corresponding biosecurity law—</w:t>
      </w:r>
    </w:p>
    <w:p w14:paraId="60AE9EEC" w14:textId="50CAEA04" w:rsidR="005114C4" w:rsidRPr="00B47AC6" w:rsidRDefault="00181714" w:rsidP="00181714">
      <w:pPr>
        <w:pStyle w:val="Asubpara"/>
        <w:rPr>
          <w:lang w:eastAsia="zh-TW"/>
        </w:rPr>
      </w:pPr>
      <w:r>
        <w:rPr>
          <w:lang w:eastAsia="zh-TW"/>
        </w:rPr>
        <w:tab/>
      </w:r>
      <w:r w:rsidRPr="00B47AC6">
        <w:rPr>
          <w:lang w:eastAsia="zh-TW"/>
        </w:rPr>
        <w:t>(</w:t>
      </w:r>
      <w:proofErr w:type="spellStart"/>
      <w:r w:rsidRPr="00B47AC6">
        <w:rPr>
          <w:lang w:eastAsia="zh-TW"/>
        </w:rPr>
        <w:t>i</w:t>
      </w:r>
      <w:proofErr w:type="spellEnd"/>
      <w:r w:rsidRPr="00B47AC6">
        <w:rPr>
          <w:lang w:eastAsia="zh-TW"/>
        </w:rPr>
        <w:t>)</w:t>
      </w:r>
      <w:r w:rsidRPr="00B47AC6">
        <w:rPr>
          <w:lang w:eastAsia="zh-TW"/>
        </w:rPr>
        <w:tab/>
      </w:r>
      <w:r w:rsidR="005114C4" w:rsidRPr="00B47AC6">
        <w:rPr>
          <w:lang w:eastAsia="zh-TW"/>
        </w:rPr>
        <w:t xml:space="preserve">the jurisdiction in which the </w:t>
      </w:r>
      <w:r w:rsidR="00186001" w:rsidRPr="00B47AC6">
        <w:t>bee</w:t>
      </w:r>
      <w:r w:rsidR="00BB67AA" w:rsidRPr="00B47AC6">
        <w:t>keep</w:t>
      </w:r>
      <w:r w:rsidR="00186001" w:rsidRPr="00B47AC6">
        <w:t xml:space="preserve">er </w:t>
      </w:r>
      <w:r w:rsidR="005114C4" w:rsidRPr="00B47AC6">
        <w:rPr>
          <w:lang w:eastAsia="zh-TW"/>
        </w:rPr>
        <w:t>is registered; and</w:t>
      </w:r>
    </w:p>
    <w:p w14:paraId="2613B0FB" w14:textId="13808016" w:rsidR="005114C4" w:rsidRPr="00B47AC6" w:rsidRDefault="00181714" w:rsidP="00181714">
      <w:pPr>
        <w:pStyle w:val="Asubpara"/>
        <w:rPr>
          <w:lang w:eastAsia="zh-TW"/>
        </w:rPr>
      </w:pPr>
      <w:r>
        <w:rPr>
          <w:lang w:eastAsia="zh-TW"/>
        </w:rPr>
        <w:tab/>
      </w:r>
      <w:r w:rsidRPr="00B47AC6">
        <w:rPr>
          <w:lang w:eastAsia="zh-TW"/>
        </w:rPr>
        <w:t>(ii)</w:t>
      </w:r>
      <w:r w:rsidRPr="00B47AC6">
        <w:rPr>
          <w:lang w:eastAsia="zh-TW"/>
        </w:rPr>
        <w:tab/>
      </w:r>
      <w:r w:rsidR="005114C4" w:rsidRPr="00B47AC6">
        <w:t xml:space="preserve">the </w:t>
      </w:r>
      <w:r w:rsidR="00186001" w:rsidRPr="00B47AC6">
        <w:t>bee</w:t>
      </w:r>
      <w:r w:rsidR="00BB67AA" w:rsidRPr="00B47AC6">
        <w:t>keep</w:t>
      </w:r>
      <w:r w:rsidR="00186001" w:rsidRPr="00B47AC6">
        <w:t>er</w:t>
      </w:r>
      <w:r w:rsidR="005114C4" w:rsidRPr="00B47AC6">
        <w:t>’s registration number under the corresponding biosecurity law.</w:t>
      </w:r>
    </w:p>
    <w:p w14:paraId="29D09D61" w14:textId="28FDA2B2" w:rsidR="00CE1089" w:rsidRPr="00B47AC6" w:rsidRDefault="00181714" w:rsidP="00181714">
      <w:pPr>
        <w:pStyle w:val="Amain"/>
      </w:pPr>
      <w:r>
        <w:tab/>
      </w:r>
      <w:r w:rsidRPr="00B47AC6">
        <w:t>(3)</w:t>
      </w:r>
      <w:r w:rsidRPr="00B47AC6">
        <w:tab/>
      </w:r>
      <w:r w:rsidR="00CE1089" w:rsidRPr="00B47AC6">
        <w:t xml:space="preserve">The register may include any other information the director-general </w:t>
      </w:r>
      <w:r w:rsidR="007C7475" w:rsidRPr="00B47AC6">
        <w:t>considers appropriate.</w:t>
      </w:r>
    </w:p>
    <w:p w14:paraId="5935F0AA" w14:textId="37C6D854" w:rsidR="001C338E" w:rsidRPr="00B47AC6" w:rsidRDefault="00181714" w:rsidP="00181714">
      <w:pPr>
        <w:pStyle w:val="AH5Sec"/>
      </w:pPr>
      <w:bookmarkStart w:id="46" w:name="_Toc198131203"/>
      <w:r w:rsidRPr="00503938">
        <w:rPr>
          <w:rStyle w:val="CharSectNo"/>
        </w:rPr>
        <w:lastRenderedPageBreak/>
        <w:t>28</w:t>
      </w:r>
      <w:r w:rsidRPr="00B47AC6">
        <w:tab/>
      </w:r>
      <w:r w:rsidR="001C338E" w:rsidRPr="00B47AC6">
        <w:t>Bee</w:t>
      </w:r>
      <w:r w:rsidR="00BB67AA" w:rsidRPr="00B47AC6">
        <w:t>keep</w:t>
      </w:r>
      <w:r w:rsidR="001C338E" w:rsidRPr="00B47AC6">
        <w:t>ing code of practice</w:t>
      </w:r>
      <w:bookmarkEnd w:id="46"/>
    </w:p>
    <w:p w14:paraId="15671C35" w14:textId="255748AE" w:rsidR="001C338E" w:rsidRPr="00B47AC6" w:rsidRDefault="00181714" w:rsidP="00D904DB">
      <w:pPr>
        <w:pStyle w:val="Amain"/>
        <w:keepNext/>
      </w:pPr>
      <w:r>
        <w:tab/>
      </w:r>
      <w:r w:rsidRPr="00B47AC6">
        <w:t>(1)</w:t>
      </w:r>
      <w:r w:rsidRPr="00B47AC6">
        <w:tab/>
      </w:r>
      <w:r w:rsidR="001C338E" w:rsidRPr="00B47AC6">
        <w:t>The Minister may approve a code of practice in relation to dealing with bees.</w:t>
      </w:r>
    </w:p>
    <w:p w14:paraId="70299AA2" w14:textId="208BEFAA" w:rsidR="001C338E" w:rsidRPr="00B47AC6" w:rsidRDefault="00181714" w:rsidP="00D904DB">
      <w:pPr>
        <w:pStyle w:val="Amain"/>
        <w:keepNext/>
      </w:pPr>
      <w:r>
        <w:tab/>
      </w:r>
      <w:r w:rsidRPr="00B47AC6">
        <w:t>(2)</w:t>
      </w:r>
      <w:r w:rsidRPr="00B47AC6">
        <w:tab/>
      </w:r>
      <w:r w:rsidR="001C338E" w:rsidRPr="00B47AC6">
        <w:t>An approved code of practice is a disallowable instrument.</w:t>
      </w:r>
    </w:p>
    <w:p w14:paraId="071E1FF5" w14:textId="24655B48" w:rsidR="001C338E" w:rsidRPr="00B47AC6" w:rsidRDefault="001C338E" w:rsidP="001C338E">
      <w:pPr>
        <w:pStyle w:val="aNote"/>
      </w:pPr>
      <w:r w:rsidRPr="003E78A4">
        <w:rPr>
          <w:rStyle w:val="charItals"/>
        </w:rPr>
        <w:t>Note</w:t>
      </w:r>
      <w:r w:rsidRPr="003E78A4">
        <w:rPr>
          <w:rStyle w:val="charItals"/>
        </w:rPr>
        <w:tab/>
      </w:r>
      <w:r w:rsidRPr="00B47AC6">
        <w:t>It is a condition of a person’s registration that they must comply with a</w:t>
      </w:r>
      <w:r w:rsidR="00B41AAE">
        <w:t>ny</w:t>
      </w:r>
      <w:r w:rsidRPr="00B47AC6">
        <w:t xml:space="preserve"> code of practice approved under this section (see</w:t>
      </w:r>
      <w:r w:rsidR="004B357F">
        <w:t xml:space="preserve"> </w:t>
      </w:r>
      <w:r w:rsidR="00CE5F2A" w:rsidRPr="00B47AC6">
        <w:t>s</w:t>
      </w:r>
      <w:r w:rsidR="004B357F">
        <w:t xml:space="preserve"> </w:t>
      </w:r>
      <w:r w:rsidR="00A6197E">
        <w:t>38</w:t>
      </w:r>
      <w:r w:rsidRPr="00B47AC6">
        <w:t>).</w:t>
      </w:r>
    </w:p>
    <w:p w14:paraId="06A72575" w14:textId="44B32A51" w:rsidR="008238EE" w:rsidRPr="00503938" w:rsidRDefault="00181714" w:rsidP="00181714">
      <w:pPr>
        <w:pStyle w:val="AH3Div"/>
      </w:pPr>
      <w:bookmarkStart w:id="47" w:name="_Toc198131204"/>
      <w:r w:rsidRPr="00503938">
        <w:rPr>
          <w:rStyle w:val="CharDivNo"/>
        </w:rPr>
        <w:t>Division 5.3</w:t>
      </w:r>
      <w:r w:rsidRPr="00B47AC6">
        <w:tab/>
      </w:r>
      <w:r w:rsidR="008238EE" w:rsidRPr="00503938">
        <w:rPr>
          <w:rStyle w:val="CharDivText"/>
        </w:rPr>
        <w:t>Bee</w:t>
      </w:r>
      <w:r w:rsidR="00BB67AA" w:rsidRPr="00503938">
        <w:rPr>
          <w:rStyle w:val="CharDivText"/>
        </w:rPr>
        <w:t>keep</w:t>
      </w:r>
      <w:r w:rsidR="008238EE" w:rsidRPr="00503938">
        <w:rPr>
          <w:rStyle w:val="CharDivText"/>
        </w:rPr>
        <w:t>er registration—conditions</w:t>
      </w:r>
      <w:bookmarkEnd w:id="47"/>
    </w:p>
    <w:p w14:paraId="79F98424" w14:textId="5923925F" w:rsidR="00E56FA1" w:rsidRPr="00B47AC6" w:rsidRDefault="00181714" w:rsidP="00181714">
      <w:pPr>
        <w:pStyle w:val="AH5Sec"/>
      </w:pPr>
      <w:bookmarkStart w:id="48" w:name="_Toc198131205"/>
      <w:r w:rsidRPr="00503938">
        <w:rPr>
          <w:rStyle w:val="CharSectNo"/>
        </w:rPr>
        <w:t>29</w:t>
      </w:r>
      <w:r w:rsidRPr="00B47AC6">
        <w:tab/>
      </w:r>
      <w:r w:rsidR="00E56FA1" w:rsidRPr="00B47AC6">
        <w:t>Beekeeper registration conditions—Act,</w:t>
      </w:r>
      <w:r w:rsidR="004B357F">
        <w:t xml:space="preserve"> </w:t>
      </w:r>
      <w:r w:rsidR="00E56FA1" w:rsidRPr="00B47AC6">
        <w:t>s</w:t>
      </w:r>
      <w:r w:rsidR="004B357F">
        <w:t xml:space="preserve"> </w:t>
      </w:r>
      <w:r w:rsidR="00E56FA1" w:rsidRPr="00B47AC6">
        <w:t>99</w:t>
      </w:r>
      <w:r w:rsidR="004B357F">
        <w:t xml:space="preserve"> </w:t>
      </w:r>
      <w:r w:rsidR="00E56FA1" w:rsidRPr="00B47AC6">
        <w:t>(1)</w:t>
      </w:r>
      <w:r w:rsidR="004B357F">
        <w:t xml:space="preserve"> </w:t>
      </w:r>
      <w:r w:rsidR="00E56FA1" w:rsidRPr="00B47AC6">
        <w:t>(b)</w:t>
      </w:r>
      <w:bookmarkEnd w:id="48"/>
    </w:p>
    <w:p w14:paraId="744F5FB9" w14:textId="62EAA9B0" w:rsidR="00E56FA1" w:rsidRPr="00B47AC6" w:rsidRDefault="00E56FA1" w:rsidP="00D904DB">
      <w:pPr>
        <w:pStyle w:val="Amainreturn"/>
      </w:pPr>
      <w:r w:rsidRPr="00B47AC6">
        <w:t>The conditions in this division are prescribed.</w:t>
      </w:r>
    </w:p>
    <w:p w14:paraId="2E2E8415" w14:textId="0E39C412" w:rsidR="000A7B61" w:rsidRPr="00B47AC6" w:rsidRDefault="00181714" w:rsidP="00181714">
      <w:pPr>
        <w:pStyle w:val="AH5Sec"/>
      </w:pPr>
      <w:bookmarkStart w:id="49" w:name="_Toc198131206"/>
      <w:r w:rsidRPr="00503938">
        <w:rPr>
          <w:rStyle w:val="CharSectNo"/>
        </w:rPr>
        <w:t>30</w:t>
      </w:r>
      <w:r w:rsidRPr="00B47AC6">
        <w:tab/>
      </w:r>
      <w:r w:rsidR="00DD312B" w:rsidRPr="00B47AC6">
        <w:t>C</w:t>
      </w:r>
      <w:r w:rsidR="000A7B61" w:rsidRPr="00B47AC6">
        <w:t>ondition—</w:t>
      </w:r>
      <w:r w:rsidR="00563EC3" w:rsidRPr="00B47AC6">
        <w:t>details</w:t>
      </w:r>
      <w:r w:rsidR="003B79E7" w:rsidRPr="00B47AC6">
        <w:t xml:space="preserve"> must be kept up-to-date</w:t>
      </w:r>
      <w:bookmarkEnd w:id="49"/>
    </w:p>
    <w:p w14:paraId="66436E72" w14:textId="0AE6F36D" w:rsidR="000A7B61" w:rsidRPr="00B47AC6" w:rsidRDefault="000A7B61" w:rsidP="000A7B61">
      <w:pPr>
        <w:pStyle w:val="Amainreturn"/>
      </w:pPr>
      <w:r w:rsidRPr="00B47AC6">
        <w:t>If the information in a registered bee</w:t>
      </w:r>
      <w:r w:rsidR="00BB67AA" w:rsidRPr="00B47AC6">
        <w:t>keep</w:t>
      </w:r>
      <w:r w:rsidRPr="00B47AC6">
        <w:t>er’s application for registration, or renewal of registration, changes during the period of registration, the registered bee</w:t>
      </w:r>
      <w:r w:rsidR="00BB67AA" w:rsidRPr="00B47AC6">
        <w:t>keep</w:t>
      </w:r>
      <w:r w:rsidRPr="00B47AC6">
        <w:t>er must give the director</w:t>
      </w:r>
      <w:r w:rsidRPr="00B47AC6">
        <w:noBreakHyphen/>
        <w:t>general written notice of the change as soon as practicable, but not later than 2</w:t>
      </w:r>
      <w:r w:rsidR="00971CD5">
        <w:t> </w:t>
      </w:r>
      <w:r w:rsidRPr="00B47AC6">
        <w:t>weeks after the change happens.</w:t>
      </w:r>
    </w:p>
    <w:p w14:paraId="5F633079" w14:textId="7E25E11B" w:rsidR="00324CFA" w:rsidRPr="00B47AC6" w:rsidRDefault="00181714" w:rsidP="00181714">
      <w:pPr>
        <w:pStyle w:val="AH5Sec"/>
      </w:pPr>
      <w:bookmarkStart w:id="50" w:name="_Toc198131207"/>
      <w:r w:rsidRPr="00503938">
        <w:rPr>
          <w:rStyle w:val="CharSectNo"/>
        </w:rPr>
        <w:t>31</w:t>
      </w:r>
      <w:r w:rsidRPr="00B47AC6">
        <w:tab/>
      </w:r>
      <w:r w:rsidR="00DD312B" w:rsidRPr="00B47AC6">
        <w:t>Condition—</w:t>
      </w:r>
      <w:r w:rsidR="0027737A" w:rsidRPr="00B47AC6">
        <w:t>beehive</w:t>
      </w:r>
      <w:r w:rsidR="00443895" w:rsidRPr="00B47AC6">
        <w:t xml:space="preserve"> must </w:t>
      </w:r>
      <w:r w:rsidR="00324CFA" w:rsidRPr="00B47AC6">
        <w:t>display registration number</w:t>
      </w:r>
      <w:bookmarkEnd w:id="50"/>
    </w:p>
    <w:p w14:paraId="027A2F2F" w14:textId="1A566B6A" w:rsidR="00324CFA" w:rsidRPr="00B47AC6" w:rsidRDefault="00324CFA" w:rsidP="00453D85">
      <w:pPr>
        <w:pStyle w:val="Amainreturn"/>
      </w:pPr>
      <w:r w:rsidRPr="00B47AC6">
        <w:t>A registered bee</w:t>
      </w:r>
      <w:r w:rsidR="00BB67AA" w:rsidRPr="00B47AC6">
        <w:t>keep</w:t>
      </w:r>
      <w:r w:rsidRPr="00B47AC6">
        <w:t>er must ensure that</w:t>
      </w:r>
      <w:r w:rsidR="00573AFE" w:rsidRPr="00B47AC6">
        <w:t>, within 60</w:t>
      </w:r>
      <w:r w:rsidR="004B357F">
        <w:t xml:space="preserve"> </w:t>
      </w:r>
      <w:r w:rsidR="00573AFE" w:rsidRPr="00B47AC6">
        <w:t>days after being registered</w:t>
      </w:r>
      <w:r w:rsidRPr="00B47AC6">
        <w:t>—</w:t>
      </w:r>
    </w:p>
    <w:p w14:paraId="2470D67F" w14:textId="6998B671" w:rsidR="00324CFA" w:rsidRPr="00B47AC6" w:rsidRDefault="00181714" w:rsidP="00181714">
      <w:pPr>
        <w:pStyle w:val="Apara"/>
      </w:pPr>
      <w:r>
        <w:tab/>
      </w:r>
      <w:r w:rsidRPr="00B47AC6">
        <w:t>(a)</w:t>
      </w:r>
      <w:r w:rsidRPr="00B47AC6">
        <w:tab/>
      </w:r>
      <w:r w:rsidR="00324CFA" w:rsidRPr="00B47AC6">
        <w:t>their bee</w:t>
      </w:r>
      <w:r w:rsidR="00BB67AA" w:rsidRPr="00B47AC6">
        <w:t>keep</w:t>
      </w:r>
      <w:r w:rsidR="00324CFA" w:rsidRPr="00B47AC6">
        <w:t xml:space="preserve">er registration number is displayed clearly on an </w:t>
      </w:r>
      <w:r w:rsidR="00BA3494" w:rsidRPr="00B47AC6">
        <w:t>external</w:t>
      </w:r>
      <w:r w:rsidR="00324CFA" w:rsidRPr="00B47AC6">
        <w:t xml:space="preserve"> wall of each of their </w:t>
      </w:r>
      <w:r w:rsidR="0027737A" w:rsidRPr="00B47AC6">
        <w:t>beehive</w:t>
      </w:r>
      <w:r w:rsidR="00324CFA" w:rsidRPr="00B47AC6">
        <w:t>s; and</w:t>
      </w:r>
    </w:p>
    <w:p w14:paraId="489C72AC" w14:textId="229C0949" w:rsidR="006669ED" w:rsidRPr="00B47AC6" w:rsidRDefault="00181714" w:rsidP="00181714">
      <w:pPr>
        <w:pStyle w:val="Apara"/>
      </w:pPr>
      <w:r>
        <w:tab/>
      </w:r>
      <w:r w:rsidRPr="00B47AC6">
        <w:t>(b)</w:t>
      </w:r>
      <w:r w:rsidRPr="00B47AC6">
        <w:tab/>
      </w:r>
      <w:r w:rsidR="00324CFA" w:rsidRPr="00B47AC6">
        <w:t>any previous registration number displayed on</w:t>
      </w:r>
      <w:r w:rsidR="0027737A" w:rsidRPr="00B47AC6">
        <w:t xml:space="preserve"> a</w:t>
      </w:r>
      <w:r w:rsidR="00324CFA" w:rsidRPr="00B47AC6">
        <w:t xml:space="preserve"> </w:t>
      </w:r>
      <w:r w:rsidR="0027737A" w:rsidRPr="00B47AC6">
        <w:t>beehive</w:t>
      </w:r>
      <w:r w:rsidR="00324CFA" w:rsidRPr="00B47AC6">
        <w:t xml:space="preserve"> is struck out but remains legible.</w:t>
      </w:r>
    </w:p>
    <w:p w14:paraId="606DA108" w14:textId="0C000EA7" w:rsidR="00324CFA" w:rsidRPr="00B47AC6" w:rsidRDefault="00181714" w:rsidP="00181714">
      <w:pPr>
        <w:pStyle w:val="AH5Sec"/>
      </w:pPr>
      <w:bookmarkStart w:id="51" w:name="_Toc198131208"/>
      <w:r w:rsidRPr="00503938">
        <w:rPr>
          <w:rStyle w:val="CharSectNo"/>
        </w:rPr>
        <w:t>32</w:t>
      </w:r>
      <w:r w:rsidRPr="00B47AC6">
        <w:tab/>
      </w:r>
      <w:r w:rsidR="00DD312B" w:rsidRPr="00B47AC6">
        <w:t>Condition—f</w:t>
      </w:r>
      <w:r w:rsidR="00324CFA" w:rsidRPr="00B47AC6">
        <w:t>rame hives</w:t>
      </w:r>
      <w:r w:rsidR="00D57BEC" w:rsidRPr="00B47AC6">
        <w:t xml:space="preserve"> must be used</w:t>
      </w:r>
      <w:bookmarkEnd w:id="51"/>
    </w:p>
    <w:p w14:paraId="4D68EE9D" w14:textId="337605EE" w:rsidR="00324CFA" w:rsidRPr="00B47AC6" w:rsidRDefault="00181714" w:rsidP="00181714">
      <w:pPr>
        <w:pStyle w:val="Amain"/>
      </w:pPr>
      <w:r>
        <w:tab/>
      </w:r>
      <w:r w:rsidRPr="00B47AC6">
        <w:t>(1)</w:t>
      </w:r>
      <w:r w:rsidRPr="00B47AC6">
        <w:tab/>
      </w:r>
      <w:r w:rsidR="00324CFA" w:rsidRPr="00B47AC6">
        <w:t>A registered bee</w:t>
      </w:r>
      <w:r w:rsidR="00BB67AA" w:rsidRPr="00B47AC6">
        <w:t>keep</w:t>
      </w:r>
      <w:r w:rsidR="00324CFA" w:rsidRPr="00B47AC6">
        <w:t xml:space="preserve">er must not </w:t>
      </w:r>
      <w:r w:rsidR="00BB67AA" w:rsidRPr="00B47AC6">
        <w:t>keep</w:t>
      </w:r>
      <w:r w:rsidR="00324CFA" w:rsidRPr="00B47AC6">
        <w:t xml:space="preserve"> bees other than in a frame hive.</w:t>
      </w:r>
    </w:p>
    <w:p w14:paraId="2173F60D" w14:textId="51CE45A4" w:rsidR="003508FB" w:rsidRPr="00B47AC6" w:rsidRDefault="00181714" w:rsidP="00181714">
      <w:pPr>
        <w:pStyle w:val="Amain"/>
      </w:pPr>
      <w:r>
        <w:tab/>
      </w:r>
      <w:r w:rsidRPr="00B47AC6">
        <w:t>(2)</w:t>
      </w:r>
      <w:r w:rsidRPr="00B47AC6">
        <w:tab/>
      </w:r>
      <w:r w:rsidR="003508FB" w:rsidRPr="00B47AC6">
        <w:t xml:space="preserve">A registered beekeeper must not give bees access to honey or honeycomb other than through the </w:t>
      </w:r>
      <w:proofErr w:type="spellStart"/>
      <w:r w:rsidR="003508FB" w:rsidRPr="00B47AC6">
        <w:t>broodbox</w:t>
      </w:r>
      <w:proofErr w:type="spellEnd"/>
      <w:r w:rsidR="003508FB" w:rsidRPr="00B47AC6">
        <w:t xml:space="preserve"> of a frame hive.</w:t>
      </w:r>
    </w:p>
    <w:p w14:paraId="4D96DF7E" w14:textId="715277AC" w:rsidR="00324CFA" w:rsidRPr="00B47AC6" w:rsidRDefault="00181714" w:rsidP="00181714">
      <w:pPr>
        <w:pStyle w:val="Amain"/>
      </w:pPr>
      <w:r>
        <w:lastRenderedPageBreak/>
        <w:tab/>
      </w:r>
      <w:r w:rsidRPr="00B47AC6">
        <w:t>(3)</w:t>
      </w:r>
      <w:r w:rsidRPr="00B47AC6">
        <w:tab/>
      </w:r>
      <w:r w:rsidR="00324CFA" w:rsidRPr="00B47AC6">
        <w:t>In this section</w:t>
      </w:r>
      <w:r w:rsidR="005C586A" w:rsidRPr="00B47AC6">
        <w:t>:</w:t>
      </w:r>
    </w:p>
    <w:p w14:paraId="3008B22D" w14:textId="77777777" w:rsidR="00324CFA" w:rsidRPr="00B47AC6" w:rsidRDefault="00324CFA" w:rsidP="00181714">
      <w:pPr>
        <w:pStyle w:val="aDef"/>
      </w:pPr>
      <w:r w:rsidRPr="003E78A4">
        <w:rPr>
          <w:rStyle w:val="charBoldItals"/>
        </w:rPr>
        <w:t>frame hive</w:t>
      </w:r>
      <w:r w:rsidRPr="00B47AC6">
        <w:t xml:space="preserve"> means—</w:t>
      </w:r>
    </w:p>
    <w:p w14:paraId="58A8342D" w14:textId="1331398A" w:rsidR="00324CFA" w:rsidRPr="00B47AC6" w:rsidRDefault="00181714" w:rsidP="00181714">
      <w:pPr>
        <w:pStyle w:val="aDefpara"/>
      </w:pPr>
      <w:r>
        <w:tab/>
      </w:r>
      <w:r w:rsidRPr="00B47AC6">
        <w:t>(a)</w:t>
      </w:r>
      <w:r w:rsidRPr="00B47AC6">
        <w:tab/>
      </w:r>
      <w:r w:rsidR="00324CFA" w:rsidRPr="00B47AC6">
        <w:t xml:space="preserve">a </w:t>
      </w:r>
      <w:r w:rsidR="0027737A" w:rsidRPr="00B47AC6">
        <w:t>beehive</w:t>
      </w:r>
      <w:r w:rsidR="00324CFA" w:rsidRPr="00B47AC6">
        <w:t xml:space="preserve"> that contains only movable frames that can be separately and readily removed for examination; or</w:t>
      </w:r>
    </w:p>
    <w:p w14:paraId="47E6754B" w14:textId="62791A47" w:rsidR="00324CFA" w:rsidRPr="00B47AC6" w:rsidRDefault="00181714" w:rsidP="00181714">
      <w:pPr>
        <w:pStyle w:val="aDefpara"/>
      </w:pPr>
      <w:r>
        <w:tab/>
      </w:r>
      <w:r w:rsidRPr="00B47AC6">
        <w:t>(b)</w:t>
      </w:r>
      <w:r w:rsidRPr="00B47AC6">
        <w:tab/>
      </w:r>
      <w:r w:rsidR="00324CFA" w:rsidRPr="00B47AC6">
        <w:t xml:space="preserve">a </w:t>
      </w:r>
      <w:r w:rsidR="0027737A" w:rsidRPr="00B47AC6">
        <w:t>beehive</w:t>
      </w:r>
      <w:r w:rsidR="00324CFA" w:rsidRPr="00B47AC6">
        <w:t xml:space="preserve"> that contains—</w:t>
      </w:r>
    </w:p>
    <w:p w14:paraId="6F2E9B01" w14:textId="433F5E70" w:rsidR="00324CFA" w:rsidRPr="00B47AC6" w:rsidRDefault="00181714" w:rsidP="00181714">
      <w:pPr>
        <w:pStyle w:val="aDefsubpara"/>
      </w:pPr>
      <w:r>
        <w:tab/>
      </w:r>
      <w:r w:rsidRPr="00B47AC6">
        <w:t>(</w:t>
      </w:r>
      <w:proofErr w:type="spellStart"/>
      <w:r w:rsidRPr="00B47AC6">
        <w:t>i</w:t>
      </w:r>
      <w:proofErr w:type="spellEnd"/>
      <w:r w:rsidRPr="00B47AC6">
        <w:t>)</w:t>
      </w:r>
      <w:r w:rsidRPr="00B47AC6">
        <w:tab/>
      </w:r>
      <w:r w:rsidR="00324CFA" w:rsidRPr="00B47AC6">
        <w:t>fixed frames in the upper boxes of the hive (the</w:t>
      </w:r>
      <w:r w:rsidR="004B357F">
        <w:t xml:space="preserve"> </w:t>
      </w:r>
      <w:r w:rsidR="00324CFA" w:rsidRPr="003E78A4">
        <w:rPr>
          <w:rStyle w:val="charBoldItals"/>
        </w:rPr>
        <w:t>honey</w:t>
      </w:r>
      <w:r w:rsidR="00324CFA" w:rsidRPr="003E78A4">
        <w:rPr>
          <w:rStyle w:val="charBoldItals"/>
        </w:rPr>
        <w:noBreakHyphen/>
        <w:t>super boxes</w:t>
      </w:r>
      <w:r w:rsidR="00324CFA" w:rsidRPr="00B47AC6">
        <w:t>); and</w:t>
      </w:r>
    </w:p>
    <w:p w14:paraId="69FD709E" w14:textId="7116D1F8" w:rsidR="00324CFA" w:rsidRPr="00B47AC6" w:rsidRDefault="00181714" w:rsidP="00181714">
      <w:pPr>
        <w:pStyle w:val="aDefsubpara"/>
      </w:pPr>
      <w:r>
        <w:tab/>
      </w:r>
      <w:r w:rsidRPr="00B47AC6">
        <w:t>(ii)</w:t>
      </w:r>
      <w:r w:rsidRPr="00B47AC6">
        <w:tab/>
      </w:r>
      <w:r w:rsidR="00324CFA" w:rsidRPr="00B47AC6">
        <w:t>movable frames that can be removed for examination in the bottom box of the hive (the</w:t>
      </w:r>
      <w:r w:rsidR="004B357F">
        <w:t xml:space="preserve"> </w:t>
      </w:r>
      <w:proofErr w:type="spellStart"/>
      <w:r w:rsidR="00324CFA" w:rsidRPr="003E78A4">
        <w:rPr>
          <w:rStyle w:val="charBoldItals"/>
        </w:rPr>
        <w:t>broodbox</w:t>
      </w:r>
      <w:proofErr w:type="spellEnd"/>
      <w:r w:rsidR="00324CFA" w:rsidRPr="00B47AC6">
        <w:t>); and</w:t>
      </w:r>
    </w:p>
    <w:p w14:paraId="3AD655F5" w14:textId="1381FB6D" w:rsidR="00324CFA" w:rsidRPr="00B47AC6" w:rsidRDefault="00181714" w:rsidP="00181714">
      <w:pPr>
        <w:pStyle w:val="aDefsubpara"/>
      </w:pPr>
      <w:r>
        <w:tab/>
      </w:r>
      <w:r w:rsidRPr="00B47AC6">
        <w:t>(iii)</w:t>
      </w:r>
      <w:r w:rsidRPr="00B47AC6">
        <w:tab/>
      </w:r>
      <w:r w:rsidR="00324CFA" w:rsidRPr="00B47AC6">
        <w:t xml:space="preserve">a queen excluder immediately above the </w:t>
      </w:r>
      <w:proofErr w:type="spellStart"/>
      <w:r w:rsidR="00324CFA" w:rsidRPr="00B47AC6">
        <w:t>broodbox</w:t>
      </w:r>
      <w:proofErr w:type="spellEnd"/>
      <w:r w:rsidR="00324CFA" w:rsidRPr="00B47AC6">
        <w:t xml:space="preserve"> that prevents the queen</w:t>
      </w:r>
      <w:r w:rsidR="006F7212" w:rsidRPr="00B47AC6">
        <w:t xml:space="preserve"> bee</w:t>
      </w:r>
      <w:r w:rsidR="00324CFA" w:rsidRPr="00B47AC6">
        <w:t xml:space="preserve"> from entering the honey</w:t>
      </w:r>
      <w:r w:rsidR="00324CFA" w:rsidRPr="00B47AC6">
        <w:noBreakHyphen/>
        <w:t>super boxes.</w:t>
      </w:r>
    </w:p>
    <w:p w14:paraId="4BAC7BCF" w14:textId="075D813D" w:rsidR="00324CFA" w:rsidRPr="00B47AC6" w:rsidRDefault="00181714" w:rsidP="00181714">
      <w:pPr>
        <w:pStyle w:val="AH5Sec"/>
      </w:pPr>
      <w:bookmarkStart w:id="52" w:name="_Toc198131209"/>
      <w:r w:rsidRPr="00503938">
        <w:rPr>
          <w:rStyle w:val="CharSectNo"/>
        </w:rPr>
        <w:t>33</w:t>
      </w:r>
      <w:r w:rsidRPr="00B47AC6">
        <w:tab/>
      </w:r>
      <w:r w:rsidR="00DD312B" w:rsidRPr="00B47AC6">
        <w:t>Condition—</w:t>
      </w:r>
      <w:r w:rsidR="00D57BEC" w:rsidRPr="00B47AC6">
        <w:t xml:space="preserve">maximum </w:t>
      </w:r>
      <w:r w:rsidR="007606DA" w:rsidRPr="00B47AC6">
        <w:t>number</w:t>
      </w:r>
      <w:r w:rsidR="00D57BEC" w:rsidRPr="00B47AC6">
        <w:t xml:space="preserve"> of </w:t>
      </w:r>
      <w:r w:rsidR="0027737A" w:rsidRPr="00B47AC6">
        <w:t>beehive</w:t>
      </w:r>
      <w:r w:rsidR="00D57BEC" w:rsidRPr="00B47AC6">
        <w:t>s</w:t>
      </w:r>
      <w:bookmarkEnd w:id="52"/>
    </w:p>
    <w:p w14:paraId="2DD505F9" w14:textId="69F84A5B" w:rsidR="00EC74DA" w:rsidRPr="00B47AC6" w:rsidRDefault="00EC74DA" w:rsidP="00EC74DA">
      <w:pPr>
        <w:pStyle w:val="Amainreturn"/>
      </w:pPr>
      <w:r w:rsidRPr="00B47AC6">
        <w:t>A registered beekeeper must not keep more than—</w:t>
      </w:r>
    </w:p>
    <w:p w14:paraId="406BE487" w14:textId="571CEF23" w:rsidR="00EC74DA" w:rsidRPr="00B47AC6" w:rsidRDefault="00181714" w:rsidP="00181714">
      <w:pPr>
        <w:pStyle w:val="Apara"/>
      </w:pPr>
      <w:r>
        <w:tab/>
      </w:r>
      <w:r w:rsidRPr="00B47AC6">
        <w:t>(a)</w:t>
      </w:r>
      <w:r w:rsidRPr="00B47AC6">
        <w:tab/>
      </w:r>
      <w:r w:rsidR="00EC74DA" w:rsidRPr="00B47AC6">
        <w:t>2 beehives on a residential lease that is less than 600m</w:t>
      </w:r>
      <w:r w:rsidR="00EC74DA" w:rsidRPr="00B47AC6">
        <w:rPr>
          <w:vertAlign w:val="superscript"/>
        </w:rPr>
        <w:t>2</w:t>
      </w:r>
      <w:r w:rsidR="00EC74DA" w:rsidRPr="00B47AC6">
        <w:t>;</w:t>
      </w:r>
      <w:r w:rsidR="0022103A" w:rsidRPr="00B47AC6">
        <w:t xml:space="preserve"> or</w:t>
      </w:r>
    </w:p>
    <w:p w14:paraId="15674A1F" w14:textId="0C0F05B5" w:rsidR="0022103A" w:rsidRPr="00B47AC6" w:rsidRDefault="00181714" w:rsidP="00181714">
      <w:pPr>
        <w:pStyle w:val="Apara"/>
      </w:pPr>
      <w:r>
        <w:tab/>
      </w:r>
      <w:r w:rsidRPr="00B47AC6">
        <w:t>(b)</w:t>
      </w:r>
      <w:r w:rsidRPr="00B47AC6">
        <w:tab/>
      </w:r>
      <w:r w:rsidR="0022103A" w:rsidRPr="00B47AC6">
        <w:t>4 beehives on a residential lease that is 600m</w:t>
      </w:r>
      <w:r w:rsidR="0022103A" w:rsidRPr="00B47AC6">
        <w:rPr>
          <w:vertAlign w:val="superscript"/>
        </w:rPr>
        <w:t>2</w:t>
      </w:r>
      <w:r w:rsidR="0022103A" w:rsidRPr="00B47AC6">
        <w:t xml:space="preserve"> to 1</w:t>
      </w:r>
      <w:r w:rsidR="004B357F">
        <w:t xml:space="preserve"> </w:t>
      </w:r>
      <w:r w:rsidR="0022103A" w:rsidRPr="00B47AC6">
        <w:t>000m</w:t>
      </w:r>
      <w:r w:rsidR="0022103A" w:rsidRPr="00B47AC6">
        <w:rPr>
          <w:vertAlign w:val="superscript"/>
        </w:rPr>
        <w:t>2</w:t>
      </w:r>
      <w:r w:rsidR="0022103A" w:rsidRPr="00B47AC6">
        <w:t>; or</w:t>
      </w:r>
    </w:p>
    <w:p w14:paraId="7803EDB8" w14:textId="375AAB20" w:rsidR="00EC74DA" w:rsidRPr="00B47AC6" w:rsidRDefault="00181714" w:rsidP="00181714">
      <w:pPr>
        <w:pStyle w:val="Apara"/>
      </w:pPr>
      <w:r>
        <w:tab/>
      </w:r>
      <w:r w:rsidRPr="00B47AC6">
        <w:t>(c)</w:t>
      </w:r>
      <w:r w:rsidRPr="00B47AC6">
        <w:tab/>
      </w:r>
      <w:r w:rsidR="0022103A" w:rsidRPr="00B47AC6">
        <w:t>8 beehives on a residential lease that is more than 1</w:t>
      </w:r>
      <w:r w:rsidR="005C586A" w:rsidRPr="00B47AC6">
        <w:t xml:space="preserve"> </w:t>
      </w:r>
      <w:r w:rsidR="0022103A" w:rsidRPr="00B47AC6">
        <w:t>000m</w:t>
      </w:r>
      <w:r w:rsidR="0022103A" w:rsidRPr="00B47AC6">
        <w:rPr>
          <w:vertAlign w:val="superscript"/>
        </w:rPr>
        <w:t>2</w:t>
      </w:r>
      <w:r w:rsidR="0022103A" w:rsidRPr="00B47AC6">
        <w:t>.</w:t>
      </w:r>
    </w:p>
    <w:p w14:paraId="7035B3F1" w14:textId="24C130A3" w:rsidR="00324CFA" w:rsidRPr="00B47AC6" w:rsidRDefault="00181714" w:rsidP="00181714">
      <w:pPr>
        <w:pStyle w:val="AH5Sec"/>
      </w:pPr>
      <w:bookmarkStart w:id="53" w:name="_Toc198131210"/>
      <w:r w:rsidRPr="00503938">
        <w:rPr>
          <w:rStyle w:val="CharSectNo"/>
        </w:rPr>
        <w:t>34</w:t>
      </w:r>
      <w:r w:rsidRPr="00B47AC6">
        <w:tab/>
      </w:r>
      <w:r w:rsidR="006C6657" w:rsidRPr="00B47AC6">
        <w:t>Condition—</w:t>
      </w:r>
      <w:r w:rsidR="0027737A" w:rsidRPr="00B47AC6">
        <w:t>beehive</w:t>
      </w:r>
      <w:r w:rsidR="00D57BEC" w:rsidRPr="00B47AC6">
        <w:t>s near boundary of residential lease</w:t>
      </w:r>
      <w:bookmarkEnd w:id="53"/>
    </w:p>
    <w:p w14:paraId="5745220E" w14:textId="6FE9AF6D" w:rsidR="00324CFA" w:rsidRPr="00B47AC6" w:rsidRDefault="00324CFA" w:rsidP="00324CFA">
      <w:pPr>
        <w:pStyle w:val="Amainreturn"/>
      </w:pPr>
      <w:r w:rsidRPr="00B47AC6">
        <w:t>A bee</w:t>
      </w:r>
      <w:r w:rsidR="00BB67AA" w:rsidRPr="00B47AC6">
        <w:t>keep</w:t>
      </w:r>
      <w:r w:rsidRPr="00B47AC6">
        <w:t xml:space="preserve">er must not </w:t>
      </w:r>
      <w:r w:rsidR="00BB67AA" w:rsidRPr="00B47AC6">
        <w:t>keep</w:t>
      </w:r>
      <w:r w:rsidRPr="00B47AC6">
        <w:t xml:space="preserve"> a </w:t>
      </w:r>
      <w:r w:rsidR="0027737A" w:rsidRPr="00B47AC6">
        <w:t>beehive</w:t>
      </w:r>
      <w:r w:rsidRPr="00B47AC6">
        <w:t xml:space="preserve"> within 3m from the boundary of a residential lease unless there is a barrier between the hive and the boundary that is—</w:t>
      </w:r>
    </w:p>
    <w:p w14:paraId="7DE0696F" w14:textId="2C63B135" w:rsidR="006C6657" w:rsidRPr="00B47AC6" w:rsidRDefault="00181714" w:rsidP="00181714">
      <w:pPr>
        <w:pStyle w:val="Apara"/>
      </w:pPr>
      <w:r>
        <w:tab/>
      </w:r>
      <w:r w:rsidRPr="00B47AC6">
        <w:t>(a)</w:t>
      </w:r>
      <w:r w:rsidRPr="00B47AC6">
        <w:tab/>
      </w:r>
      <w:r w:rsidR="00324CFA" w:rsidRPr="00B47AC6">
        <w:t>impenetrable to bees; and</w:t>
      </w:r>
    </w:p>
    <w:p w14:paraId="105CBE7C" w14:textId="07921C25" w:rsidR="006C6657" w:rsidRPr="00B47AC6" w:rsidRDefault="00181714" w:rsidP="00181714">
      <w:pPr>
        <w:pStyle w:val="Apara"/>
      </w:pPr>
      <w:r>
        <w:tab/>
      </w:r>
      <w:r w:rsidRPr="00B47AC6">
        <w:t>(b)</w:t>
      </w:r>
      <w:r w:rsidRPr="00B47AC6">
        <w:tab/>
      </w:r>
      <w:r w:rsidR="00324CFA" w:rsidRPr="00B47AC6">
        <w:t>at least 2m high</w:t>
      </w:r>
      <w:r w:rsidR="000140A2" w:rsidRPr="00B47AC6">
        <w:t>.</w:t>
      </w:r>
    </w:p>
    <w:p w14:paraId="56DEFE2F" w14:textId="19281E83" w:rsidR="00324CFA" w:rsidRPr="00B47AC6" w:rsidRDefault="00324CFA" w:rsidP="00324CFA">
      <w:pPr>
        <w:pStyle w:val="aExamHdgss"/>
      </w:pPr>
      <w:r w:rsidRPr="00B47AC6">
        <w:t>Example</w:t>
      </w:r>
      <w:r w:rsidR="005C586A" w:rsidRPr="00B47AC6">
        <w:t>s</w:t>
      </w:r>
      <w:r w:rsidRPr="00B47AC6">
        <w:t>—barrier</w:t>
      </w:r>
    </w:p>
    <w:p w14:paraId="43CA266B" w14:textId="77777777" w:rsidR="00324CFA" w:rsidRPr="00B47AC6" w:rsidRDefault="00324CFA" w:rsidP="00324CFA">
      <w:pPr>
        <w:pStyle w:val="aExamss"/>
      </w:pPr>
      <w:r w:rsidRPr="00B47AC6">
        <w:t>a fence, a hedge, a wall</w:t>
      </w:r>
    </w:p>
    <w:p w14:paraId="0F542F2A" w14:textId="198A14BD" w:rsidR="00324CFA" w:rsidRPr="00B47AC6" w:rsidRDefault="00181714" w:rsidP="00181714">
      <w:pPr>
        <w:pStyle w:val="AH5Sec"/>
      </w:pPr>
      <w:bookmarkStart w:id="54" w:name="_Toc198131211"/>
      <w:r w:rsidRPr="00503938">
        <w:rPr>
          <w:rStyle w:val="CharSectNo"/>
        </w:rPr>
        <w:lastRenderedPageBreak/>
        <w:t>35</w:t>
      </w:r>
      <w:r w:rsidRPr="00B47AC6">
        <w:tab/>
      </w:r>
      <w:r w:rsidR="008D709D" w:rsidRPr="00B47AC6">
        <w:t>Condition—</w:t>
      </w:r>
      <w:r w:rsidR="0027737A" w:rsidRPr="00B47AC6">
        <w:t>beehive</w:t>
      </w:r>
      <w:r w:rsidR="00F907AE" w:rsidRPr="00B47AC6">
        <w:t>s</w:t>
      </w:r>
      <w:r w:rsidR="00324CFA" w:rsidRPr="00B47AC6">
        <w:t xml:space="preserve"> </w:t>
      </w:r>
      <w:r w:rsidR="003B79E7" w:rsidRPr="00B47AC6">
        <w:t xml:space="preserve">must not be </w:t>
      </w:r>
      <w:r w:rsidR="00324CFA" w:rsidRPr="00B47AC6">
        <w:t>expos</w:t>
      </w:r>
      <w:r w:rsidR="003B79E7" w:rsidRPr="00B47AC6">
        <w:t>ed</w:t>
      </w:r>
      <w:bookmarkEnd w:id="54"/>
    </w:p>
    <w:p w14:paraId="0433039A" w14:textId="09C215AF" w:rsidR="00324CFA" w:rsidRPr="00B47AC6" w:rsidRDefault="00324CFA" w:rsidP="00324CFA">
      <w:pPr>
        <w:pStyle w:val="Amainreturn"/>
      </w:pPr>
      <w:r w:rsidRPr="00B47AC6">
        <w:t>A registered bee</w:t>
      </w:r>
      <w:r w:rsidR="00BB67AA" w:rsidRPr="00B47AC6">
        <w:t>keep</w:t>
      </w:r>
      <w:r w:rsidRPr="00B47AC6">
        <w:t xml:space="preserve">er must ensure that any </w:t>
      </w:r>
      <w:r w:rsidR="0027737A" w:rsidRPr="00B47AC6">
        <w:t>beehive</w:t>
      </w:r>
      <w:r w:rsidRPr="00B47AC6">
        <w:t xml:space="preserve"> or other apiary equipment kept by the bee</w:t>
      </w:r>
      <w:r w:rsidR="00BB67AA" w:rsidRPr="00B47AC6">
        <w:t>keep</w:t>
      </w:r>
      <w:r w:rsidRPr="00B47AC6">
        <w:t>er is protected so that a bee from another hive cannot take any honey that is in or on the hive or apiary equipment.</w:t>
      </w:r>
    </w:p>
    <w:p w14:paraId="78244FD4" w14:textId="05E767E9" w:rsidR="00324CFA" w:rsidRPr="00B47AC6" w:rsidRDefault="00181714" w:rsidP="00181714">
      <w:pPr>
        <w:pStyle w:val="AH5Sec"/>
      </w:pPr>
      <w:bookmarkStart w:id="55" w:name="_Toc198131212"/>
      <w:r w:rsidRPr="00503938">
        <w:rPr>
          <w:rStyle w:val="CharSectNo"/>
        </w:rPr>
        <w:t>36</w:t>
      </w:r>
      <w:r w:rsidRPr="00B47AC6">
        <w:tab/>
      </w:r>
      <w:r w:rsidR="008D709D" w:rsidRPr="00B47AC6">
        <w:t>Condition—</w:t>
      </w:r>
      <w:r w:rsidR="0027737A" w:rsidRPr="00B47AC6">
        <w:t>beehive</w:t>
      </w:r>
      <w:r w:rsidR="003B79E7" w:rsidRPr="00B47AC6">
        <w:t>s must be</w:t>
      </w:r>
      <w:r w:rsidR="007606DA" w:rsidRPr="00B47AC6">
        <w:t xml:space="preserve"> inspect</w:t>
      </w:r>
      <w:r w:rsidR="003B79E7" w:rsidRPr="00B47AC6">
        <w:t>ed</w:t>
      </w:r>
      <w:bookmarkEnd w:id="55"/>
    </w:p>
    <w:p w14:paraId="2FF955B8" w14:textId="03C5EC30" w:rsidR="00324CFA" w:rsidRPr="00B47AC6" w:rsidRDefault="00181714" w:rsidP="00181714">
      <w:pPr>
        <w:pStyle w:val="Amain"/>
      </w:pPr>
      <w:r>
        <w:tab/>
      </w:r>
      <w:r w:rsidRPr="00B47AC6">
        <w:t>(1)</w:t>
      </w:r>
      <w:r w:rsidRPr="00B47AC6">
        <w:tab/>
      </w:r>
      <w:r w:rsidR="00324CFA" w:rsidRPr="00B47AC6">
        <w:t>A registered bee</w:t>
      </w:r>
      <w:r w:rsidR="00BB67AA" w:rsidRPr="00B47AC6">
        <w:t>keep</w:t>
      </w:r>
      <w:r w:rsidR="00324CFA" w:rsidRPr="00B47AC6">
        <w:t xml:space="preserve">er must ensure that each of their </w:t>
      </w:r>
      <w:r w:rsidR="0027737A" w:rsidRPr="00B47AC6">
        <w:t>beehive</w:t>
      </w:r>
      <w:r w:rsidR="00324CFA" w:rsidRPr="00B47AC6">
        <w:t>s is accessible and free from any obstruction that could impede the inspection of the hive.</w:t>
      </w:r>
    </w:p>
    <w:p w14:paraId="0B5A4C6A" w14:textId="5B0293B9" w:rsidR="00324CFA" w:rsidRPr="00B47AC6" w:rsidRDefault="00181714" w:rsidP="00181714">
      <w:pPr>
        <w:pStyle w:val="Amain"/>
      </w:pPr>
      <w:r>
        <w:tab/>
      </w:r>
      <w:r w:rsidRPr="00B47AC6">
        <w:t>(2)</w:t>
      </w:r>
      <w:r w:rsidRPr="00B47AC6">
        <w:tab/>
      </w:r>
      <w:r w:rsidR="00324CFA" w:rsidRPr="00B47AC6">
        <w:t>A registered bee</w:t>
      </w:r>
      <w:r w:rsidR="00BB67AA" w:rsidRPr="00B47AC6">
        <w:t>keep</w:t>
      </w:r>
      <w:r w:rsidR="00324CFA" w:rsidRPr="00B47AC6">
        <w:t xml:space="preserve">er must inspect each of their </w:t>
      </w:r>
      <w:r w:rsidR="0027737A" w:rsidRPr="00B47AC6">
        <w:t>beehive</w:t>
      </w:r>
      <w:r w:rsidR="00324CFA" w:rsidRPr="00B47AC6">
        <w:t>s at least twice each year, at least 4 months apart, for the presence of any declared pest or notifiable biosecurity matter.</w:t>
      </w:r>
    </w:p>
    <w:p w14:paraId="22322672" w14:textId="4CF4DD81" w:rsidR="00324CFA" w:rsidRPr="00B47AC6" w:rsidRDefault="00324CFA" w:rsidP="00324CFA">
      <w:pPr>
        <w:pStyle w:val="aNote"/>
        <w:jc w:val="left"/>
      </w:pPr>
      <w:r w:rsidRPr="003E78A4">
        <w:rPr>
          <w:rStyle w:val="charItals"/>
        </w:rPr>
        <w:t>Note</w:t>
      </w:r>
      <w:r w:rsidRPr="003E78A4">
        <w:rPr>
          <w:rStyle w:val="charItals"/>
        </w:rPr>
        <w:tab/>
      </w:r>
      <w:r w:rsidRPr="00B47AC6">
        <w:t xml:space="preserve">Failure </w:t>
      </w:r>
      <w:r w:rsidRPr="00B47AC6">
        <w:rPr>
          <w:iCs/>
        </w:rPr>
        <w:t xml:space="preserve">to </w:t>
      </w:r>
      <w:r w:rsidRPr="00B47AC6">
        <w:t>notify the presence, or reasonable suspicion, of notifiable biosecurity matter may be an offence (</w:t>
      </w:r>
      <w:r w:rsidR="00A6197E" w:rsidRPr="00B47AC6">
        <w:t xml:space="preserve">see </w:t>
      </w:r>
      <w:hyperlink r:id="rId53" w:tooltip="Biosecurity Act 2023" w:history="1">
        <w:r w:rsidR="00A6197E" w:rsidRPr="00A6197E">
          <w:rPr>
            <w:rStyle w:val="charCitHyperlinkAbbrev"/>
          </w:rPr>
          <w:t>Act</w:t>
        </w:r>
      </w:hyperlink>
      <w:r w:rsidRPr="00B47AC6">
        <w:t>, s</w:t>
      </w:r>
      <w:r w:rsidR="004B357F">
        <w:t xml:space="preserve"> </w:t>
      </w:r>
      <w:r w:rsidRPr="00B47AC6">
        <w:t>30 and s</w:t>
      </w:r>
      <w:r w:rsidR="004B357F">
        <w:t xml:space="preserve"> </w:t>
      </w:r>
      <w:r w:rsidRPr="00B47AC6">
        <w:t>31).</w:t>
      </w:r>
    </w:p>
    <w:p w14:paraId="1ECD2493" w14:textId="43DD41CD" w:rsidR="00324CFA" w:rsidRPr="00B47AC6" w:rsidRDefault="00181714" w:rsidP="00181714">
      <w:pPr>
        <w:pStyle w:val="AH5Sec"/>
      </w:pPr>
      <w:bookmarkStart w:id="56" w:name="_Toc198131213"/>
      <w:r w:rsidRPr="00503938">
        <w:rPr>
          <w:rStyle w:val="CharSectNo"/>
        </w:rPr>
        <w:t>37</w:t>
      </w:r>
      <w:r w:rsidRPr="00B47AC6">
        <w:tab/>
      </w:r>
      <w:r w:rsidR="008D709D" w:rsidRPr="00B47AC6">
        <w:t>Condition—</w:t>
      </w:r>
      <w:r w:rsidR="0027737A" w:rsidRPr="00B47AC6">
        <w:t>bee</w:t>
      </w:r>
      <w:r w:rsidR="00F75C64" w:rsidRPr="00B47AC6">
        <w:t>keeping</w:t>
      </w:r>
      <w:r w:rsidR="00324CFA" w:rsidRPr="00B47AC6">
        <w:t xml:space="preserve"> records</w:t>
      </w:r>
      <w:r w:rsidR="003B79E7" w:rsidRPr="00B47AC6">
        <w:t xml:space="preserve"> must be kept</w:t>
      </w:r>
      <w:bookmarkEnd w:id="56"/>
    </w:p>
    <w:p w14:paraId="1E2CD27B" w14:textId="0CEA1972" w:rsidR="00324CFA" w:rsidRPr="00B47AC6" w:rsidRDefault="00181714" w:rsidP="00181714">
      <w:pPr>
        <w:pStyle w:val="Amain"/>
      </w:pPr>
      <w:r>
        <w:tab/>
      </w:r>
      <w:r w:rsidRPr="00B47AC6">
        <w:t>(1)</w:t>
      </w:r>
      <w:r w:rsidRPr="00B47AC6">
        <w:tab/>
      </w:r>
      <w:r w:rsidR="00324CFA" w:rsidRPr="00B47AC6">
        <w:t>A registered bee</w:t>
      </w:r>
      <w:r w:rsidR="00BB67AA" w:rsidRPr="00B47AC6">
        <w:t>keep</w:t>
      </w:r>
      <w:r w:rsidR="00324CFA" w:rsidRPr="00B47AC6">
        <w:t xml:space="preserve">er must </w:t>
      </w:r>
      <w:r w:rsidR="00BB67AA" w:rsidRPr="00B47AC6">
        <w:t>keep</w:t>
      </w:r>
      <w:r w:rsidR="00324CFA" w:rsidRPr="00B47AC6">
        <w:t xml:space="preserve"> the following written records about their </w:t>
      </w:r>
      <w:r w:rsidR="00501F6A" w:rsidRPr="00B47AC6">
        <w:t>beehive</w:t>
      </w:r>
      <w:r w:rsidR="00324CFA" w:rsidRPr="00B47AC6">
        <w:t>s and bees (</w:t>
      </w:r>
      <w:r w:rsidR="00324CFA" w:rsidRPr="003E78A4">
        <w:rPr>
          <w:rStyle w:val="charBoldItals"/>
        </w:rPr>
        <w:t>bee</w:t>
      </w:r>
      <w:r w:rsidR="00BB67AA" w:rsidRPr="003E78A4">
        <w:rPr>
          <w:rStyle w:val="charBoldItals"/>
        </w:rPr>
        <w:t>keep</w:t>
      </w:r>
      <w:r w:rsidR="00324CFA" w:rsidRPr="003E78A4">
        <w:rPr>
          <w:rStyle w:val="charBoldItals"/>
        </w:rPr>
        <w:t>ing records</w:t>
      </w:r>
      <w:r w:rsidR="00324CFA" w:rsidRPr="00B47AC6">
        <w:t>):</w:t>
      </w:r>
    </w:p>
    <w:p w14:paraId="3893759A" w14:textId="0B4E5B69" w:rsidR="00324CFA" w:rsidRPr="00B47AC6" w:rsidRDefault="00181714" w:rsidP="00181714">
      <w:pPr>
        <w:pStyle w:val="Apara"/>
      </w:pPr>
      <w:r>
        <w:tab/>
      </w:r>
      <w:r w:rsidRPr="00B47AC6">
        <w:t>(a)</w:t>
      </w:r>
      <w:r w:rsidRPr="00B47AC6">
        <w:tab/>
      </w:r>
      <w:r w:rsidR="00324CFA" w:rsidRPr="00B47AC6">
        <w:t xml:space="preserve">if a </w:t>
      </w:r>
      <w:r w:rsidR="00501F6A" w:rsidRPr="00B47AC6">
        <w:t>beehive</w:t>
      </w:r>
      <w:r w:rsidR="00324CFA" w:rsidRPr="00B47AC6">
        <w:t xml:space="preserve"> that contains bees is moved to a different location—</w:t>
      </w:r>
    </w:p>
    <w:p w14:paraId="736F658C" w14:textId="43BE7D4C" w:rsidR="008D709D" w:rsidRPr="00B47AC6" w:rsidRDefault="00181714" w:rsidP="00181714">
      <w:pPr>
        <w:pStyle w:val="Asubpara"/>
      </w:pPr>
      <w:r>
        <w:tab/>
      </w:r>
      <w:r w:rsidRPr="00B47AC6">
        <w:t>(</w:t>
      </w:r>
      <w:proofErr w:type="spellStart"/>
      <w:r w:rsidRPr="00B47AC6">
        <w:t>i</w:t>
      </w:r>
      <w:proofErr w:type="spellEnd"/>
      <w:r w:rsidRPr="00B47AC6">
        <w:t>)</w:t>
      </w:r>
      <w:r w:rsidRPr="00B47AC6">
        <w:tab/>
      </w:r>
      <w:r w:rsidR="00324CFA" w:rsidRPr="00B47AC6">
        <w:t>the date the hive was moved; and</w:t>
      </w:r>
    </w:p>
    <w:p w14:paraId="5EC08B11" w14:textId="7DD99403" w:rsidR="008D709D" w:rsidRPr="00B47AC6" w:rsidRDefault="00181714" w:rsidP="00181714">
      <w:pPr>
        <w:pStyle w:val="Asubpara"/>
      </w:pPr>
      <w:r>
        <w:tab/>
      </w:r>
      <w:r w:rsidRPr="00B47AC6">
        <w:t>(ii)</w:t>
      </w:r>
      <w:r w:rsidRPr="00B47AC6">
        <w:tab/>
      </w:r>
      <w:r w:rsidR="00324CFA" w:rsidRPr="00B47AC6">
        <w:t>the location the hive was moved from; and</w:t>
      </w:r>
    </w:p>
    <w:p w14:paraId="77E8BF07" w14:textId="1F103B44" w:rsidR="008D709D" w:rsidRPr="00B47AC6" w:rsidRDefault="00181714" w:rsidP="00181714">
      <w:pPr>
        <w:pStyle w:val="Asubpara"/>
      </w:pPr>
      <w:r>
        <w:tab/>
      </w:r>
      <w:r w:rsidRPr="00B47AC6">
        <w:t>(iii)</w:t>
      </w:r>
      <w:r w:rsidRPr="00B47AC6">
        <w:tab/>
      </w:r>
      <w:r w:rsidR="00324CFA" w:rsidRPr="00B47AC6">
        <w:t>the location the hive was moved to; and</w:t>
      </w:r>
    </w:p>
    <w:p w14:paraId="2B7E4931" w14:textId="4CBE6310" w:rsidR="008D709D" w:rsidRPr="00B47AC6" w:rsidRDefault="00181714" w:rsidP="00181714">
      <w:pPr>
        <w:pStyle w:val="Asubpara"/>
      </w:pPr>
      <w:r>
        <w:tab/>
      </w:r>
      <w:r w:rsidRPr="00B47AC6">
        <w:t>(iv)</w:t>
      </w:r>
      <w:r w:rsidRPr="00B47AC6">
        <w:tab/>
      </w:r>
      <w:r w:rsidR="00324CFA" w:rsidRPr="00B47AC6">
        <w:t>the number of hives moved; and</w:t>
      </w:r>
    </w:p>
    <w:p w14:paraId="1078212D" w14:textId="3EEB41F7" w:rsidR="00324CFA" w:rsidRPr="00B47AC6" w:rsidRDefault="00181714" w:rsidP="00181714">
      <w:pPr>
        <w:pStyle w:val="Asubpara"/>
      </w:pPr>
      <w:r>
        <w:tab/>
      </w:r>
      <w:r w:rsidRPr="00B47AC6">
        <w:t>(v)</w:t>
      </w:r>
      <w:r w:rsidRPr="00B47AC6">
        <w:tab/>
      </w:r>
      <w:r w:rsidR="00324CFA" w:rsidRPr="00B47AC6">
        <w:t>the name of the person who moved the hive;</w:t>
      </w:r>
    </w:p>
    <w:p w14:paraId="139FD015" w14:textId="581585D0" w:rsidR="00324CFA" w:rsidRPr="00B47AC6" w:rsidRDefault="00181714" w:rsidP="00181714">
      <w:pPr>
        <w:pStyle w:val="Apara"/>
      </w:pPr>
      <w:r>
        <w:tab/>
      </w:r>
      <w:r w:rsidRPr="00B47AC6">
        <w:t>(b)</w:t>
      </w:r>
      <w:r w:rsidRPr="00B47AC6">
        <w:tab/>
      </w:r>
      <w:r w:rsidR="00324CFA" w:rsidRPr="00B47AC6">
        <w:t xml:space="preserve">if a </w:t>
      </w:r>
      <w:r w:rsidR="00501F6A" w:rsidRPr="00B47AC6">
        <w:t>beehive</w:t>
      </w:r>
      <w:r w:rsidR="00324CFA" w:rsidRPr="00B47AC6">
        <w:t>, queen bee or colony of bees is supplied to another person—</w:t>
      </w:r>
    </w:p>
    <w:p w14:paraId="62714EB4" w14:textId="624E82CF" w:rsidR="00F56C56" w:rsidRPr="00B47AC6" w:rsidRDefault="00181714" w:rsidP="00181714">
      <w:pPr>
        <w:pStyle w:val="Asubpara"/>
      </w:pPr>
      <w:r>
        <w:tab/>
      </w:r>
      <w:r w:rsidRPr="00B47AC6">
        <w:t>(</w:t>
      </w:r>
      <w:proofErr w:type="spellStart"/>
      <w:r w:rsidRPr="00B47AC6">
        <w:t>i</w:t>
      </w:r>
      <w:proofErr w:type="spellEnd"/>
      <w:r w:rsidRPr="00B47AC6">
        <w:t>)</w:t>
      </w:r>
      <w:r w:rsidRPr="00B47AC6">
        <w:tab/>
      </w:r>
      <w:r w:rsidR="00324CFA" w:rsidRPr="00B47AC6">
        <w:t>the date the hive, queen or colony was supplied; and</w:t>
      </w:r>
    </w:p>
    <w:p w14:paraId="11741F13" w14:textId="78FD367B" w:rsidR="00F56C56" w:rsidRPr="00B47AC6" w:rsidRDefault="00181714" w:rsidP="00181714">
      <w:pPr>
        <w:pStyle w:val="Asubpara"/>
      </w:pPr>
      <w:r>
        <w:tab/>
      </w:r>
      <w:r w:rsidRPr="00B47AC6">
        <w:t>(ii)</w:t>
      </w:r>
      <w:r w:rsidRPr="00B47AC6">
        <w:tab/>
      </w:r>
      <w:r w:rsidR="00324CFA" w:rsidRPr="00B47AC6">
        <w:t>the number of hives, queens or colonies supplied; and</w:t>
      </w:r>
    </w:p>
    <w:p w14:paraId="2FF0355C" w14:textId="2520137B" w:rsidR="00324CFA" w:rsidRPr="00B47AC6" w:rsidRDefault="00181714" w:rsidP="00181714">
      <w:pPr>
        <w:pStyle w:val="Asubpara"/>
        <w:rPr>
          <w:szCs w:val="24"/>
        </w:rPr>
      </w:pPr>
      <w:r>
        <w:rPr>
          <w:szCs w:val="24"/>
        </w:rPr>
        <w:lastRenderedPageBreak/>
        <w:tab/>
      </w:r>
      <w:r w:rsidRPr="00B47AC6">
        <w:rPr>
          <w:szCs w:val="24"/>
        </w:rPr>
        <w:t>(iii)</w:t>
      </w:r>
      <w:r w:rsidRPr="00B47AC6">
        <w:rPr>
          <w:szCs w:val="24"/>
        </w:rPr>
        <w:tab/>
      </w:r>
      <w:r w:rsidR="00324CFA" w:rsidRPr="00B47AC6">
        <w:rPr>
          <w:szCs w:val="24"/>
        </w:rPr>
        <w:t xml:space="preserve">how the hive, </w:t>
      </w:r>
      <w:r w:rsidR="00324CFA" w:rsidRPr="00B47AC6">
        <w:t>queen or colony was supplied; and</w:t>
      </w:r>
    </w:p>
    <w:p w14:paraId="2D3BD667" w14:textId="6D2E611F" w:rsidR="00324CFA" w:rsidRPr="00B47AC6" w:rsidRDefault="00324CFA" w:rsidP="00324CFA">
      <w:pPr>
        <w:pStyle w:val="aExamHdgsubpar"/>
      </w:pPr>
      <w:r w:rsidRPr="00B47AC6">
        <w:t>Examples—how a hive</w:t>
      </w:r>
      <w:r w:rsidR="00F56C56" w:rsidRPr="00B47AC6">
        <w:t xml:space="preserve">, </w:t>
      </w:r>
      <w:r w:rsidRPr="00B47AC6">
        <w:t>queen or colony may be supplied</w:t>
      </w:r>
    </w:p>
    <w:p w14:paraId="6B9CE7EF" w14:textId="77777777" w:rsidR="00324CFA" w:rsidRPr="00B47AC6" w:rsidRDefault="00324CFA" w:rsidP="00324CFA">
      <w:pPr>
        <w:pStyle w:val="aExamsubpar"/>
        <w:rPr>
          <w:szCs w:val="24"/>
        </w:rPr>
      </w:pPr>
      <w:r w:rsidRPr="00B47AC6">
        <w:t>sold, given</w:t>
      </w:r>
    </w:p>
    <w:p w14:paraId="7D7AB6B4" w14:textId="5A9826D4" w:rsidR="00324CFA" w:rsidRPr="00B47AC6" w:rsidRDefault="00181714" w:rsidP="00181714">
      <w:pPr>
        <w:pStyle w:val="Asubpara"/>
      </w:pPr>
      <w:r>
        <w:tab/>
      </w:r>
      <w:r w:rsidRPr="00B47AC6">
        <w:t>(iv)</w:t>
      </w:r>
      <w:r w:rsidRPr="00B47AC6">
        <w:tab/>
      </w:r>
      <w:r w:rsidR="00324CFA" w:rsidRPr="00B47AC6">
        <w:t>the following details of the person to whom the hive, queen or colony was supplied</w:t>
      </w:r>
      <w:r w:rsidR="00F56C56" w:rsidRPr="00B47AC6">
        <w:t xml:space="preserve"> (the </w:t>
      </w:r>
      <w:r w:rsidR="00F56C56" w:rsidRPr="003E78A4">
        <w:rPr>
          <w:rStyle w:val="charBoldItals"/>
        </w:rPr>
        <w:t>recipient</w:t>
      </w:r>
      <w:r w:rsidR="00F56C56" w:rsidRPr="00B47AC6">
        <w:t>)</w:t>
      </w:r>
      <w:r w:rsidR="00324CFA" w:rsidRPr="00B47AC6">
        <w:t>:</w:t>
      </w:r>
    </w:p>
    <w:p w14:paraId="67C01365" w14:textId="76DF409A" w:rsidR="00324CFA" w:rsidRPr="00B47AC6" w:rsidRDefault="00181714" w:rsidP="00181714">
      <w:pPr>
        <w:pStyle w:val="Asubsubpara"/>
      </w:pPr>
      <w:r>
        <w:tab/>
      </w:r>
      <w:r w:rsidRPr="00B47AC6">
        <w:t>(A)</w:t>
      </w:r>
      <w:r w:rsidRPr="00B47AC6">
        <w:tab/>
      </w:r>
      <w:r w:rsidR="00324CFA" w:rsidRPr="00B47AC6">
        <w:t xml:space="preserve">the </w:t>
      </w:r>
      <w:r w:rsidR="00F56C56" w:rsidRPr="00B47AC6">
        <w:t>recipient</w:t>
      </w:r>
      <w:r w:rsidR="00324CFA" w:rsidRPr="00B47AC6">
        <w:t>’s full name and contact details;</w:t>
      </w:r>
    </w:p>
    <w:p w14:paraId="4EB4FB35" w14:textId="6DBE4010" w:rsidR="00324CFA" w:rsidRPr="00B47AC6" w:rsidRDefault="00181714" w:rsidP="00181714">
      <w:pPr>
        <w:pStyle w:val="Asubsubpara"/>
      </w:pPr>
      <w:r>
        <w:tab/>
      </w:r>
      <w:r w:rsidRPr="00B47AC6">
        <w:t>(B)</w:t>
      </w:r>
      <w:r w:rsidRPr="00B47AC6">
        <w:tab/>
      </w:r>
      <w:r w:rsidR="00324CFA" w:rsidRPr="00B47AC6">
        <w:t xml:space="preserve">if the </w:t>
      </w:r>
      <w:r w:rsidR="00F56C56" w:rsidRPr="00B47AC6">
        <w:t>recipient</w:t>
      </w:r>
      <w:r w:rsidR="00324CFA" w:rsidRPr="00B47AC6">
        <w:t xml:space="preserve"> is a registered bee</w:t>
      </w:r>
      <w:r w:rsidR="00BB67AA" w:rsidRPr="00B47AC6">
        <w:t>keep</w:t>
      </w:r>
      <w:r w:rsidR="00324CFA" w:rsidRPr="00B47AC6">
        <w:t xml:space="preserve">er—the </w:t>
      </w:r>
      <w:r w:rsidR="000A4BBF" w:rsidRPr="00B47AC6">
        <w:t>recipient</w:t>
      </w:r>
      <w:r w:rsidR="00324CFA" w:rsidRPr="00B47AC6">
        <w:t>’s bee</w:t>
      </w:r>
      <w:r w:rsidR="00BB67AA" w:rsidRPr="00B47AC6">
        <w:t>keep</w:t>
      </w:r>
      <w:r w:rsidR="00324CFA" w:rsidRPr="00B47AC6">
        <w:t>er registration number;</w:t>
      </w:r>
    </w:p>
    <w:p w14:paraId="10160137" w14:textId="4CBB5F05" w:rsidR="00324CFA" w:rsidRPr="00B47AC6" w:rsidRDefault="00181714" w:rsidP="00181714">
      <w:pPr>
        <w:pStyle w:val="Apara"/>
      </w:pPr>
      <w:r>
        <w:tab/>
      </w:r>
      <w:r w:rsidRPr="00B47AC6">
        <w:t>(c)</w:t>
      </w:r>
      <w:r w:rsidRPr="00B47AC6">
        <w:tab/>
      </w:r>
      <w:r w:rsidR="00324CFA" w:rsidRPr="00B47AC6">
        <w:t xml:space="preserve">if a </w:t>
      </w:r>
      <w:r w:rsidR="00501F6A" w:rsidRPr="00B47AC6">
        <w:t>beehive</w:t>
      </w:r>
      <w:r w:rsidR="00324CFA" w:rsidRPr="00B47AC6">
        <w:t>, queen bee or colony of bees is acquired from another person—</w:t>
      </w:r>
    </w:p>
    <w:p w14:paraId="3739501B" w14:textId="1A16885B" w:rsidR="00324CFA" w:rsidRPr="00B47AC6" w:rsidRDefault="00181714" w:rsidP="00181714">
      <w:pPr>
        <w:pStyle w:val="Asubpara"/>
      </w:pPr>
      <w:r>
        <w:tab/>
      </w:r>
      <w:r w:rsidRPr="00B47AC6">
        <w:t>(</w:t>
      </w:r>
      <w:proofErr w:type="spellStart"/>
      <w:r w:rsidRPr="00B47AC6">
        <w:t>i</w:t>
      </w:r>
      <w:proofErr w:type="spellEnd"/>
      <w:r w:rsidRPr="00B47AC6">
        <w:t>)</w:t>
      </w:r>
      <w:r w:rsidRPr="00B47AC6">
        <w:tab/>
      </w:r>
      <w:r w:rsidR="00324CFA" w:rsidRPr="00B47AC6">
        <w:t>the date the hive, queen or colony was acquired; and</w:t>
      </w:r>
    </w:p>
    <w:p w14:paraId="2CC2ED55" w14:textId="6D79CFC4" w:rsidR="00324CFA" w:rsidRPr="00B47AC6" w:rsidRDefault="00181714" w:rsidP="00181714">
      <w:pPr>
        <w:pStyle w:val="Asubpara"/>
      </w:pPr>
      <w:r>
        <w:tab/>
      </w:r>
      <w:r w:rsidRPr="00B47AC6">
        <w:t>(ii)</w:t>
      </w:r>
      <w:r w:rsidRPr="00B47AC6">
        <w:tab/>
      </w:r>
      <w:r w:rsidR="00324CFA" w:rsidRPr="00B47AC6">
        <w:t>the number of hives, queens or colonies acquired; and</w:t>
      </w:r>
    </w:p>
    <w:p w14:paraId="4D17A155" w14:textId="752481B2" w:rsidR="00324CFA" w:rsidRPr="00B47AC6" w:rsidRDefault="00181714" w:rsidP="00181714">
      <w:pPr>
        <w:pStyle w:val="Asubpara"/>
      </w:pPr>
      <w:r>
        <w:tab/>
      </w:r>
      <w:r w:rsidRPr="00B47AC6">
        <w:t>(iii)</w:t>
      </w:r>
      <w:r w:rsidRPr="00B47AC6">
        <w:tab/>
      </w:r>
      <w:r w:rsidR="00324CFA" w:rsidRPr="00B47AC6">
        <w:t>the location from where the hive, queen or colony was acquired;</w:t>
      </w:r>
      <w:r w:rsidR="003511C8" w:rsidRPr="00B47AC6">
        <w:t xml:space="preserve"> and</w:t>
      </w:r>
    </w:p>
    <w:p w14:paraId="1E951059" w14:textId="14906E4C" w:rsidR="00324CFA" w:rsidRPr="00B47AC6" w:rsidRDefault="00181714" w:rsidP="00181714">
      <w:pPr>
        <w:pStyle w:val="Asubpara"/>
        <w:rPr>
          <w:szCs w:val="24"/>
        </w:rPr>
      </w:pPr>
      <w:r>
        <w:rPr>
          <w:szCs w:val="24"/>
        </w:rPr>
        <w:tab/>
      </w:r>
      <w:r w:rsidRPr="00B47AC6">
        <w:rPr>
          <w:szCs w:val="24"/>
        </w:rPr>
        <w:t>(iv)</w:t>
      </w:r>
      <w:r w:rsidRPr="00B47AC6">
        <w:rPr>
          <w:szCs w:val="24"/>
        </w:rPr>
        <w:tab/>
      </w:r>
      <w:r w:rsidR="00324CFA" w:rsidRPr="00B47AC6">
        <w:rPr>
          <w:szCs w:val="24"/>
        </w:rPr>
        <w:t xml:space="preserve">how the hive, </w:t>
      </w:r>
      <w:r w:rsidR="00324CFA" w:rsidRPr="00B47AC6">
        <w:t>queen or colony was acquired; and</w:t>
      </w:r>
    </w:p>
    <w:p w14:paraId="57A0F156" w14:textId="4E545888" w:rsidR="00324CFA" w:rsidRPr="00B47AC6" w:rsidRDefault="00324CFA" w:rsidP="00324CFA">
      <w:pPr>
        <w:pStyle w:val="aExamHdgsubpar"/>
      </w:pPr>
      <w:r w:rsidRPr="00B47AC6">
        <w:t>Examples—how a hive</w:t>
      </w:r>
      <w:r w:rsidR="00661367" w:rsidRPr="00B47AC6">
        <w:t>,</w:t>
      </w:r>
      <w:r w:rsidRPr="00B47AC6">
        <w:t xml:space="preserve"> queen or colony may be acquired</w:t>
      </w:r>
    </w:p>
    <w:p w14:paraId="54574343" w14:textId="77777777" w:rsidR="00324CFA" w:rsidRPr="00B47AC6" w:rsidRDefault="00324CFA" w:rsidP="00324CFA">
      <w:pPr>
        <w:pStyle w:val="aExamsubpar"/>
        <w:rPr>
          <w:szCs w:val="24"/>
        </w:rPr>
      </w:pPr>
      <w:r w:rsidRPr="00B47AC6">
        <w:t>purchased, received as a gift</w:t>
      </w:r>
    </w:p>
    <w:p w14:paraId="32BC4512" w14:textId="03E40AFE" w:rsidR="00324CFA" w:rsidRPr="00B47AC6" w:rsidRDefault="00181714" w:rsidP="00181714">
      <w:pPr>
        <w:pStyle w:val="Asubpara"/>
      </w:pPr>
      <w:r>
        <w:tab/>
      </w:r>
      <w:r w:rsidRPr="00B47AC6">
        <w:t>(v)</w:t>
      </w:r>
      <w:r w:rsidRPr="00B47AC6">
        <w:tab/>
      </w:r>
      <w:r w:rsidR="00324CFA" w:rsidRPr="00B47AC6">
        <w:t>the following details of the person from whom the hive, queen or colony was acquired:</w:t>
      </w:r>
    </w:p>
    <w:p w14:paraId="7BB2944F" w14:textId="36ACAA36" w:rsidR="00324CFA" w:rsidRPr="00B47AC6" w:rsidRDefault="00181714" w:rsidP="00181714">
      <w:pPr>
        <w:pStyle w:val="Asubsubpara"/>
      </w:pPr>
      <w:r>
        <w:tab/>
      </w:r>
      <w:r w:rsidRPr="00B47AC6">
        <w:t>(A)</w:t>
      </w:r>
      <w:r w:rsidRPr="00B47AC6">
        <w:tab/>
      </w:r>
      <w:r w:rsidR="00324CFA" w:rsidRPr="00B47AC6">
        <w:t>the person’s full name and contact details;</w:t>
      </w:r>
    </w:p>
    <w:p w14:paraId="0CF09390" w14:textId="190AB1F6" w:rsidR="00324CFA" w:rsidRPr="00B47AC6" w:rsidRDefault="00181714" w:rsidP="00181714">
      <w:pPr>
        <w:pStyle w:val="Asubsubpara"/>
      </w:pPr>
      <w:r>
        <w:tab/>
      </w:r>
      <w:r w:rsidRPr="00B47AC6">
        <w:t>(B)</w:t>
      </w:r>
      <w:r w:rsidRPr="00B47AC6">
        <w:tab/>
      </w:r>
      <w:r w:rsidR="00324CFA" w:rsidRPr="00B47AC6">
        <w:t>if the person is a registered bee</w:t>
      </w:r>
      <w:r w:rsidR="00BB67AA" w:rsidRPr="00B47AC6">
        <w:t>keep</w:t>
      </w:r>
      <w:r w:rsidR="00324CFA" w:rsidRPr="00B47AC6">
        <w:t>er—the person’s bee</w:t>
      </w:r>
      <w:r w:rsidR="00BB67AA" w:rsidRPr="00B47AC6">
        <w:t>keep</w:t>
      </w:r>
      <w:r w:rsidR="00324CFA" w:rsidRPr="00B47AC6">
        <w:t>er registration number;</w:t>
      </w:r>
    </w:p>
    <w:p w14:paraId="3B597022" w14:textId="4B391038" w:rsidR="00324CFA" w:rsidRPr="00B47AC6" w:rsidRDefault="00181714" w:rsidP="00181714">
      <w:pPr>
        <w:pStyle w:val="Apara"/>
      </w:pPr>
      <w:r>
        <w:tab/>
      </w:r>
      <w:r w:rsidRPr="00B47AC6">
        <w:t>(d)</w:t>
      </w:r>
      <w:r w:rsidRPr="00B47AC6">
        <w:tab/>
      </w:r>
      <w:r w:rsidR="00324CFA" w:rsidRPr="00B47AC6">
        <w:t xml:space="preserve">if a </w:t>
      </w:r>
      <w:r w:rsidR="00501F6A" w:rsidRPr="00B47AC6">
        <w:t>beehive</w:t>
      </w:r>
      <w:r w:rsidR="00324CFA" w:rsidRPr="00B47AC6">
        <w:t xml:space="preserve"> that contains bees is lost, stolen or destroyed—</w:t>
      </w:r>
    </w:p>
    <w:p w14:paraId="712F9467" w14:textId="5E865A49" w:rsidR="00324CFA" w:rsidRPr="00B47AC6" w:rsidRDefault="00181714" w:rsidP="00181714">
      <w:pPr>
        <w:pStyle w:val="Asubpara"/>
        <w:rPr>
          <w:szCs w:val="24"/>
        </w:rPr>
      </w:pPr>
      <w:r>
        <w:rPr>
          <w:szCs w:val="24"/>
        </w:rPr>
        <w:tab/>
      </w:r>
      <w:r w:rsidRPr="00B47AC6">
        <w:rPr>
          <w:szCs w:val="24"/>
        </w:rPr>
        <w:t>(</w:t>
      </w:r>
      <w:proofErr w:type="spellStart"/>
      <w:r w:rsidRPr="00B47AC6">
        <w:rPr>
          <w:szCs w:val="24"/>
        </w:rPr>
        <w:t>i</w:t>
      </w:r>
      <w:proofErr w:type="spellEnd"/>
      <w:r w:rsidRPr="00B47AC6">
        <w:rPr>
          <w:szCs w:val="24"/>
        </w:rPr>
        <w:t>)</w:t>
      </w:r>
      <w:r w:rsidRPr="00B47AC6">
        <w:rPr>
          <w:szCs w:val="24"/>
        </w:rPr>
        <w:tab/>
      </w:r>
      <w:r w:rsidR="00324CFA" w:rsidRPr="00B47AC6">
        <w:rPr>
          <w:szCs w:val="24"/>
        </w:rPr>
        <w:t xml:space="preserve">the date the hive was </w:t>
      </w:r>
      <w:r w:rsidR="00324CFA" w:rsidRPr="00B47AC6">
        <w:t>lost, stolen or destroyed (if known)</w:t>
      </w:r>
      <w:r w:rsidR="00324CFA" w:rsidRPr="00B47AC6">
        <w:rPr>
          <w:szCs w:val="24"/>
        </w:rPr>
        <w:t>; and</w:t>
      </w:r>
    </w:p>
    <w:p w14:paraId="495D1B45" w14:textId="63427C35" w:rsidR="00324CFA" w:rsidRPr="00B47AC6" w:rsidRDefault="00181714" w:rsidP="00181714">
      <w:pPr>
        <w:pStyle w:val="Asubpara"/>
      </w:pPr>
      <w:r>
        <w:tab/>
      </w:r>
      <w:r w:rsidRPr="00B47AC6">
        <w:t>(ii)</w:t>
      </w:r>
      <w:r w:rsidRPr="00B47AC6">
        <w:tab/>
      </w:r>
      <w:r w:rsidR="00324CFA" w:rsidRPr="00B47AC6">
        <w:t>the number of hives lost, stolen or destroyed;</w:t>
      </w:r>
    </w:p>
    <w:p w14:paraId="5E60C8FD" w14:textId="6730002B" w:rsidR="00324CFA" w:rsidRPr="00B47AC6" w:rsidRDefault="00181714" w:rsidP="00181714">
      <w:pPr>
        <w:pStyle w:val="Apara"/>
      </w:pPr>
      <w:r>
        <w:lastRenderedPageBreak/>
        <w:tab/>
      </w:r>
      <w:r w:rsidRPr="00B47AC6">
        <w:t>(e)</w:t>
      </w:r>
      <w:r w:rsidRPr="00B47AC6">
        <w:tab/>
      </w:r>
      <w:r w:rsidR="00324CFA" w:rsidRPr="00B47AC6">
        <w:t xml:space="preserve">if a </w:t>
      </w:r>
      <w:r w:rsidR="00501F6A" w:rsidRPr="00B47AC6">
        <w:t>beehive</w:t>
      </w:r>
      <w:r w:rsidR="00324CFA" w:rsidRPr="00B47AC6">
        <w:t xml:space="preserve"> is inspected under section</w:t>
      </w:r>
      <w:r w:rsidR="004B357F">
        <w:t xml:space="preserve"> </w:t>
      </w:r>
      <w:r w:rsidR="00A6197E">
        <w:t>36</w:t>
      </w:r>
      <w:r w:rsidR="00324CFA" w:rsidRPr="00B47AC6">
        <w:t>—the date of inspection;</w:t>
      </w:r>
    </w:p>
    <w:p w14:paraId="420B7797" w14:textId="37836AEE" w:rsidR="00324CFA" w:rsidRPr="00B47AC6" w:rsidRDefault="00181714" w:rsidP="00181714">
      <w:pPr>
        <w:pStyle w:val="Apara"/>
      </w:pPr>
      <w:r>
        <w:tab/>
      </w:r>
      <w:r w:rsidRPr="00B47AC6">
        <w:t>(f)</w:t>
      </w:r>
      <w:r w:rsidRPr="00B47AC6">
        <w:tab/>
      </w:r>
      <w:r w:rsidR="00324CFA" w:rsidRPr="00B47AC6">
        <w:t xml:space="preserve">if a declared pest or notifiable biosecurity matter is found in a </w:t>
      </w:r>
      <w:r w:rsidR="00501F6A" w:rsidRPr="00B47AC6">
        <w:t>beehive</w:t>
      </w:r>
      <w:r w:rsidR="00324CFA" w:rsidRPr="00B47AC6">
        <w:t>—</w:t>
      </w:r>
    </w:p>
    <w:p w14:paraId="4CF7A1FD" w14:textId="08A3E75B" w:rsidR="00324CFA" w:rsidRPr="00B47AC6" w:rsidRDefault="00181714" w:rsidP="00181714">
      <w:pPr>
        <w:pStyle w:val="Asubpara"/>
      </w:pPr>
      <w:r>
        <w:tab/>
      </w:r>
      <w:r w:rsidRPr="00B47AC6">
        <w:t>(</w:t>
      </w:r>
      <w:proofErr w:type="spellStart"/>
      <w:r w:rsidRPr="00B47AC6">
        <w:t>i</w:t>
      </w:r>
      <w:proofErr w:type="spellEnd"/>
      <w:r w:rsidRPr="00B47AC6">
        <w:t>)</w:t>
      </w:r>
      <w:r w:rsidRPr="00B47AC6">
        <w:tab/>
      </w:r>
      <w:r w:rsidR="00324CFA" w:rsidRPr="00B47AC6">
        <w:t>the date the pest or notifiable biosecurity matter was found in the hive;</w:t>
      </w:r>
      <w:r w:rsidR="003511C8" w:rsidRPr="00B47AC6">
        <w:t xml:space="preserve"> and</w:t>
      </w:r>
    </w:p>
    <w:p w14:paraId="530E4159" w14:textId="12EF4954" w:rsidR="00324CFA" w:rsidRPr="00B47AC6" w:rsidRDefault="00181714" w:rsidP="00181714">
      <w:pPr>
        <w:pStyle w:val="Asubpara"/>
      </w:pPr>
      <w:r>
        <w:tab/>
      </w:r>
      <w:r w:rsidRPr="00B47AC6">
        <w:t>(ii)</w:t>
      </w:r>
      <w:r w:rsidRPr="00B47AC6">
        <w:tab/>
      </w:r>
      <w:r w:rsidR="00324CFA" w:rsidRPr="00B47AC6">
        <w:t>the nature of the pest or notifiable biosecurity matter;</w:t>
      </w:r>
      <w:r w:rsidR="003511C8" w:rsidRPr="00B47AC6">
        <w:t xml:space="preserve"> and</w:t>
      </w:r>
    </w:p>
    <w:p w14:paraId="64EDD663" w14:textId="00DCE8FF" w:rsidR="00324CFA" w:rsidRPr="00B47AC6" w:rsidRDefault="00181714" w:rsidP="00181714">
      <w:pPr>
        <w:pStyle w:val="Asubpara"/>
      </w:pPr>
      <w:r>
        <w:tab/>
      </w:r>
      <w:r w:rsidRPr="00B47AC6">
        <w:t>(iii)</w:t>
      </w:r>
      <w:r w:rsidRPr="00B47AC6">
        <w:tab/>
      </w:r>
      <w:r w:rsidR="00324CFA" w:rsidRPr="00B47AC6">
        <w:t>the name and contact details of the person who found the pest or notifiable biosecurity matter;</w:t>
      </w:r>
    </w:p>
    <w:p w14:paraId="134672C1" w14:textId="47AA0939" w:rsidR="00324CFA" w:rsidRPr="00B47AC6" w:rsidRDefault="00181714" w:rsidP="00181714">
      <w:pPr>
        <w:pStyle w:val="Apara"/>
      </w:pPr>
      <w:r>
        <w:tab/>
      </w:r>
      <w:r w:rsidRPr="00B47AC6">
        <w:t>(g)</w:t>
      </w:r>
      <w:r w:rsidRPr="00B47AC6">
        <w:tab/>
      </w:r>
      <w:r w:rsidR="00324CFA" w:rsidRPr="00B47AC6">
        <w:t xml:space="preserve">if a treatment measure is carried out in relation to a </w:t>
      </w:r>
      <w:r w:rsidR="00501F6A" w:rsidRPr="00B47AC6">
        <w:t>beehive</w:t>
      </w:r>
      <w:r w:rsidR="00324CFA" w:rsidRPr="00B47AC6">
        <w:t>—</w:t>
      </w:r>
    </w:p>
    <w:p w14:paraId="10AD00FA" w14:textId="35E32B12" w:rsidR="00324CFA" w:rsidRPr="00B47AC6" w:rsidRDefault="00181714" w:rsidP="00181714">
      <w:pPr>
        <w:pStyle w:val="Asubpara"/>
      </w:pPr>
      <w:r>
        <w:tab/>
      </w:r>
      <w:r w:rsidRPr="00B47AC6">
        <w:t>(</w:t>
      </w:r>
      <w:proofErr w:type="spellStart"/>
      <w:r w:rsidRPr="00B47AC6">
        <w:t>i</w:t>
      </w:r>
      <w:proofErr w:type="spellEnd"/>
      <w:r w:rsidRPr="00B47AC6">
        <w:t>)</w:t>
      </w:r>
      <w:r w:rsidRPr="00B47AC6">
        <w:tab/>
      </w:r>
      <w:r w:rsidR="00324CFA" w:rsidRPr="00B47AC6">
        <w:t>the date and time the treatment measure was carried out;</w:t>
      </w:r>
      <w:r w:rsidR="00FF50D3" w:rsidRPr="00B47AC6">
        <w:t xml:space="preserve"> and</w:t>
      </w:r>
    </w:p>
    <w:p w14:paraId="580B2666" w14:textId="66F8205D" w:rsidR="00324CFA" w:rsidRPr="00B47AC6" w:rsidRDefault="00181714" w:rsidP="00181714">
      <w:pPr>
        <w:pStyle w:val="Asubpara"/>
      </w:pPr>
      <w:r>
        <w:tab/>
      </w:r>
      <w:r w:rsidRPr="00B47AC6">
        <w:t>(ii)</w:t>
      </w:r>
      <w:r w:rsidRPr="00B47AC6">
        <w:tab/>
      </w:r>
      <w:r w:rsidR="00324CFA" w:rsidRPr="00B47AC6">
        <w:t>the nature of the treatment measure;</w:t>
      </w:r>
      <w:r w:rsidR="00FF50D3" w:rsidRPr="00B47AC6">
        <w:t xml:space="preserve"> and</w:t>
      </w:r>
    </w:p>
    <w:p w14:paraId="3ECCFE02" w14:textId="77777777" w:rsidR="00324CFA" w:rsidRPr="00B47AC6" w:rsidRDefault="00324CFA" w:rsidP="00324CFA">
      <w:pPr>
        <w:pStyle w:val="aExamHdgsubpar"/>
      </w:pPr>
      <w:r w:rsidRPr="00B47AC6">
        <w:t>Examples—treatment measures</w:t>
      </w:r>
    </w:p>
    <w:p w14:paraId="59395C3B" w14:textId="77777777" w:rsidR="00324CFA" w:rsidRPr="00B47AC6" w:rsidRDefault="00324CFA" w:rsidP="00324CFA">
      <w:pPr>
        <w:pStyle w:val="aExamsubpar"/>
      </w:pPr>
      <w:r w:rsidRPr="00B47AC6">
        <w:t>hot wax treatment, irradiation treatment</w:t>
      </w:r>
    </w:p>
    <w:p w14:paraId="0894248B" w14:textId="57FE7862" w:rsidR="00324CFA" w:rsidRPr="00B47AC6" w:rsidRDefault="00181714" w:rsidP="00181714">
      <w:pPr>
        <w:pStyle w:val="Asubpara"/>
      </w:pPr>
      <w:r>
        <w:tab/>
      </w:r>
      <w:r w:rsidRPr="00B47AC6">
        <w:t>(iii)</w:t>
      </w:r>
      <w:r w:rsidRPr="00B47AC6">
        <w:tab/>
      </w:r>
      <w:r w:rsidR="00324CFA" w:rsidRPr="00B47AC6">
        <w:t>the name and contact details of the person who carried out the treatment measure.</w:t>
      </w:r>
    </w:p>
    <w:p w14:paraId="364AAB8F" w14:textId="0BDED9D9" w:rsidR="00324CFA" w:rsidRPr="00B47AC6" w:rsidRDefault="00181714" w:rsidP="00181714">
      <w:pPr>
        <w:pStyle w:val="Amain"/>
      </w:pPr>
      <w:r>
        <w:tab/>
      </w:r>
      <w:r w:rsidRPr="00B47AC6">
        <w:t>(2)</w:t>
      </w:r>
      <w:r w:rsidRPr="00B47AC6">
        <w:tab/>
      </w:r>
      <w:r w:rsidR="00324CFA" w:rsidRPr="00B47AC6">
        <w:t>A registered bee</w:t>
      </w:r>
      <w:r w:rsidR="00BB67AA" w:rsidRPr="00B47AC6">
        <w:t>keep</w:t>
      </w:r>
      <w:r w:rsidR="00324CFA" w:rsidRPr="00B47AC6">
        <w:t xml:space="preserve">er must </w:t>
      </w:r>
      <w:r w:rsidR="00BB67AA" w:rsidRPr="00B47AC6">
        <w:t>keep</w:t>
      </w:r>
      <w:r w:rsidR="00324CFA" w:rsidRPr="00B47AC6">
        <w:t xml:space="preserve"> bee</w:t>
      </w:r>
      <w:r w:rsidR="00BB67AA" w:rsidRPr="00B47AC6">
        <w:t>keep</w:t>
      </w:r>
      <w:r w:rsidR="00324CFA" w:rsidRPr="00B47AC6">
        <w:t xml:space="preserve">ing records for </w:t>
      </w:r>
      <w:r w:rsidR="008761A2" w:rsidRPr="00B47AC6">
        <w:t>5</w:t>
      </w:r>
      <w:r w:rsidR="004B357F">
        <w:t xml:space="preserve"> </w:t>
      </w:r>
      <w:r w:rsidR="00324CFA" w:rsidRPr="00B47AC6">
        <w:t>years.</w:t>
      </w:r>
    </w:p>
    <w:p w14:paraId="608CE1A2" w14:textId="7F580C7B" w:rsidR="00324CFA" w:rsidRPr="00B47AC6" w:rsidRDefault="00181714" w:rsidP="00181714">
      <w:pPr>
        <w:pStyle w:val="Amain"/>
      </w:pPr>
      <w:r>
        <w:tab/>
      </w:r>
      <w:r w:rsidRPr="00B47AC6">
        <w:t>(3)</w:t>
      </w:r>
      <w:r w:rsidRPr="00B47AC6">
        <w:tab/>
      </w:r>
      <w:r w:rsidR="00324CFA" w:rsidRPr="00B47AC6">
        <w:t>A registered bee</w:t>
      </w:r>
      <w:r w:rsidR="00BB67AA" w:rsidRPr="00B47AC6">
        <w:t>keep</w:t>
      </w:r>
      <w:r w:rsidR="00324CFA" w:rsidRPr="00B47AC6">
        <w:t>er must, on request, give their bee</w:t>
      </w:r>
      <w:r w:rsidR="00BB67AA" w:rsidRPr="00B47AC6">
        <w:t>keep</w:t>
      </w:r>
      <w:r w:rsidR="00324CFA" w:rsidRPr="00B47AC6">
        <w:t>ing records to an authorised person.</w:t>
      </w:r>
    </w:p>
    <w:p w14:paraId="17B8F9A4" w14:textId="6FE3C2CB" w:rsidR="00324CFA" w:rsidRPr="00B47AC6" w:rsidRDefault="00181714" w:rsidP="00181714">
      <w:pPr>
        <w:pStyle w:val="Amain"/>
      </w:pPr>
      <w:r>
        <w:tab/>
      </w:r>
      <w:r w:rsidRPr="00B47AC6">
        <w:t>(4)</w:t>
      </w:r>
      <w:r w:rsidRPr="00B47AC6">
        <w:tab/>
      </w:r>
      <w:r w:rsidR="00324CFA" w:rsidRPr="00B47AC6">
        <w:t>In this section:</w:t>
      </w:r>
    </w:p>
    <w:p w14:paraId="2E4DD0BC" w14:textId="77777777" w:rsidR="00324CFA" w:rsidRPr="00B47AC6" w:rsidRDefault="00324CFA" w:rsidP="00181714">
      <w:pPr>
        <w:pStyle w:val="aDef"/>
      </w:pPr>
      <w:r w:rsidRPr="003E78A4">
        <w:rPr>
          <w:rStyle w:val="charBoldItals"/>
        </w:rPr>
        <w:t>acquire</w:t>
      </w:r>
      <w:r w:rsidRPr="00B47AC6">
        <w:t xml:space="preserve"> includes buy.</w:t>
      </w:r>
    </w:p>
    <w:p w14:paraId="2A310CF1" w14:textId="4A431890" w:rsidR="00324CFA" w:rsidRPr="00B47AC6" w:rsidRDefault="00181714" w:rsidP="00181714">
      <w:pPr>
        <w:pStyle w:val="AH5Sec"/>
      </w:pPr>
      <w:bookmarkStart w:id="57" w:name="_Toc198131214"/>
      <w:r w:rsidRPr="00503938">
        <w:rPr>
          <w:rStyle w:val="CharSectNo"/>
        </w:rPr>
        <w:t>38</w:t>
      </w:r>
      <w:r w:rsidRPr="00B47AC6">
        <w:tab/>
      </w:r>
      <w:r w:rsidR="007F55C8" w:rsidRPr="00B47AC6">
        <w:t>Condition—</w:t>
      </w:r>
      <w:r w:rsidR="00324CFA" w:rsidRPr="00B47AC6">
        <w:t>compl</w:t>
      </w:r>
      <w:r w:rsidR="007606DA" w:rsidRPr="00B47AC6">
        <w:t xml:space="preserve">iance </w:t>
      </w:r>
      <w:r w:rsidR="00324CFA" w:rsidRPr="00B47AC6">
        <w:t>with code of practice</w:t>
      </w:r>
      <w:bookmarkEnd w:id="57"/>
    </w:p>
    <w:p w14:paraId="0A023F9C" w14:textId="0FB4C62F" w:rsidR="00324CFA" w:rsidRPr="00B47AC6" w:rsidRDefault="00181714" w:rsidP="00181714">
      <w:pPr>
        <w:pStyle w:val="Amain"/>
      </w:pPr>
      <w:r>
        <w:tab/>
      </w:r>
      <w:r w:rsidRPr="00B47AC6">
        <w:t>(1)</w:t>
      </w:r>
      <w:r w:rsidRPr="00B47AC6">
        <w:tab/>
      </w:r>
      <w:r w:rsidR="00324CFA" w:rsidRPr="00B47AC6">
        <w:t>A registered bee</w:t>
      </w:r>
      <w:r w:rsidR="00BB67AA" w:rsidRPr="00B47AC6">
        <w:t>keep</w:t>
      </w:r>
      <w:r w:rsidR="00324CFA" w:rsidRPr="00B47AC6">
        <w:t>er must comply with the requirements set out in—</w:t>
      </w:r>
    </w:p>
    <w:p w14:paraId="134EEF5C" w14:textId="6130A499" w:rsidR="00324CFA" w:rsidRPr="00B47AC6" w:rsidRDefault="00181714" w:rsidP="00181714">
      <w:pPr>
        <w:pStyle w:val="Apara"/>
      </w:pPr>
      <w:r>
        <w:tab/>
      </w:r>
      <w:r w:rsidRPr="00B47AC6">
        <w:t>(a)</w:t>
      </w:r>
      <w:r w:rsidRPr="00B47AC6">
        <w:tab/>
      </w:r>
      <w:r w:rsidR="00324CFA" w:rsidRPr="00B47AC6">
        <w:t>the Australian Honey Bee Industry Biosecurity Code of Practice; and</w:t>
      </w:r>
    </w:p>
    <w:p w14:paraId="56414BED" w14:textId="22277A12" w:rsidR="00324CFA" w:rsidRPr="00B47AC6" w:rsidRDefault="00181714" w:rsidP="00181714">
      <w:pPr>
        <w:pStyle w:val="Apara"/>
      </w:pPr>
      <w:r>
        <w:lastRenderedPageBreak/>
        <w:tab/>
      </w:r>
      <w:r w:rsidRPr="00B47AC6">
        <w:t>(b)</w:t>
      </w:r>
      <w:r w:rsidRPr="00B47AC6">
        <w:tab/>
      </w:r>
      <w:r w:rsidR="00324CFA" w:rsidRPr="00B47AC6">
        <w:t>any code of practice approved under section</w:t>
      </w:r>
      <w:r w:rsidR="004B357F">
        <w:t xml:space="preserve"> </w:t>
      </w:r>
      <w:r w:rsidR="00A6197E">
        <w:t>28</w:t>
      </w:r>
      <w:r w:rsidR="00324CFA" w:rsidRPr="00B47AC6">
        <w:t xml:space="preserve"> (</w:t>
      </w:r>
      <w:r w:rsidR="005C586A" w:rsidRPr="00B47AC6">
        <w:t>Beekeeping code of practice</w:t>
      </w:r>
      <w:r w:rsidR="00324CFA" w:rsidRPr="00B47AC6">
        <w:t>).</w:t>
      </w:r>
    </w:p>
    <w:p w14:paraId="30149DA1" w14:textId="2523A3DC" w:rsidR="00344CA2" w:rsidRPr="00B47AC6" w:rsidRDefault="00181714" w:rsidP="00181714">
      <w:pPr>
        <w:pStyle w:val="Amain"/>
      </w:pPr>
      <w:r>
        <w:tab/>
      </w:r>
      <w:r w:rsidRPr="00B47AC6">
        <w:t>(2)</w:t>
      </w:r>
      <w:r w:rsidRPr="00B47AC6">
        <w:tab/>
      </w:r>
      <w:r w:rsidR="00344CA2" w:rsidRPr="00B47AC6">
        <w:t>In this section:</w:t>
      </w:r>
    </w:p>
    <w:p w14:paraId="427E2B51" w14:textId="0D1478F8" w:rsidR="00344CA2" w:rsidRPr="00B47AC6" w:rsidRDefault="00344CA2" w:rsidP="00181714">
      <w:pPr>
        <w:pStyle w:val="aDef"/>
      </w:pPr>
      <w:r w:rsidRPr="003E78A4">
        <w:rPr>
          <w:rStyle w:val="charBoldItals"/>
        </w:rPr>
        <w:t>Australian Honey Bee Industry Biosecurity Code of Practice</w:t>
      </w:r>
      <w:r w:rsidRPr="00B47AC6">
        <w:t xml:space="preserve"> means </w:t>
      </w:r>
      <w:r w:rsidR="00F44AD3" w:rsidRPr="00B47AC6">
        <w:t>t</w:t>
      </w:r>
      <w:r w:rsidRPr="00B47AC6">
        <w:t>he Australian Honey Bee Industry Biosecurity Code of Practice published by Plant Health Australia, as in force from time to time.</w:t>
      </w:r>
    </w:p>
    <w:p w14:paraId="7D509478" w14:textId="542819C7" w:rsidR="00344CA2" w:rsidRPr="00B47AC6" w:rsidRDefault="00344CA2" w:rsidP="00344CA2">
      <w:pPr>
        <w:pStyle w:val="aNote"/>
        <w:rPr>
          <w:iCs/>
        </w:rPr>
      </w:pPr>
      <w:r w:rsidRPr="003E78A4">
        <w:rPr>
          <w:rStyle w:val="charItals"/>
        </w:rPr>
        <w:t>Note 1</w:t>
      </w:r>
      <w:r w:rsidRPr="00B47AC6">
        <w:rPr>
          <w:iCs/>
        </w:rPr>
        <w:tab/>
        <w:t xml:space="preserve">The Australian Honey Bee Industry Biosecurity Code of Practice does not need to </w:t>
      </w:r>
      <w:r w:rsidRPr="00B47AC6">
        <w:rPr>
          <w:snapToGrid w:val="0"/>
        </w:rPr>
        <w:t xml:space="preserve">be notified under the </w:t>
      </w:r>
      <w:hyperlink r:id="rId54" w:tooltip="A2001-14" w:history="1">
        <w:r w:rsidRPr="00B47AC6">
          <w:rPr>
            <w:rStyle w:val="charCitHyperlinkAbbrev"/>
          </w:rPr>
          <w:t>Legislation</w:t>
        </w:r>
        <w:r w:rsidR="004B357F">
          <w:rPr>
            <w:rStyle w:val="charCitHyperlinkAbbrev"/>
          </w:rPr>
          <w:t xml:space="preserve"> </w:t>
        </w:r>
        <w:r w:rsidRPr="00B47AC6">
          <w:rPr>
            <w:rStyle w:val="charCitHyperlinkAbbrev"/>
          </w:rPr>
          <w:t>Act</w:t>
        </w:r>
      </w:hyperlink>
      <w:r w:rsidRPr="00B47AC6">
        <w:rPr>
          <w:snapToGrid w:val="0"/>
        </w:rPr>
        <w:t xml:space="preserve"> because s</w:t>
      </w:r>
      <w:r w:rsidR="004B357F">
        <w:rPr>
          <w:snapToGrid w:val="0"/>
        </w:rPr>
        <w:t xml:space="preserve"> </w:t>
      </w:r>
      <w:r w:rsidRPr="00B47AC6">
        <w:rPr>
          <w:snapToGrid w:val="0"/>
        </w:rPr>
        <w:t>47</w:t>
      </w:r>
      <w:r w:rsidR="004B357F">
        <w:rPr>
          <w:snapToGrid w:val="0"/>
        </w:rPr>
        <w:t xml:space="preserve"> </w:t>
      </w:r>
      <w:r w:rsidRPr="00B47AC6">
        <w:rPr>
          <w:snapToGrid w:val="0"/>
        </w:rPr>
        <w:t>(6)</w:t>
      </w:r>
      <w:r w:rsidRPr="00B47AC6">
        <w:t xml:space="preserve"> does not apply to it (see</w:t>
      </w:r>
      <w:r w:rsidRPr="00B47AC6">
        <w:rPr>
          <w:szCs w:val="16"/>
        </w:rPr>
        <w:t xml:space="preserve"> s</w:t>
      </w:r>
      <w:r w:rsidR="004B357F">
        <w:rPr>
          <w:szCs w:val="16"/>
        </w:rPr>
        <w:t xml:space="preserve"> </w:t>
      </w:r>
      <w:r w:rsidR="00A6197E">
        <w:rPr>
          <w:szCs w:val="16"/>
        </w:rPr>
        <w:t>47</w:t>
      </w:r>
      <w:r w:rsidRPr="00B47AC6">
        <w:t xml:space="preserve">). However, it must be made available to the public as required by </w:t>
      </w:r>
      <w:r w:rsidRPr="00B47AC6">
        <w:rPr>
          <w:szCs w:val="16"/>
        </w:rPr>
        <w:t>s</w:t>
      </w:r>
      <w:r w:rsidR="004B357F">
        <w:rPr>
          <w:szCs w:val="16"/>
        </w:rPr>
        <w:t xml:space="preserve"> </w:t>
      </w:r>
      <w:r w:rsidR="00A6197E">
        <w:rPr>
          <w:szCs w:val="16"/>
        </w:rPr>
        <w:t>47</w:t>
      </w:r>
      <w:r w:rsidR="004B357F">
        <w:rPr>
          <w:szCs w:val="16"/>
        </w:rPr>
        <w:t xml:space="preserve"> </w:t>
      </w:r>
      <w:r w:rsidRPr="00B47AC6">
        <w:rPr>
          <w:szCs w:val="16"/>
        </w:rPr>
        <w:t>(3).</w:t>
      </w:r>
    </w:p>
    <w:p w14:paraId="175CBBD4" w14:textId="22CBF561" w:rsidR="00344CA2" w:rsidRPr="00B47AC6" w:rsidRDefault="00344CA2" w:rsidP="00344CA2">
      <w:pPr>
        <w:pStyle w:val="aNote"/>
      </w:pPr>
      <w:r w:rsidRPr="003E78A4">
        <w:rPr>
          <w:rStyle w:val="charItals"/>
        </w:rPr>
        <w:t>Note 2</w:t>
      </w:r>
      <w:r w:rsidRPr="003E78A4">
        <w:rPr>
          <w:rStyle w:val="charItals"/>
        </w:rPr>
        <w:tab/>
      </w:r>
      <w:r w:rsidRPr="00B47AC6">
        <w:t xml:space="preserve">The Australian Honey Bee Industry Biosecurity Code of Practice is </w:t>
      </w:r>
      <w:r w:rsidR="005C586A" w:rsidRPr="00B47AC6">
        <w:t>accessible</w:t>
      </w:r>
      <w:r w:rsidRPr="00B47AC6">
        <w:t xml:space="preserve"> at </w:t>
      </w:r>
      <w:hyperlink r:id="rId55" w:history="1">
        <w:r w:rsidR="003E78A4" w:rsidRPr="003E78A4">
          <w:rPr>
            <w:rStyle w:val="charCitHyperlinkAbbrev"/>
          </w:rPr>
          <w:t>www.planthealthaustralia.com.au</w:t>
        </w:r>
      </w:hyperlink>
      <w:r w:rsidRPr="00B47AC6">
        <w:t>.</w:t>
      </w:r>
    </w:p>
    <w:p w14:paraId="48FFB724" w14:textId="77777777" w:rsidR="0059189F" w:rsidRPr="00B47AC6" w:rsidRDefault="0059189F" w:rsidP="0059189F">
      <w:pPr>
        <w:pStyle w:val="PageBreak"/>
      </w:pPr>
      <w:r w:rsidRPr="00B47AC6">
        <w:br w:type="page"/>
      </w:r>
    </w:p>
    <w:p w14:paraId="7023A312" w14:textId="717872CF" w:rsidR="00E57C67" w:rsidRPr="00503938" w:rsidRDefault="00181714" w:rsidP="00181714">
      <w:pPr>
        <w:pStyle w:val="AH2Part"/>
      </w:pPr>
      <w:bookmarkStart w:id="58" w:name="_Toc198131215"/>
      <w:r w:rsidRPr="00503938">
        <w:rPr>
          <w:rStyle w:val="CharPartNo"/>
        </w:rPr>
        <w:lastRenderedPageBreak/>
        <w:t>Part 6</w:t>
      </w:r>
      <w:r w:rsidRPr="00B47AC6">
        <w:tab/>
      </w:r>
      <w:r w:rsidR="00E57C67" w:rsidRPr="00503938">
        <w:rPr>
          <w:rStyle w:val="CharPartText"/>
        </w:rPr>
        <w:t>Biosecurity registration—goat</w:t>
      </w:r>
      <w:r w:rsidR="004B357F" w:rsidRPr="00503938">
        <w:rPr>
          <w:rStyle w:val="CharPartText"/>
        </w:rPr>
        <w:t xml:space="preserve"> </w:t>
      </w:r>
      <w:r w:rsidR="00E57C67" w:rsidRPr="00503938">
        <w:rPr>
          <w:rStyle w:val="CharPartText"/>
        </w:rPr>
        <w:t>depots</w:t>
      </w:r>
      <w:bookmarkEnd w:id="58"/>
    </w:p>
    <w:p w14:paraId="5993A7D8" w14:textId="77777777" w:rsidR="00D904DB" w:rsidRDefault="00D904DB" w:rsidP="00DB23AE">
      <w:pPr>
        <w:pStyle w:val="Placeholder"/>
        <w:suppressLineNumbers/>
      </w:pPr>
      <w:r>
        <w:rPr>
          <w:rStyle w:val="CharDivNo"/>
        </w:rPr>
        <w:t xml:space="preserve">  </w:t>
      </w:r>
      <w:r>
        <w:rPr>
          <w:rStyle w:val="CharDivText"/>
        </w:rPr>
        <w:t xml:space="preserve">  </w:t>
      </w:r>
    </w:p>
    <w:p w14:paraId="3BE2F80C" w14:textId="3A7D3C20" w:rsidR="00E57C67" w:rsidRPr="00B47AC6" w:rsidRDefault="00181714" w:rsidP="00181714">
      <w:pPr>
        <w:pStyle w:val="AH5Sec"/>
      </w:pPr>
      <w:bookmarkStart w:id="59" w:name="_Toc198131216"/>
      <w:r w:rsidRPr="00503938">
        <w:rPr>
          <w:rStyle w:val="CharSectNo"/>
        </w:rPr>
        <w:t>39</w:t>
      </w:r>
      <w:r w:rsidRPr="00B47AC6">
        <w:tab/>
      </w:r>
      <w:r w:rsidR="00E57C67" w:rsidRPr="00B47AC6">
        <w:t>Operating a goat depot is a regulated dealing—Act,</w:t>
      </w:r>
      <w:r w:rsidR="004B357F">
        <w:t xml:space="preserve"> </w:t>
      </w:r>
      <w:r w:rsidR="00E57C67" w:rsidRPr="00B47AC6">
        <w:t>s</w:t>
      </w:r>
      <w:r w:rsidR="004C283C">
        <w:t> </w:t>
      </w:r>
      <w:r w:rsidR="00E57C67" w:rsidRPr="00B47AC6">
        <w:t>88</w:t>
      </w:r>
      <w:bookmarkEnd w:id="59"/>
    </w:p>
    <w:p w14:paraId="3A99993A" w14:textId="77777777" w:rsidR="00E57C67" w:rsidRPr="00B47AC6" w:rsidRDefault="00E57C67" w:rsidP="00E57C67">
      <w:pPr>
        <w:pStyle w:val="Amainreturn"/>
      </w:pPr>
      <w:r w:rsidRPr="00B47AC6">
        <w:t>Operating a goat depot is prescribed to be a regulated dealing.</w:t>
      </w:r>
    </w:p>
    <w:p w14:paraId="31980D67" w14:textId="1A5E9B6C" w:rsidR="00E57C67" w:rsidRPr="00B47AC6" w:rsidRDefault="00181714" w:rsidP="00181714">
      <w:pPr>
        <w:pStyle w:val="AH5Sec"/>
      </w:pPr>
      <w:bookmarkStart w:id="60" w:name="_Toc198131217"/>
      <w:r w:rsidRPr="00503938">
        <w:rPr>
          <w:rStyle w:val="CharSectNo"/>
        </w:rPr>
        <w:t>40</w:t>
      </w:r>
      <w:r w:rsidRPr="00B47AC6">
        <w:tab/>
      </w:r>
      <w:r w:rsidR="00E57C67" w:rsidRPr="00B47AC6">
        <w:t>Goat depot registration decision—period to decide—Act,</w:t>
      </w:r>
      <w:r w:rsidR="004B357F">
        <w:t xml:space="preserve"> </w:t>
      </w:r>
      <w:r w:rsidR="00E57C67" w:rsidRPr="00B47AC6">
        <w:t>s</w:t>
      </w:r>
      <w:r w:rsidR="004C283C">
        <w:t> </w:t>
      </w:r>
      <w:r w:rsidR="00E57C67" w:rsidRPr="00B47AC6">
        <w:t>95</w:t>
      </w:r>
      <w:r w:rsidR="004B357F">
        <w:t xml:space="preserve"> </w:t>
      </w:r>
      <w:r w:rsidR="00E57C67" w:rsidRPr="00B47AC6">
        <w:t>(5)</w:t>
      </w:r>
      <w:bookmarkEnd w:id="60"/>
    </w:p>
    <w:p w14:paraId="0BBB74D3" w14:textId="77777777" w:rsidR="00E57C67" w:rsidRPr="00B47AC6" w:rsidRDefault="00E57C67" w:rsidP="00E57C67">
      <w:pPr>
        <w:pStyle w:val="Amainreturn"/>
      </w:pPr>
      <w:r w:rsidRPr="00B47AC6">
        <w:t>The prescribed period is the period—</w:t>
      </w:r>
    </w:p>
    <w:p w14:paraId="317D8112" w14:textId="5F82BB03" w:rsidR="00E57C67" w:rsidRPr="00B47AC6" w:rsidRDefault="00181714" w:rsidP="00181714">
      <w:pPr>
        <w:pStyle w:val="Apara"/>
      </w:pPr>
      <w:r>
        <w:tab/>
      </w:r>
      <w:r w:rsidRPr="00B47AC6">
        <w:t>(a)</w:t>
      </w:r>
      <w:r w:rsidRPr="00B47AC6">
        <w:tab/>
      </w:r>
      <w:r w:rsidR="00E57C67" w:rsidRPr="00B47AC6">
        <w:t>starting on the day the director-general receives the application; and</w:t>
      </w:r>
    </w:p>
    <w:p w14:paraId="36CD4EC8" w14:textId="354D3DF4" w:rsidR="00E57C67" w:rsidRPr="00B47AC6" w:rsidRDefault="00181714" w:rsidP="00181714">
      <w:pPr>
        <w:pStyle w:val="Apara"/>
      </w:pPr>
      <w:r>
        <w:tab/>
      </w:r>
      <w:r w:rsidRPr="00B47AC6">
        <w:t>(b)</w:t>
      </w:r>
      <w:r w:rsidRPr="00B47AC6">
        <w:tab/>
      </w:r>
      <w:r w:rsidR="00E57C67" w:rsidRPr="00B47AC6">
        <w:t>ending on the latest of the following:</w:t>
      </w:r>
    </w:p>
    <w:p w14:paraId="7D540DD1" w14:textId="585D3752" w:rsidR="00E57C67" w:rsidRPr="00B47AC6" w:rsidRDefault="00181714" w:rsidP="00181714">
      <w:pPr>
        <w:pStyle w:val="Asubpara"/>
      </w:pPr>
      <w:r>
        <w:tab/>
      </w:r>
      <w:r w:rsidRPr="00B47AC6">
        <w:t>(</w:t>
      </w:r>
      <w:proofErr w:type="spellStart"/>
      <w:r w:rsidRPr="00B47AC6">
        <w:t>i</w:t>
      </w:r>
      <w:proofErr w:type="spellEnd"/>
      <w:r w:rsidRPr="00B47AC6">
        <w:t>)</w:t>
      </w:r>
      <w:r w:rsidRPr="00B47AC6">
        <w:tab/>
      </w:r>
      <w:r w:rsidR="006D3820" w:rsidRPr="00B47AC6">
        <w:t>20</w:t>
      </w:r>
      <w:r w:rsidR="004B357F">
        <w:t xml:space="preserve"> </w:t>
      </w:r>
      <w:r w:rsidR="00757E45" w:rsidRPr="00B47AC6">
        <w:t>working</w:t>
      </w:r>
      <w:r w:rsidR="006D3820" w:rsidRPr="00B47AC6">
        <w:t xml:space="preserve"> </w:t>
      </w:r>
      <w:r w:rsidR="00E57C67" w:rsidRPr="00B47AC6">
        <w:t>days after the day the application is received by the director</w:t>
      </w:r>
      <w:r w:rsidR="00E57C67" w:rsidRPr="00B47AC6">
        <w:noBreakHyphen/>
        <w:t>general;</w:t>
      </w:r>
    </w:p>
    <w:p w14:paraId="1CA30FDA" w14:textId="3537CAC2" w:rsidR="00E57C67" w:rsidRPr="00B47AC6" w:rsidRDefault="00181714" w:rsidP="00181714">
      <w:pPr>
        <w:pStyle w:val="Asubpara"/>
      </w:pPr>
      <w:r>
        <w:tab/>
      </w:r>
      <w:r w:rsidRPr="00B47AC6">
        <w:t>(ii)</w:t>
      </w:r>
      <w:r w:rsidRPr="00B47AC6">
        <w:tab/>
      </w:r>
      <w:r w:rsidR="00E57C67" w:rsidRPr="00B47AC6">
        <w:t>if the director</w:t>
      </w:r>
      <w:r w:rsidR="00E57C67" w:rsidRPr="00B47AC6">
        <w:noBreakHyphen/>
        <w:t xml:space="preserve">general requires an applicant to provide additional information under the </w:t>
      </w:r>
      <w:hyperlink r:id="rId56" w:tooltip="Biosecurity Act 2023" w:history="1">
        <w:r w:rsidR="00A6197E" w:rsidRPr="00A6197E">
          <w:rPr>
            <w:rStyle w:val="charCitHyperlinkAbbrev"/>
          </w:rPr>
          <w:t>Act</w:t>
        </w:r>
      </w:hyperlink>
      <w:r w:rsidR="00E57C67" w:rsidRPr="00B47AC6">
        <w:t>, section</w:t>
      </w:r>
      <w:r w:rsidR="004B357F">
        <w:t xml:space="preserve"> </w:t>
      </w:r>
      <w:r w:rsidR="00E57C67" w:rsidRPr="00B47AC6">
        <w:t>93—</w:t>
      </w:r>
      <w:r w:rsidR="006D3820" w:rsidRPr="00B47AC6">
        <w:t>20</w:t>
      </w:r>
      <w:r w:rsidR="004C283C">
        <w:t> </w:t>
      </w:r>
      <w:r w:rsidR="00757E45" w:rsidRPr="00B47AC6">
        <w:t xml:space="preserve">working </w:t>
      </w:r>
      <w:r w:rsidR="00E57C67" w:rsidRPr="00B47AC6">
        <w:t>days after the day the information is provided to the director</w:t>
      </w:r>
      <w:r w:rsidR="00E57C67" w:rsidRPr="00B47AC6">
        <w:noBreakHyphen/>
        <w:t>general;</w:t>
      </w:r>
    </w:p>
    <w:p w14:paraId="36A3DAAA" w14:textId="694403AB" w:rsidR="00E57C67" w:rsidRPr="00B47AC6" w:rsidRDefault="00181714" w:rsidP="00181714">
      <w:pPr>
        <w:pStyle w:val="Asubpara"/>
      </w:pPr>
      <w:r>
        <w:tab/>
      </w:r>
      <w:r w:rsidRPr="00B47AC6">
        <w:t>(iii)</w:t>
      </w:r>
      <w:r w:rsidRPr="00B47AC6">
        <w:tab/>
      </w:r>
      <w:r w:rsidR="00E57C67" w:rsidRPr="00B47AC6">
        <w:t>if the director-general requires a biosecurity audit in relation to the applicant—</w:t>
      </w:r>
      <w:r w:rsidR="006D3820" w:rsidRPr="00B47AC6">
        <w:t>20</w:t>
      </w:r>
      <w:r w:rsidR="004B357F">
        <w:t xml:space="preserve"> </w:t>
      </w:r>
      <w:r w:rsidR="00757E45" w:rsidRPr="00B47AC6">
        <w:t xml:space="preserve">working </w:t>
      </w:r>
      <w:r w:rsidR="00E57C67" w:rsidRPr="00B47AC6">
        <w:t>days after the day the audit report is given to the director-general.</w:t>
      </w:r>
    </w:p>
    <w:p w14:paraId="4FB84C4A" w14:textId="61A469A5" w:rsidR="00E57C67" w:rsidRPr="00B47AC6" w:rsidRDefault="00181714" w:rsidP="00181714">
      <w:pPr>
        <w:pStyle w:val="AH5Sec"/>
      </w:pPr>
      <w:bookmarkStart w:id="61" w:name="_Toc198131218"/>
      <w:r w:rsidRPr="00503938">
        <w:rPr>
          <w:rStyle w:val="CharSectNo"/>
        </w:rPr>
        <w:t>41</w:t>
      </w:r>
      <w:r w:rsidRPr="00B47AC6">
        <w:tab/>
      </w:r>
      <w:r w:rsidR="00E57C67" w:rsidRPr="00B47AC6">
        <w:t>Goat depot registration condition—Act,</w:t>
      </w:r>
      <w:r w:rsidR="004B357F">
        <w:t xml:space="preserve"> </w:t>
      </w:r>
      <w:r w:rsidR="00E57C67" w:rsidRPr="00B47AC6">
        <w:t>s</w:t>
      </w:r>
      <w:r w:rsidR="004B357F">
        <w:t xml:space="preserve"> </w:t>
      </w:r>
      <w:r w:rsidR="00E57C67" w:rsidRPr="00B47AC6">
        <w:t>99</w:t>
      </w:r>
      <w:r w:rsidR="004B357F">
        <w:t xml:space="preserve"> </w:t>
      </w:r>
      <w:r w:rsidR="00E57C67" w:rsidRPr="00B47AC6">
        <w:t>(1)</w:t>
      </w:r>
      <w:r w:rsidR="004B357F">
        <w:t xml:space="preserve"> </w:t>
      </w:r>
      <w:r w:rsidR="00E57C67" w:rsidRPr="00B47AC6">
        <w:t>(b)</w:t>
      </w:r>
      <w:bookmarkEnd w:id="61"/>
    </w:p>
    <w:p w14:paraId="5FD6BE03" w14:textId="77777777" w:rsidR="00E57C67" w:rsidRPr="00B47AC6" w:rsidRDefault="00E57C67" w:rsidP="00E57C67">
      <w:pPr>
        <w:pStyle w:val="Amainreturn"/>
      </w:pPr>
      <w:r w:rsidRPr="00B47AC6">
        <w:t>A registered goat depot operator must not operate a goat depot at a place other than a place mentioned in the registration as a place where they may operate a goat depot.</w:t>
      </w:r>
    </w:p>
    <w:p w14:paraId="4C4454BA" w14:textId="77777777" w:rsidR="00E57C67" w:rsidRPr="00B47AC6" w:rsidRDefault="00E57C67" w:rsidP="00E57C67">
      <w:pPr>
        <w:pStyle w:val="PageBreak"/>
      </w:pPr>
      <w:r w:rsidRPr="00B47AC6">
        <w:br w:type="page"/>
      </w:r>
    </w:p>
    <w:p w14:paraId="24115E6C" w14:textId="40FDBF65" w:rsidR="00585594" w:rsidRPr="00503938" w:rsidRDefault="00181714" w:rsidP="00181714">
      <w:pPr>
        <w:pStyle w:val="AH2Part"/>
      </w:pPr>
      <w:bookmarkStart w:id="62" w:name="_Toc198131219"/>
      <w:r w:rsidRPr="00503938">
        <w:rPr>
          <w:rStyle w:val="CharPartNo"/>
        </w:rPr>
        <w:lastRenderedPageBreak/>
        <w:t>Part 7</w:t>
      </w:r>
      <w:r w:rsidRPr="00B47AC6">
        <w:tab/>
      </w:r>
      <w:r w:rsidR="00585594" w:rsidRPr="00503938">
        <w:rPr>
          <w:rStyle w:val="CharPartText"/>
        </w:rPr>
        <w:t>Biosecurity registration—vaccination</w:t>
      </w:r>
      <w:bookmarkEnd w:id="62"/>
    </w:p>
    <w:p w14:paraId="4960196B" w14:textId="157EEAAE" w:rsidR="00585594" w:rsidRPr="00B47AC6" w:rsidRDefault="00181714" w:rsidP="00181714">
      <w:pPr>
        <w:pStyle w:val="AH5Sec"/>
      </w:pPr>
      <w:bookmarkStart w:id="63" w:name="_Toc198131220"/>
      <w:r w:rsidRPr="00503938">
        <w:rPr>
          <w:rStyle w:val="CharSectNo"/>
        </w:rPr>
        <w:t>42</w:t>
      </w:r>
      <w:r w:rsidRPr="00B47AC6">
        <w:tab/>
      </w:r>
      <w:r w:rsidR="00585594" w:rsidRPr="00B47AC6">
        <w:t xml:space="preserve">Dealing with </w:t>
      </w:r>
      <w:r w:rsidR="00757E45" w:rsidRPr="00B47AC6">
        <w:t xml:space="preserve">certain </w:t>
      </w:r>
      <w:r w:rsidR="00585594" w:rsidRPr="00B47AC6">
        <w:t>vaccine</w:t>
      </w:r>
      <w:r w:rsidR="00757E45" w:rsidRPr="00B47AC6">
        <w:t>s</w:t>
      </w:r>
      <w:r w:rsidR="00585594" w:rsidRPr="00B47AC6">
        <w:t xml:space="preserve"> is regulated dealing—Act,</w:t>
      </w:r>
      <w:r w:rsidR="004B357F">
        <w:t xml:space="preserve"> </w:t>
      </w:r>
      <w:r w:rsidR="00585594" w:rsidRPr="00B47AC6">
        <w:t>s</w:t>
      </w:r>
      <w:r w:rsidR="004C283C">
        <w:t> </w:t>
      </w:r>
      <w:r w:rsidR="00585594" w:rsidRPr="00B47AC6">
        <w:t>88</w:t>
      </w:r>
      <w:bookmarkEnd w:id="63"/>
    </w:p>
    <w:p w14:paraId="06BC02F4" w14:textId="6351FDE5" w:rsidR="00585594" w:rsidRPr="00B47AC6" w:rsidRDefault="00181714" w:rsidP="00181714">
      <w:pPr>
        <w:pStyle w:val="Amain"/>
      </w:pPr>
      <w:r>
        <w:tab/>
      </w:r>
      <w:r w:rsidRPr="00B47AC6">
        <w:t>(1)</w:t>
      </w:r>
      <w:r w:rsidRPr="00B47AC6">
        <w:tab/>
      </w:r>
      <w:r w:rsidR="00585594" w:rsidRPr="00B47AC6">
        <w:t>A dealing with a vaccine that contains notifiable biosecurity matter, other than an exempt dealing, is prescribed to be a regulated dealing.</w:t>
      </w:r>
    </w:p>
    <w:p w14:paraId="75C9FF63" w14:textId="6045B6DD" w:rsidR="00585594" w:rsidRPr="00B47AC6" w:rsidRDefault="00585594" w:rsidP="00585594">
      <w:pPr>
        <w:pStyle w:val="aNote"/>
      </w:pPr>
      <w:r w:rsidRPr="003E78A4">
        <w:rPr>
          <w:rStyle w:val="charItals"/>
        </w:rPr>
        <w:t>Note</w:t>
      </w:r>
      <w:r w:rsidRPr="003E78A4">
        <w:rPr>
          <w:rStyle w:val="charItals"/>
        </w:rPr>
        <w:tab/>
      </w:r>
      <w:r w:rsidRPr="003E78A4">
        <w:rPr>
          <w:rStyle w:val="charBoldItals"/>
        </w:rPr>
        <w:t>Deal</w:t>
      </w:r>
      <w:r w:rsidRPr="00B47AC6">
        <w:t>—</w:t>
      </w:r>
      <w:r w:rsidR="00A6197E" w:rsidRPr="00B47AC6">
        <w:t xml:space="preserve">see </w:t>
      </w:r>
      <w:hyperlink r:id="rId57" w:tooltip="Biosecurity Act 2023" w:history="1">
        <w:r w:rsidR="00A6197E" w:rsidRPr="00A6197E">
          <w:rPr>
            <w:rStyle w:val="charCitHyperlinkAbbrev"/>
          </w:rPr>
          <w:t>Act</w:t>
        </w:r>
      </w:hyperlink>
      <w:r w:rsidRPr="00B47AC6">
        <w:t>, s</w:t>
      </w:r>
      <w:r w:rsidR="004B357F">
        <w:t xml:space="preserve"> </w:t>
      </w:r>
      <w:r w:rsidRPr="00B47AC6">
        <w:t>10.</w:t>
      </w:r>
    </w:p>
    <w:p w14:paraId="6157745F" w14:textId="5B862543" w:rsidR="00585594" w:rsidRPr="00B47AC6" w:rsidRDefault="00181714" w:rsidP="00181714">
      <w:pPr>
        <w:pStyle w:val="Amain"/>
      </w:pPr>
      <w:r>
        <w:tab/>
      </w:r>
      <w:r w:rsidRPr="00B47AC6">
        <w:t>(2)</w:t>
      </w:r>
      <w:r w:rsidRPr="00B47AC6">
        <w:tab/>
      </w:r>
      <w:r w:rsidR="00585594" w:rsidRPr="00B47AC6">
        <w:t xml:space="preserve">For this section, each of the following is an </w:t>
      </w:r>
      <w:r w:rsidR="00585594" w:rsidRPr="003E78A4">
        <w:rPr>
          <w:rStyle w:val="charBoldItals"/>
        </w:rPr>
        <w:t>exempt dealing</w:t>
      </w:r>
      <w:r w:rsidR="00585594" w:rsidRPr="00B47AC6">
        <w:t>:</w:t>
      </w:r>
    </w:p>
    <w:p w14:paraId="731840A4" w14:textId="6F4E87A3" w:rsidR="00585594" w:rsidRPr="00B47AC6" w:rsidRDefault="00181714" w:rsidP="00181714">
      <w:pPr>
        <w:pStyle w:val="Apara"/>
      </w:pPr>
      <w:r>
        <w:tab/>
      </w:r>
      <w:r w:rsidRPr="00B47AC6">
        <w:t>(a)</w:t>
      </w:r>
      <w:r w:rsidRPr="00B47AC6">
        <w:tab/>
      </w:r>
      <w:r w:rsidR="00585594" w:rsidRPr="00B47AC6">
        <w:t>a dealing with a vaccine that contains prohibited biosecurity matter;</w:t>
      </w:r>
    </w:p>
    <w:p w14:paraId="687AC021" w14:textId="32B67BCA" w:rsidR="00585594" w:rsidRPr="00B47AC6" w:rsidRDefault="00181714" w:rsidP="00181714">
      <w:pPr>
        <w:pStyle w:val="Apara"/>
      </w:pPr>
      <w:r>
        <w:tab/>
      </w:r>
      <w:r w:rsidRPr="00B47AC6">
        <w:t>(b)</w:t>
      </w:r>
      <w:r w:rsidRPr="00B47AC6">
        <w:tab/>
      </w:r>
      <w:r w:rsidR="00757E45" w:rsidRPr="00B47AC6">
        <w:t>a dealing with a vaccine in accordance with—</w:t>
      </w:r>
    </w:p>
    <w:p w14:paraId="372F9F87" w14:textId="714DA603" w:rsidR="00757E45" w:rsidRPr="00B47AC6" w:rsidRDefault="00181714" w:rsidP="00181714">
      <w:pPr>
        <w:pStyle w:val="Asubpara"/>
      </w:pPr>
      <w:r>
        <w:tab/>
      </w:r>
      <w:r w:rsidRPr="00B47AC6">
        <w:t>(</w:t>
      </w:r>
      <w:proofErr w:type="spellStart"/>
      <w:r w:rsidRPr="00B47AC6">
        <w:t>i</w:t>
      </w:r>
      <w:proofErr w:type="spellEnd"/>
      <w:r w:rsidRPr="00B47AC6">
        <w:t>)</w:t>
      </w:r>
      <w:r w:rsidRPr="00B47AC6">
        <w:tab/>
      </w:r>
      <w:r w:rsidR="00757E45" w:rsidRPr="00B47AC6">
        <w:t xml:space="preserve">the </w:t>
      </w:r>
      <w:proofErr w:type="spellStart"/>
      <w:r w:rsidR="00757E45" w:rsidRPr="00B47AC6">
        <w:t>agvet</w:t>
      </w:r>
      <w:proofErr w:type="spellEnd"/>
      <w:r w:rsidR="00757E45" w:rsidRPr="00B47AC6">
        <w:t xml:space="preserve"> code; or</w:t>
      </w:r>
    </w:p>
    <w:p w14:paraId="6787A331" w14:textId="4AE6BAB3" w:rsidR="00757E45" w:rsidRPr="00B47AC6" w:rsidRDefault="00181714" w:rsidP="00181714">
      <w:pPr>
        <w:pStyle w:val="Asubpara"/>
      </w:pPr>
      <w:r>
        <w:tab/>
      </w:r>
      <w:r w:rsidRPr="00B47AC6">
        <w:t>(ii)</w:t>
      </w:r>
      <w:r w:rsidRPr="00B47AC6">
        <w:tab/>
      </w:r>
      <w:r w:rsidR="00757E45" w:rsidRPr="00B47AC6">
        <w:t xml:space="preserve">a permit issued under the </w:t>
      </w:r>
      <w:proofErr w:type="spellStart"/>
      <w:r w:rsidR="00757E45" w:rsidRPr="00B47AC6">
        <w:t>agvet</w:t>
      </w:r>
      <w:proofErr w:type="spellEnd"/>
      <w:r w:rsidR="00757E45" w:rsidRPr="00B47AC6">
        <w:t xml:space="preserve"> code.</w:t>
      </w:r>
    </w:p>
    <w:p w14:paraId="4829A6F3" w14:textId="2A1288BB" w:rsidR="00585594" w:rsidRPr="00B47AC6" w:rsidRDefault="00585594" w:rsidP="00585594">
      <w:pPr>
        <w:pStyle w:val="aNote"/>
        <w:rPr>
          <w:rFonts w:cs="TimesNewRomanPSMT"/>
        </w:rPr>
      </w:pPr>
      <w:r w:rsidRPr="003E78A4">
        <w:rPr>
          <w:rStyle w:val="charItals"/>
        </w:rPr>
        <w:t>Note</w:t>
      </w:r>
      <w:r w:rsidRPr="003E78A4">
        <w:rPr>
          <w:rStyle w:val="charItals"/>
        </w:rPr>
        <w:tab/>
      </w:r>
      <w:r w:rsidRPr="00B47AC6">
        <w:t xml:space="preserve">It is an offence for an unregistered person to engage in a regulated dealing </w:t>
      </w:r>
      <w:r w:rsidRPr="00B47AC6">
        <w:rPr>
          <w:rFonts w:cs="TimesNewRomanPSMT"/>
        </w:rPr>
        <w:t>(</w:t>
      </w:r>
      <w:r w:rsidR="00A6197E" w:rsidRPr="00B47AC6">
        <w:t xml:space="preserve">see </w:t>
      </w:r>
      <w:hyperlink r:id="rId58" w:tooltip="Biosecurity Act 2023" w:history="1">
        <w:r w:rsidR="00A6197E" w:rsidRPr="00A6197E">
          <w:rPr>
            <w:rStyle w:val="charCitHyperlinkAbbrev"/>
          </w:rPr>
          <w:t>Act</w:t>
        </w:r>
      </w:hyperlink>
      <w:r w:rsidRPr="00B47AC6">
        <w:rPr>
          <w:rFonts w:cs="TimesNewRomanPSMT"/>
        </w:rPr>
        <w:t>, s</w:t>
      </w:r>
      <w:r w:rsidR="004B357F">
        <w:rPr>
          <w:rFonts w:cs="TimesNewRomanPSMT"/>
        </w:rPr>
        <w:t xml:space="preserve"> </w:t>
      </w:r>
      <w:r w:rsidRPr="00B47AC6">
        <w:rPr>
          <w:rFonts w:cs="TimesNewRomanPSMT"/>
        </w:rPr>
        <w:t>90).</w:t>
      </w:r>
    </w:p>
    <w:p w14:paraId="657259DA" w14:textId="44506AD5" w:rsidR="00585594" w:rsidRPr="00B47AC6" w:rsidRDefault="00181714" w:rsidP="00181714">
      <w:pPr>
        <w:pStyle w:val="Amain"/>
      </w:pPr>
      <w:r>
        <w:tab/>
      </w:r>
      <w:r w:rsidRPr="00B47AC6">
        <w:t>(3)</w:t>
      </w:r>
      <w:r w:rsidRPr="00B47AC6">
        <w:tab/>
      </w:r>
      <w:r w:rsidR="00585594" w:rsidRPr="00B47AC6">
        <w:t>In this section:</w:t>
      </w:r>
    </w:p>
    <w:p w14:paraId="6EEDF08C" w14:textId="39010961" w:rsidR="00585594" w:rsidRPr="00B47AC6" w:rsidRDefault="00585594" w:rsidP="00181714">
      <w:pPr>
        <w:pStyle w:val="aDef"/>
      </w:pPr>
      <w:proofErr w:type="spellStart"/>
      <w:r w:rsidRPr="003E78A4">
        <w:rPr>
          <w:rStyle w:val="charBoldItals"/>
        </w:rPr>
        <w:t>agvet</w:t>
      </w:r>
      <w:proofErr w:type="spellEnd"/>
      <w:r w:rsidRPr="003E78A4">
        <w:rPr>
          <w:rStyle w:val="charBoldItals"/>
        </w:rPr>
        <w:t xml:space="preserve"> code</w:t>
      </w:r>
      <w:r w:rsidRPr="00B47AC6">
        <w:t xml:space="preserve"> means the </w:t>
      </w:r>
      <w:proofErr w:type="spellStart"/>
      <w:r w:rsidRPr="00B47AC6">
        <w:t>Agvet</w:t>
      </w:r>
      <w:proofErr w:type="spellEnd"/>
      <w:r w:rsidRPr="00B47AC6">
        <w:t xml:space="preserve"> Code of the ACT, under the </w:t>
      </w:r>
      <w:hyperlink r:id="rId59" w:tooltip="Act 1994 No 47 (Cwlth)" w:history="1">
        <w:r w:rsidR="003E78A4" w:rsidRPr="003E78A4">
          <w:rPr>
            <w:rStyle w:val="charCitHyperlinkItal"/>
          </w:rPr>
          <w:t>Agricultural and Veterinary Chemicals Code Act 1994</w:t>
        </w:r>
      </w:hyperlink>
      <w:r w:rsidRPr="00B47AC6">
        <w:t xml:space="preserve"> (Cwlth), as in force from time to time.</w:t>
      </w:r>
    </w:p>
    <w:p w14:paraId="3932260B" w14:textId="3F0D7140" w:rsidR="00585594" w:rsidRPr="00B47AC6" w:rsidRDefault="00585594" w:rsidP="00585594">
      <w:pPr>
        <w:pStyle w:val="aNote"/>
        <w:rPr>
          <w:iCs/>
        </w:rPr>
      </w:pPr>
      <w:r w:rsidRPr="003E78A4">
        <w:rPr>
          <w:rStyle w:val="charItals"/>
        </w:rPr>
        <w:t>Note 1</w:t>
      </w:r>
      <w:r w:rsidRPr="00B47AC6">
        <w:rPr>
          <w:iCs/>
        </w:rPr>
        <w:tab/>
        <w:t xml:space="preserve">The </w:t>
      </w:r>
      <w:proofErr w:type="spellStart"/>
      <w:r w:rsidRPr="00B47AC6">
        <w:rPr>
          <w:iCs/>
        </w:rPr>
        <w:t>Agvet</w:t>
      </w:r>
      <w:proofErr w:type="spellEnd"/>
      <w:r w:rsidRPr="00B47AC6">
        <w:rPr>
          <w:iCs/>
        </w:rPr>
        <w:t xml:space="preserve"> Code of the ACT does not need to </w:t>
      </w:r>
      <w:r w:rsidRPr="00B47AC6">
        <w:rPr>
          <w:snapToGrid w:val="0"/>
        </w:rPr>
        <w:t xml:space="preserve">be notified under the </w:t>
      </w:r>
      <w:hyperlink r:id="rId60" w:tooltip="A2001-14" w:history="1">
        <w:r w:rsidRPr="00B47AC6">
          <w:rPr>
            <w:rStyle w:val="charCitHyperlinkAbbrev"/>
          </w:rPr>
          <w:t>Legislation</w:t>
        </w:r>
        <w:r w:rsidR="004B357F">
          <w:rPr>
            <w:rStyle w:val="charCitHyperlinkAbbrev"/>
          </w:rPr>
          <w:t xml:space="preserve"> </w:t>
        </w:r>
        <w:r w:rsidRPr="00B47AC6">
          <w:rPr>
            <w:rStyle w:val="charCitHyperlinkAbbrev"/>
          </w:rPr>
          <w:t>Act</w:t>
        </w:r>
      </w:hyperlink>
      <w:r w:rsidRPr="00B47AC6">
        <w:rPr>
          <w:snapToGrid w:val="0"/>
        </w:rPr>
        <w:t xml:space="preserve"> because s</w:t>
      </w:r>
      <w:r w:rsidR="004B357F">
        <w:rPr>
          <w:snapToGrid w:val="0"/>
        </w:rPr>
        <w:t xml:space="preserve"> </w:t>
      </w:r>
      <w:r w:rsidRPr="00B47AC6">
        <w:rPr>
          <w:snapToGrid w:val="0"/>
        </w:rPr>
        <w:t>47</w:t>
      </w:r>
      <w:r w:rsidR="004B357F">
        <w:rPr>
          <w:snapToGrid w:val="0"/>
        </w:rPr>
        <w:t xml:space="preserve"> </w:t>
      </w:r>
      <w:r w:rsidRPr="00B47AC6">
        <w:rPr>
          <w:snapToGrid w:val="0"/>
        </w:rPr>
        <w:t>(6)</w:t>
      </w:r>
      <w:r w:rsidRPr="00B47AC6">
        <w:t xml:space="preserve"> does not apply to it (see</w:t>
      </w:r>
      <w:r w:rsidRPr="00B47AC6">
        <w:rPr>
          <w:szCs w:val="16"/>
        </w:rPr>
        <w:t xml:space="preserve"> s</w:t>
      </w:r>
      <w:r w:rsidR="004B357F">
        <w:rPr>
          <w:szCs w:val="16"/>
        </w:rPr>
        <w:t xml:space="preserve"> </w:t>
      </w:r>
      <w:r w:rsidR="00A6197E">
        <w:rPr>
          <w:szCs w:val="16"/>
        </w:rPr>
        <w:t>47</w:t>
      </w:r>
      <w:r w:rsidRPr="00B47AC6">
        <w:t>).</w:t>
      </w:r>
    </w:p>
    <w:p w14:paraId="53EA3F26" w14:textId="6EFAD482" w:rsidR="00585594" w:rsidRPr="00B47AC6" w:rsidRDefault="00585594" w:rsidP="00585594">
      <w:pPr>
        <w:pStyle w:val="aNote"/>
        <w:rPr>
          <w:iCs/>
        </w:rPr>
      </w:pPr>
      <w:r w:rsidRPr="003E78A4">
        <w:rPr>
          <w:rStyle w:val="charItals"/>
        </w:rPr>
        <w:t>Note 2</w:t>
      </w:r>
      <w:r w:rsidRPr="003E78A4">
        <w:rPr>
          <w:rStyle w:val="charItals"/>
        </w:rPr>
        <w:tab/>
      </w:r>
      <w:r w:rsidRPr="00B47AC6">
        <w:rPr>
          <w:iCs/>
        </w:rPr>
        <w:t xml:space="preserve">The </w:t>
      </w:r>
      <w:proofErr w:type="spellStart"/>
      <w:r w:rsidRPr="00B47AC6">
        <w:rPr>
          <w:iCs/>
        </w:rPr>
        <w:t>Agvet</w:t>
      </w:r>
      <w:proofErr w:type="spellEnd"/>
      <w:r w:rsidRPr="00B47AC6">
        <w:rPr>
          <w:iCs/>
        </w:rPr>
        <w:t xml:space="preserve"> Code of the ACT is set out in the </w:t>
      </w:r>
      <w:hyperlink r:id="rId61" w:tooltip="Act 1994 No 47 (Cwlth)" w:history="1">
        <w:r w:rsidR="003E78A4" w:rsidRPr="003E78A4">
          <w:rPr>
            <w:rStyle w:val="charCitHyperlinkItal"/>
          </w:rPr>
          <w:t>Agricultural and Veterinary Chemicals Code Act 1994</w:t>
        </w:r>
      </w:hyperlink>
      <w:r w:rsidRPr="00B47AC6">
        <w:rPr>
          <w:iCs/>
        </w:rPr>
        <w:t xml:space="preserve"> (Cwlth), sch (see that</w:t>
      </w:r>
      <w:r w:rsidR="004B357F">
        <w:rPr>
          <w:iCs/>
        </w:rPr>
        <w:t xml:space="preserve"> </w:t>
      </w:r>
      <w:hyperlink r:id="rId62" w:tooltip="Agricultural and Veterinary Chemicals Code Act 1994" w:history="1">
        <w:r w:rsidR="004C283C" w:rsidRPr="004C283C">
          <w:rPr>
            <w:rStyle w:val="charCitHyperlinkAbbrev"/>
          </w:rPr>
          <w:t>Act</w:t>
        </w:r>
      </w:hyperlink>
      <w:r w:rsidRPr="00B47AC6">
        <w:rPr>
          <w:iCs/>
        </w:rPr>
        <w:t>, s</w:t>
      </w:r>
      <w:r w:rsidR="004B357F">
        <w:rPr>
          <w:iCs/>
        </w:rPr>
        <w:t xml:space="preserve"> </w:t>
      </w:r>
      <w:r w:rsidRPr="00B47AC6">
        <w:rPr>
          <w:iCs/>
        </w:rPr>
        <w:t>5</w:t>
      </w:r>
      <w:r w:rsidR="004B357F">
        <w:rPr>
          <w:iCs/>
        </w:rPr>
        <w:t xml:space="preserve"> </w:t>
      </w:r>
      <w:r w:rsidRPr="00B47AC6">
        <w:rPr>
          <w:iCs/>
        </w:rPr>
        <w:t>(1)</w:t>
      </w:r>
      <w:r w:rsidR="005C586A" w:rsidRPr="00B47AC6">
        <w:rPr>
          <w:iCs/>
        </w:rPr>
        <w:t>)</w:t>
      </w:r>
      <w:r w:rsidRPr="00B47AC6">
        <w:rPr>
          <w:iCs/>
        </w:rPr>
        <w:t>.</w:t>
      </w:r>
    </w:p>
    <w:p w14:paraId="11759B3D" w14:textId="6BDDA32B" w:rsidR="0090293F" w:rsidRPr="00B47AC6" w:rsidRDefault="00181714" w:rsidP="00181714">
      <w:pPr>
        <w:pStyle w:val="AH5Sec"/>
      </w:pPr>
      <w:bookmarkStart w:id="64" w:name="_Toc198131221"/>
      <w:r w:rsidRPr="00503938">
        <w:rPr>
          <w:rStyle w:val="CharSectNo"/>
        </w:rPr>
        <w:lastRenderedPageBreak/>
        <w:t>43</w:t>
      </w:r>
      <w:r w:rsidRPr="00B47AC6">
        <w:tab/>
      </w:r>
      <w:r w:rsidR="0090293F" w:rsidRPr="00B47AC6">
        <w:t>Vaccine dealing registration decision—period to decide—Act,</w:t>
      </w:r>
      <w:r w:rsidR="004B357F">
        <w:t xml:space="preserve"> </w:t>
      </w:r>
      <w:r w:rsidR="0090293F" w:rsidRPr="00B47AC6">
        <w:t>s</w:t>
      </w:r>
      <w:r w:rsidR="004B357F">
        <w:t xml:space="preserve"> </w:t>
      </w:r>
      <w:r w:rsidR="0090293F" w:rsidRPr="00B47AC6">
        <w:t>95</w:t>
      </w:r>
      <w:r w:rsidR="004B357F">
        <w:t xml:space="preserve"> </w:t>
      </w:r>
      <w:r w:rsidR="0090293F" w:rsidRPr="00B47AC6">
        <w:t>(5)</w:t>
      </w:r>
      <w:bookmarkEnd w:id="64"/>
    </w:p>
    <w:p w14:paraId="5DE68B55" w14:textId="77777777" w:rsidR="0090293F" w:rsidRPr="00B47AC6" w:rsidRDefault="0090293F" w:rsidP="00D904DB">
      <w:pPr>
        <w:pStyle w:val="Amainreturn"/>
        <w:keepNext/>
      </w:pPr>
      <w:r w:rsidRPr="00B47AC6">
        <w:t>The prescribed period is the period—</w:t>
      </w:r>
    </w:p>
    <w:p w14:paraId="707C308A" w14:textId="1DB7CCBA" w:rsidR="0090293F" w:rsidRPr="00B47AC6" w:rsidRDefault="00181714" w:rsidP="00181714">
      <w:pPr>
        <w:pStyle w:val="Apara"/>
      </w:pPr>
      <w:r>
        <w:tab/>
      </w:r>
      <w:r w:rsidRPr="00B47AC6">
        <w:t>(a)</w:t>
      </w:r>
      <w:r w:rsidRPr="00B47AC6">
        <w:tab/>
      </w:r>
      <w:r w:rsidR="0090293F" w:rsidRPr="00B47AC6">
        <w:t>starting on the day the director-general receives the application; and</w:t>
      </w:r>
    </w:p>
    <w:p w14:paraId="675F1737" w14:textId="2F35B4F7" w:rsidR="0090293F" w:rsidRPr="00B47AC6" w:rsidRDefault="00181714" w:rsidP="00181714">
      <w:pPr>
        <w:pStyle w:val="Apara"/>
      </w:pPr>
      <w:r>
        <w:tab/>
      </w:r>
      <w:r w:rsidRPr="00B47AC6">
        <w:t>(b)</w:t>
      </w:r>
      <w:r w:rsidRPr="00B47AC6">
        <w:tab/>
      </w:r>
      <w:r w:rsidR="0090293F" w:rsidRPr="00B47AC6">
        <w:t>ending on the latest of the following:</w:t>
      </w:r>
    </w:p>
    <w:p w14:paraId="460A8733" w14:textId="10953760" w:rsidR="0090293F" w:rsidRPr="00B47AC6" w:rsidRDefault="00181714" w:rsidP="00181714">
      <w:pPr>
        <w:pStyle w:val="Asubpara"/>
      </w:pPr>
      <w:r>
        <w:tab/>
      </w:r>
      <w:r w:rsidRPr="00B47AC6">
        <w:t>(</w:t>
      </w:r>
      <w:proofErr w:type="spellStart"/>
      <w:r w:rsidRPr="00B47AC6">
        <w:t>i</w:t>
      </w:r>
      <w:proofErr w:type="spellEnd"/>
      <w:r w:rsidRPr="00B47AC6">
        <w:t>)</w:t>
      </w:r>
      <w:r w:rsidRPr="00B47AC6">
        <w:tab/>
      </w:r>
      <w:r w:rsidR="0090293F" w:rsidRPr="00B47AC6">
        <w:t>20</w:t>
      </w:r>
      <w:r w:rsidR="004B357F">
        <w:t xml:space="preserve"> </w:t>
      </w:r>
      <w:r w:rsidR="00757E45" w:rsidRPr="00B47AC6">
        <w:t>working</w:t>
      </w:r>
      <w:r w:rsidR="0090293F" w:rsidRPr="00B47AC6">
        <w:t xml:space="preserve"> days after the day the application is received by the director</w:t>
      </w:r>
      <w:r w:rsidR="0090293F" w:rsidRPr="00B47AC6">
        <w:noBreakHyphen/>
        <w:t>general;</w:t>
      </w:r>
    </w:p>
    <w:p w14:paraId="1CF190C9" w14:textId="40F1C6B6" w:rsidR="0090293F" w:rsidRPr="00B47AC6" w:rsidRDefault="00181714" w:rsidP="00181714">
      <w:pPr>
        <w:pStyle w:val="Asubpara"/>
      </w:pPr>
      <w:r>
        <w:tab/>
      </w:r>
      <w:r w:rsidRPr="00B47AC6">
        <w:t>(ii)</w:t>
      </w:r>
      <w:r w:rsidRPr="00B47AC6">
        <w:tab/>
      </w:r>
      <w:r w:rsidR="0090293F" w:rsidRPr="00B47AC6">
        <w:t>if the director</w:t>
      </w:r>
      <w:r w:rsidR="0090293F" w:rsidRPr="00B47AC6">
        <w:noBreakHyphen/>
        <w:t xml:space="preserve">general requires an applicant to provide additional information under </w:t>
      </w:r>
      <w:r w:rsidR="00A6197E" w:rsidRPr="00B47AC6">
        <w:t xml:space="preserve">the </w:t>
      </w:r>
      <w:hyperlink r:id="rId63" w:tooltip="Biosecurity Act 2023" w:history="1">
        <w:r w:rsidR="00A6197E" w:rsidRPr="00A6197E">
          <w:rPr>
            <w:rStyle w:val="charCitHyperlinkAbbrev"/>
          </w:rPr>
          <w:t>Act</w:t>
        </w:r>
      </w:hyperlink>
      <w:r w:rsidR="0090293F" w:rsidRPr="00B47AC6">
        <w:t>, section</w:t>
      </w:r>
      <w:r w:rsidR="004B357F">
        <w:t xml:space="preserve"> </w:t>
      </w:r>
      <w:r w:rsidR="0090293F" w:rsidRPr="00B47AC6">
        <w:t>93—20</w:t>
      </w:r>
      <w:r w:rsidR="004C283C">
        <w:t> </w:t>
      </w:r>
      <w:r w:rsidR="00757E45" w:rsidRPr="00B47AC6">
        <w:t>working</w:t>
      </w:r>
      <w:r w:rsidR="0090293F" w:rsidRPr="00B47AC6">
        <w:t xml:space="preserve"> days after the day the information is provided to the director</w:t>
      </w:r>
      <w:r w:rsidR="0090293F" w:rsidRPr="00B47AC6">
        <w:noBreakHyphen/>
        <w:t>general;</w:t>
      </w:r>
    </w:p>
    <w:p w14:paraId="7A4C4004" w14:textId="348D721D" w:rsidR="0090293F" w:rsidRPr="00B47AC6" w:rsidRDefault="00181714" w:rsidP="00181714">
      <w:pPr>
        <w:pStyle w:val="Asubpara"/>
      </w:pPr>
      <w:r>
        <w:tab/>
      </w:r>
      <w:r w:rsidRPr="00B47AC6">
        <w:t>(iii)</w:t>
      </w:r>
      <w:r w:rsidRPr="00B47AC6">
        <w:tab/>
      </w:r>
      <w:r w:rsidR="0090293F" w:rsidRPr="00B47AC6">
        <w:t>if the director-general requires a biosecurity audit in relation to the applicant—20</w:t>
      </w:r>
      <w:r w:rsidR="004B357F">
        <w:t xml:space="preserve"> </w:t>
      </w:r>
      <w:r w:rsidR="00757E45" w:rsidRPr="00B47AC6">
        <w:t>working</w:t>
      </w:r>
      <w:r w:rsidR="0090293F" w:rsidRPr="00B47AC6">
        <w:t xml:space="preserve"> days after the day the audit report is given to the director-general.</w:t>
      </w:r>
    </w:p>
    <w:p w14:paraId="7323C7DF" w14:textId="7EE35D3B" w:rsidR="00D41A1D" w:rsidRPr="00B47AC6" w:rsidRDefault="00D41A1D" w:rsidP="00D41A1D">
      <w:pPr>
        <w:pStyle w:val="PageBreak"/>
      </w:pPr>
      <w:r w:rsidRPr="00B47AC6">
        <w:br w:type="page"/>
      </w:r>
    </w:p>
    <w:p w14:paraId="0CEF58A0" w14:textId="7B400394" w:rsidR="00D41A1D" w:rsidRPr="00503938" w:rsidRDefault="00181714" w:rsidP="00181714">
      <w:pPr>
        <w:pStyle w:val="AH2Part"/>
      </w:pPr>
      <w:bookmarkStart w:id="65" w:name="_Toc198131222"/>
      <w:r w:rsidRPr="00503938">
        <w:rPr>
          <w:rStyle w:val="CharPartNo"/>
        </w:rPr>
        <w:lastRenderedPageBreak/>
        <w:t>Part 8</w:t>
      </w:r>
      <w:r w:rsidRPr="00B47AC6">
        <w:tab/>
      </w:r>
      <w:r w:rsidR="005D264F" w:rsidRPr="00503938">
        <w:rPr>
          <w:rStyle w:val="CharPartText"/>
        </w:rPr>
        <w:t>B</w:t>
      </w:r>
      <w:r w:rsidR="00D41A1D" w:rsidRPr="00503938">
        <w:rPr>
          <w:rStyle w:val="CharPartText"/>
        </w:rPr>
        <w:t>iosecurity management plans</w:t>
      </w:r>
      <w:bookmarkEnd w:id="65"/>
    </w:p>
    <w:p w14:paraId="5527B3B0" w14:textId="16FCCC8D" w:rsidR="00D41A1D" w:rsidRPr="00B47AC6" w:rsidRDefault="00181714" w:rsidP="00181714">
      <w:pPr>
        <w:pStyle w:val="AH5Sec"/>
      </w:pPr>
      <w:bookmarkStart w:id="66" w:name="_Toc198131223"/>
      <w:r w:rsidRPr="00503938">
        <w:rPr>
          <w:rStyle w:val="CharSectNo"/>
        </w:rPr>
        <w:t>44</w:t>
      </w:r>
      <w:r w:rsidRPr="00B47AC6">
        <w:tab/>
      </w:r>
      <w:r w:rsidR="00D41A1D" w:rsidRPr="00B47AC6">
        <w:t>Definitions</w:t>
      </w:r>
      <w:r w:rsidR="005D264F" w:rsidRPr="00B47AC6">
        <w:t>—</w:t>
      </w:r>
      <w:r w:rsidR="00863F49" w:rsidRPr="00B47AC6">
        <w:t>pt 8</w:t>
      </w:r>
      <w:bookmarkEnd w:id="66"/>
    </w:p>
    <w:p w14:paraId="6F253E4D" w14:textId="741B5C31" w:rsidR="00D41A1D" w:rsidRPr="00B47AC6" w:rsidRDefault="00D41A1D" w:rsidP="00D904DB">
      <w:pPr>
        <w:pStyle w:val="Amainreturn"/>
      </w:pPr>
      <w:r w:rsidRPr="00B47AC6">
        <w:t xml:space="preserve">In this </w:t>
      </w:r>
      <w:r w:rsidR="005D264F" w:rsidRPr="00B47AC6">
        <w:t>part</w:t>
      </w:r>
      <w:r w:rsidRPr="00B47AC6">
        <w:t>:</w:t>
      </w:r>
    </w:p>
    <w:p w14:paraId="02D4083D" w14:textId="72A94062" w:rsidR="00D41A1D" w:rsidRPr="00B47AC6" w:rsidRDefault="00D41A1D" w:rsidP="00181714">
      <w:pPr>
        <w:pStyle w:val="aDef"/>
      </w:pPr>
      <w:r w:rsidRPr="003E78A4">
        <w:rPr>
          <w:rStyle w:val="charBoldItals"/>
        </w:rPr>
        <w:t>biosecurity management plan</w:t>
      </w:r>
      <w:r w:rsidRPr="00B47AC6">
        <w:t xml:space="preserve"> means a plan containing reasonable measures to manage biosecurity risks posed by people at </w:t>
      </w:r>
      <w:r w:rsidR="004C3770" w:rsidRPr="00B47AC6">
        <w:t>premises</w:t>
      </w:r>
      <w:r w:rsidRPr="00B47AC6">
        <w:t>.</w:t>
      </w:r>
    </w:p>
    <w:p w14:paraId="6DE01A62" w14:textId="15147209" w:rsidR="00D41A1D" w:rsidRPr="00B47AC6" w:rsidRDefault="00D41A1D" w:rsidP="00181714">
      <w:pPr>
        <w:pStyle w:val="aDef"/>
      </w:pPr>
      <w:r w:rsidRPr="003E78A4">
        <w:rPr>
          <w:rStyle w:val="charBoldItals"/>
        </w:rPr>
        <w:t>manager</w:t>
      </w:r>
      <w:r w:rsidRPr="00B47AC6">
        <w:rPr>
          <w:bCs/>
          <w:iCs/>
        </w:rPr>
        <w:t xml:space="preserve">, for </w:t>
      </w:r>
      <w:r w:rsidR="004C3770" w:rsidRPr="00B47AC6">
        <w:rPr>
          <w:bCs/>
          <w:iCs/>
        </w:rPr>
        <w:t>premises</w:t>
      </w:r>
      <w:r w:rsidRPr="00B47AC6">
        <w:rPr>
          <w:bCs/>
          <w:iCs/>
        </w:rPr>
        <w:t xml:space="preserve">, means a person who carries out a commercial or educational activity at </w:t>
      </w:r>
      <w:r w:rsidR="004C3770" w:rsidRPr="00B47AC6">
        <w:rPr>
          <w:bCs/>
          <w:iCs/>
        </w:rPr>
        <w:t>premises</w:t>
      </w:r>
      <w:r w:rsidRPr="00B47AC6">
        <w:t>.</w:t>
      </w:r>
    </w:p>
    <w:p w14:paraId="49610D6C" w14:textId="57634938" w:rsidR="00D41A1D" w:rsidRPr="00B47AC6" w:rsidRDefault="00181714" w:rsidP="00181714">
      <w:pPr>
        <w:pStyle w:val="AH5Sec"/>
      </w:pPr>
      <w:bookmarkStart w:id="67" w:name="_Toc198131224"/>
      <w:r w:rsidRPr="00503938">
        <w:rPr>
          <w:rStyle w:val="CharSectNo"/>
        </w:rPr>
        <w:t>45</w:t>
      </w:r>
      <w:r w:rsidRPr="00B47AC6">
        <w:tab/>
      </w:r>
      <w:r w:rsidR="00D41A1D" w:rsidRPr="00B47AC6">
        <w:t>Biosecurity management plans—preparation and adoption</w:t>
      </w:r>
      <w:bookmarkEnd w:id="67"/>
    </w:p>
    <w:p w14:paraId="54336EA4" w14:textId="5C1F5202" w:rsidR="000A1191" w:rsidRPr="00B47AC6" w:rsidRDefault="00181714" w:rsidP="00181714">
      <w:pPr>
        <w:pStyle w:val="Amain"/>
      </w:pPr>
      <w:r>
        <w:tab/>
      </w:r>
      <w:r w:rsidRPr="00B47AC6">
        <w:t>(1)</w:t>
      </w:r>
      <w:r w:rsidRPr="00B47AC6">
        <w:tab/>
      </w:r>
      <w:r w:rsidR="000A1191" w:rsidRPr="00B47AC6">
        <w:t>This section applies if—</w:t>
      </w:r>
    </w:p>
    <w:p w14:paraId="54C37578" w14:textId="3A6C46D1" w:rsidR="000A1191" w:rsidRPr="00B47AC6" w:rsidRDefault="00181714" w:rsidP="00181714">
      <w:pPr>
        <w:pStyle w:val="Apara"/>
      </w:pPr>
      <w:r>
        <w:tab/>
      </w:r>
      <w:r w:rsidRPr="00B47AC6">
        <w:t>(a)</w:t>
      </w:r>
      <w:r w:rsidRPr="00B47AC6">
        <w:tab/>
      </w:r>
      <w:r w:rsidR="000A1191" w:rsidRPr="00B47AC6">
        <w:t xml:space="preserve">the activity carried out at </w:t>
      </w:r>
      <w:r w:rsidR="004C3770" w:rsidRPr="00B47AC6">
        <w:t>premises</w:t>
      </w:r>
      <w:r w:rsidR="000A1191" w:rsidRPr="00B47AC6">
        <w:t xml:space="preserve"> involves—</w:t>
      </w:r>
    </w:p>
    <w:p w14:paraId="37A63038" w14:textId="315F91A9" w:rsidR="000A1191" w:rsidRPr="00B47AC6" w:rsidRDefault="00181714" w:rsidP="00181714">
      <w:pPr>
        <w:pStyle w:val="Asubpara"/>
      </w:pPr>
      <w:r>
        <w:tab/>
      </w:r>
      <w:r w:rsidRPr="00B47AC6">
        <w:t>(</w:t>
      </w:r>
      <w:proofErr w:type="spellStart"/>
      <w:r w:rsidRPr="00B47AC6">
        <w:t>i</w:t>
      </w:r>
      <w:proofErr w:type="spellEnd"/>
      <w:r w:rsidRPr="00B47AC6">
        <w:t>)</w:t>
      </w:r>
      <w:r w:rsidRPr="00B47AC6">
        <w:tab/>
      </w:r>
      <w:r w:rsidR="000A1191" w:rsidRPr="00B47AC6">
        <w:t>intensive or extensive agriculture or horticulture; or</w:t>
      </w:r>
    </w:p>
    <w:p w14:paraId="411F7A37" w14:textId="3A63D30B" w:rsidR="000A1191" w:rsidRPr="00B47AC6" w:rsidRDefault="00181714" w:rsidP="00181714">
      <w:pPr>
        <w:pStyle w:val="Asubpara"/>
      </w:pPr>
      <w:r>
        <w:tab/>
      </w:r>
      <w:r w:rsidRPr="00B47AC6">
        <w:t>(ii)</w:t>
      </w:r>
      <w:r w:rsidRPr="00B47AC6">
        <w:tab/>
      </w:r>
      <w:r w:rsidR="000A1191" w:rsidRPr="00B47AC6">
        <w:t>processing agricultural or horticultural products; and</w:t>
      </w:r>
    </w:p>
    <w:p w14:paraId="3504EF1B" w14:textId="66E586A8" w:rsidR="000A1191" w:rsidRPr="00B47AC6" w:rsidRDefault="00181714" w:rsidP="00181714">
      <w:pPr>
        <w:pStyle w:val="Apara"/>
      </w:pPr>
      <w:r>
        <w:tab/>
      </w:r>
      <w:r w:rsidRPr="00B47AC6">
        <w:t>(b)</w:t>
      </w:r>
      <w:r w:rsidRPr="00B47AC6">
        <w:tab/>
      </w:r>
      <w:r w:rsidR="000A1191" w:rsidRPr="00B47AC6">
        <w:t xml:space="preserve">a person deals with biosecurity matter or a carrier at the </w:t>
      </w:r>
      <w:r w:rsidR="00B31A8A" w:rsidRPr="00B47AC6">
        <w:t>premises</w:t>
      </w:r>
      <w:r w:rsidR="000A1191" w:rsidRPr="00B47AC6">
        <w:t>.</w:t>
      </w:r>
    </w:p>
    <w:p w14:paraId="3CF18B3A" w14:textId="3899EE65" w:rsidR="00D41A1D" w:rsidRPr="00B47AC6" w:rsidRDefault="00181714" w:rsidP="00181714">
      <w:pPr>
        <w:pStyle w:val="Amain"/>
      </w:pPr>
      <w:r>
        <w:tab/>
      </w:r>
      <w:r w:rsidRPr="00B47AC6">
        <w:t>(2)</w:t>
      </w:r>
      <w:r w:rsidRPr="00B47AC6">
        <w:tab/>
      </w:r>
      <w:r w:rsidR="005D264F" w:rsidRPr="00B47AC6">
        <w:t>A</w:t>
      </w:r>
      <w:r w:rsidR="00D41A1D" w:rsidRPr="00B47AC6">
        <w:t xml:space="preserve"> manager for </w:t>
      </w:r>
      <w:r w:rsidR="004C3770" w:rsidRPr="00B47AC6">
        <w:t>the premises</w:t>
      </w:r>
      <w:r w:rsidR="00D41A1D" w:rsidRPr="00B47AC6">
        <w:t xml:space="preserve"> may prepare or adopt a biosecurity management plan for the </w:t>
      </w:r>
      <w:r w:rsidR="004C3770" w:rsidRPr="00B47AC6">
        <w:t>premises</w:t>
      </w:r>
      <w:r w:rsidR="00D41A1D" w:rsidRPr="00B47AC6">
        <w:t xml:space="preserve">, or a part of the </w:t>
      </w:r>
      <w:r w:rsidR="004C3770" w:rsidRPr="00B47AC6">
        <w:t>premises</w:t>
      </w:r>
      <w:r w:rsidR="00D41A1D" w:rsidRPr="00B47AC6">
        <w:t>.</w:t>
      </w:r>
    </w:p>
    <w:p w14:paraId="1977075D" w14:textId="77777777" w:rsidR="00D41A1D" w:rsidRPr="00B47AC6" w:rsidRDefault="00D41A1D" w:rsidP="00D41A1D">
      <w:pPr>
        <w:pStyle w:val="aExamHdgss"/>
      </w:pPr>
      <w:r w:rsidRPr="00B47AC6">
        <w:t>Example—adopting biosecurity management plan</w:t>
      </w:r>
    </w:p>
    <w:p w14:paraId="066245B8" w14:textId="77777777" w:rsidR="00D41A1D" w:rsidRPr="00B47AC6" w:rsidRDefault="00D41A1D" w:rsidP="00D41A1D">
      <w:pPr>
        <w:pStyle w:val="aExamss"/>
      </w:pPr>
      <w:r w:rsidRPr="00B47AC6">
        <w:t>signing on to an industry scheme</w:t>
      </w:r>
    </w:p>
    <w:p w14:paraId="58D61691" w14:textId="6A2325B9" w:rsidR="00D41A1D" w:rsidRPr="00B47AC6" w:rsidRDefault="00181714" w:rsidP="00181714">
      <w:pPr>
        <w:pStyle w:val="AH5Sec"/>
      </w:pPr>
      <w:bookmarkStart w:id="68" w:name="_Toc198131225"/>
      <w:r w:rsidRPr="00503938">
        <w:rPr>
          <w:rStyle w:val="CharSectNo"/>
        </w:rPr>
        <w:lastRenderedPageBreak/>
        <w:t>46</w:t>
      </w:r>
      <w:r w:rsidRPr="00B47AC6">
        <w:tab/>
      </w:r>
      <w:r w:rsidR="00417AD8" w:rsidRPr="00B47AC6">
        <w:t>B</w:t>
      </w:r>
      <w:r w:rsidR="00362265" w:rsidRPr="00B47AC6">
        <w:t>iosecurity management plan</w:t>
      </w:r>
      <w:r w:rsidR="005C586A" w:rsidRPr="00B47AC6">
        <w:t>s</w:t>
      </w:r>
      <w:r w:rsidR="00417AD8" w:rsidRPr="00B47AC6">
        <w:t>—effect</w:t>
      </w:r>
      <w:bookmarkEnd w:id="68"/>
    </w:p>
    <w:p w14:paraId="30F5BB53" w14:textId="045B601A" w:rsidR="005D264F" w:rsidRPr="00B47AC6" w:rsidRDefault="00181714" w:rsidP="00D904DB">
      <w:pPr>
        <w:pStyle w:val="Amain"/>
        <w:keepNext/>
      </w:pPr>
      <w:r>
        <w:tab/>
      </w:r>
      <w:r w:rsidRPr="00B47AC6">
        <w:t>(1)</w:t>
      </w:r>
      <w:r w:rsidRPr="00B47AC6">
        <w:tab/>
      </w:r>
      <w:r w:rsidR="005D264F" w:rsidRPr="00B47AC6">
        <w:t>A biosecurity management plan</w:t>
      </w:r>
      <w:r w:rsidR="00686293" w:rsidRPr="00B47AC6">
        <w:t xml:space="preserve"> (including </w:t>
      </w:r>
      <w:r w:rsidR="00417AD8" w:rsidRPr="00B47AC6">
        <w:t xml:space="preserve">any measure in the plan and how accessible the plan is to people entering the </w:t>
      </w:r>
      <w:r w:rsidR="004C3770" w:rsidRPr="00B47AC6">
        <w:t>premises</w:t>
      </w:r>
      <w:r w:rsidR="00686293" w:rsidRPr="00B47AC6">
        <w:t>)</w:t>
      </w:r>
      <w:r w:rsidR="005D264F" w:rsidRPr="00B47AC6">
        <w:t xml:space="preserve"> may be considered </w:t>
      </w:r>
      <w:r w:rsidR="00686293" w:rsidRPr="00B47AC6">
        <w:t>in</w:t>
      </w:r>
      <w:r w:rsidR="005D264F" w:rsidRPr="00B47AC6">
        <w:t xml:space="preserve"> deciding </w:t>
      </w:r>
      <w:r w:rsidR="004C3770" w:rsidRPr="00B47AC6">
        <w:t>either</w:t>
      </w:r>
      <w:r w:rsidR="00686293" w:rsidRPr="00B47AC6">
        <w:t xml:space="preserve"> of the following:</w:t>
      </w:r>
    </w:p>
    <w:p w14:paraId="5DB2256A" w14:textId="0E6BC6DB" w:rsidR="00686293" w:rsidRPr="00B47AC6" w:rsidRDefault="00181714" w:rsidP="00D904DB">
      <w:pPr>
        <w:pStyle w:val="Apara"/>
        <w:keepNext/>
      </w:pPr>
      <w:r>
        <w:tab/>
      </w:r>
      <w:r w:rsidRPr="00B47AC6">
        <w:t>(a)</w:t>
      </w:r>
      <w:r w:rsidRPr="00B47AC6">
        <w:tab/>
      </w:r>
      <w:r w:rsidR="00686293" w:rsidRPr="00B47AC6">
        <w:t>whether a person knew about a biosecurity risk;</w:t>
      </w:r>
    </w:p>
    <w:p w14:paraId="22B8D588" w14:textId="57B881A5" w:rsidR="00686293" w:rsidRPr="00B47AC6" w:rsidRDefault="00181714" w:rsidP="00D904DB">
      <w:pPr>
        <w:pStyle w:val="Apara"/>
        <w:keepNext/>
      </w:pPr>
      <w:r>
        <w:tab/>
      </w:r>
      <w:r w:rsidRPr="00B47AC6">
        <w:t>(b)</w:t>
      </w:r>
      <w:r w:rsidRPr="00B47AC6">
        <w:tab/>
      </w:r>
      <w:r w:rsidR="00686293" w:rsidRPr="00B47AC6">
        <w:t>whether a person has taken reasonable steps to manage a biosecurity risk.</w:t>
      </w:r>
    </w:p>
    <w:p w14:paraId="6BA1F6DB" w14:textId="40827CE4" w:rsidR="00686293" w:rsidRPr="00B47AC6" w:rsidRDefault="00181714" w:rsidP="00181714">
      <w:pPr>
        <w:pStyle w:val="Amain"/>
      </w:pPr>
      <w:r>
        <w:tab/>
      </w:r>
      <w:r w:rsidRPr="00B47AC6">
        <w:t>(2)</w:t>
      </w:r>
      <w:r w:rsidRPr="00B47AC6">
        <w:tab/>
      </w:r>
      <w:r w:rsidR="00686293" w:rsidRPr="00B47AC6">
        <w:t>This section does not limit how a biosecurity management plan may be considered.</w:t>
      </w:r>
    </w:p>
    <w:p w14:paraId="07039555" w14:textId="77777777" w:rsidR="00585594" w:rsidRPr="00B47AC6" w:rsidRDefault="00585594" w:rsidP="00585594">
      <w:pPr>
        <w:pStyle w:val="PageBreak"/>
        <w:rPr>
          <w:color w:val="FF0000"/>
        </w:rPr>
      </w:pPr>
      <w:r w:rsidRPr="00B47AC6">
        <w:rPr>
          <w:color w:val="FF0000"/>
        </w:rPr>
        <w:br w:type="page"/>
      </w:r>
    </w:p>
    <w:p w14:paraId="5DD64A55" w14:textId="2126B13E" w:rsidR="006143D9" w:rsidRPr="00503938" w:rsidRDefault="00181714" w:rsidP="00181714">
      <w:pPr>
        <w:pStyle w:val="AH2Part"/>
      </w:pPr>
      <w:bookmarkStart w:id="69" w:name="_Toc198131226"/>
      <w:r w:rsidRPr="00503938">
        <w:rPr>
          <w:rStyle w:val="CharPartNo"/>
        </w:rPr>
        <w:lastRenderedPageBreak/>
        <w:t>Part 9</w:t>
      </w:r>
      <w:r w:rsidRPr="00B47AC6">
        <w:tab/>
      </w:r>
      <w:r w:rsidR="006143D9" w:rsidRPr="00503938">
        <w:rPr>
          <w:rStyle w:val="CharPartText"/>
        </w:rPr>
        <w:t>Miscellaneous</w:t>
      </w:r>
      <w:bookmarkEnd w:id="69"/>
    </w:p>
    <w:p w14:paraId="5325776A" w14:textId="18AF88FB" w:rsidR="00ED6857" w:rsidRPr="00B47AC6" w:rsidRDefault="00181714" w:rsidP="00181714">
      <w:pPr>
        <w:pStyle w:val="AH5Sec"/>
        <w:rPr>
          <w:color w:val="000000"/>
        </w:rPr>
      </w:pPr>
      <w:bookmarkStart w:id="70" w:name="_Toc198131227"/>
      <w:r w:rsidRPr="00503938">
        <w:rPr>
          <w:rStyle w:val="CharSectNo"/>
        </w:rPr>
        <w:t>47</w:t>
      </w:r>
      <w:r w:rsidRPr="00B47AC6">
        <w:rPr>
          <w:color w:val="000000"/>
        </w:rPr>
        <w:tab/>
      </w:r>
      <w:r w:rsidR="00ED6857" w:rsidRPr="00B47AC6">
        <w:rPr>
          <w:color w:val="000000"/>
        </w:rPr>
        <w:t>Incorporating, applying or adopting documents</w:t>
      </w:r>
      <w:bookmarkEnd w:id="70"/>
    </w:p>
    <w:p w14:paraId="777D711F" w14:textId="68FE208D" w:rsidR="00ED6857" w:rsidRPr="00B47AC6" w:rsidRDefault="00181714" w:rsidP="00181714">
      <w:pPr>
        <w:pStyle w:val="Amain"/>
      </w:pPr>
      <w:r>
        <w:tab/>
      </w:r>
      <w:r w:rsidRPr="00B47AC6">
        <w:t>(1)</w:t>
      </w:r>
      <w:r w:rsidRPr="00B47AC6">
        <w:tab/>
      </w:r>
      <w:r w:rsidR="00ED6857" w:rsidRPr="00B47AC6">
        <w:t xml:space="preserve">This </w:t>
      </w:r>
      <w:r w:rsidR="00352D1B" w:rsidRPr="00B47AC6">
        <w:t>r</w:t>
      </w:r>
      <w:r w:rsidR="00ED6857" w:rsidRPr="00B47AC6">
        <w:t xml:space="preserve">egulation, and any statutory instrument under this </w:t>
      </w:r>
      <w:r w:rsidR="00352D1B" w:rsidRPr="00B47AC6">
        <w:t>r</w:t>
      </w:r>
      <w:r w:rsidR="00ED6857" w:rsidRPr="00B47AC6">
        <w:t>egulation, may incorporate, apply or adopt (with or without change or modification)—</w:t>
      </w:r>
    </w:p>
    <w:p w14:paraId="22699D30" w14:textId="5C5278B9" w:rsidR="00ED6857" w:rsidRPr="00B47AC6" w:rsidRDefault="00181714" w:rsidP="00181714">
      <w:pPr>
        <w:pStyle w:val="Apara"/>
      </w:pPr>
      <w:r>
        <w:tab/>
      </w:r>
      <w:r w:rsidRPr="00B47AC6">
        <w:t>(a)</w:t>
      </w:r>
      <w:r w:rsidRPr="00B47AC6">
        <w:tab/>
      </w:r>
      <w:r w:rsidR="00ED6857" w:rsidRPr="00B47AC6">
        <w:t>a law or an Australian Standard as in force from time to time; or</w:t>
      </w:r>
    </w:p>
    <w:p w14:paraId="48BFF5B5" w14:textId="62EE2C9E" w:rsidR="00ED6857" w:rsidRPr="00B47AC6" w:rsidRDefault="00181714" w:rsidP="00181714">
      <w:pPr>
        <w:pStyle w:val="Apara"/>
      </w:pPr>
      <w:r>
        <w:tab/>
      </w:r>
      <w:r w:rsidRPr="00B47AC6">
        <w:t>(b)</w:t>
      </w:r>
      <w:r w:rsidRPr="00B47AC6">
        <w:tab/>
      </w:r>
      <w:r w:rsidR="00ED6857" w:rsidRPr="00B47AC6">
        <w:t>another instrument as in force from time to time.</w:t>
      </w:r>
    </w:p>
    <w:p w14:paraId="0741EE3C" w14:textId="2538D7FA" w:rsidR="00ED6857" w:rsidRPr="00B47AC6" w:rsidRDefault="00181714" w:rsidP="00181714">
      <w:pPr>
        <w:pStyle w:val="Amain"/>
      </w:pPr>
      <w:r>
        <w:tab/>
      </w:r>
      <w:r w:rsidRPr="00B47AC6">
        <w:t>(2)</w:t>
      </w:r>
      <w:r w:rsidRPr="00B47AC6">
        <w:tab/>
      </w:r>
      <w:r w:rsidR="00ED6857" w:rsidRPr="00B47AC6">
        <w:t xml:space="preserve">The </w:t>
      </w:r>
      <w:hyperlink r:id="rId64" w:tooltip="A2001-14" w:history="1">
        <w:r w:rsidR="00ED6857" w:rsidRPr="00B47AC6">
          <w:rPr>
            <w:rStyle w:val="charCitHyperlinkAbbrev"/>
          </w:rPr>
          <w:t>Legislation Act</w:t>
        </w:r>
      </w:hyperlink>
      <w:r w:rsidR="00ED6857" w:rsidRPr="00B47AC6">
        <w:t>, section</w:t>
      </w:r>
      <w:r w:rsidR="004B357F">
        <w:t xml:space="preserve"> </w:t>
      </w:r>
      <w:r w:rsidR="00ED6857" w:rsidRPr="00B47AC6">
        <w:t>47</w:t>
      </w:r>
      <w:r w:rsidR="004B357F">
        <w:t xml:space="preserve"> </w:t>
      </w:r>
      <w:r w:rsidR="00ED6857" w:rsidRPr="00B47AC6">
        <w:t>(6) does not apply to a document incorporated, applied or adopted under subsection</w:t>
      </w:r>
      <w:r w:rsidR="004B357F">
        <w:t xml:space="preserve"> </w:t>
      </w:r>
      <w:r w:rsidR="00ED6857" w:rsidRPr="00B47AC6">
        <w:t>(1).</w:t>
      </w:r>
    </w:p>
    <w:p w14:paraId="1AAA4643" w14:textId="42F166CE" w:rsidR="00ED6857" w:rsidRPr="00B47AC6" w:rsidRDefault="00ED6857" w:rsidP="00ED6857">
      <w:pPr>
        <w:pStyle w:val="aNote"/>
      </w:pPr>
      <w:r w:rsidRPr="00B47AC6">
        <w:rPr>
          <w:rStyle w:val="charItals"/>
        </w:rPr>
        <w:t>Note</w:t>
      </w:r>
      <w:r w:rsidRPr="00B47AC6">
        <w:rPr>
          <w:rStyle w:val="charItals"/>
        </w:rPr>
        <w:tab/>
      </w:r>
      <w:r w:rsidRPr="00B47AC6">
        <w:t xml:space="preserve">An </w:t>
      </w:r>
      <w:r w:rsidR="00920236" w:rsidRPr="00B47AC6">
        <w:t xml:space="preserve">incorporated law or </w:t>
      </w:r>
      <w:r w:rsidRPr="00B47AC6">
        <w:t xml:space="preserve">instrument does not need to be notified under the </w:t>
      </w:r>
      <w:hyperlink r:id="rId65" w:tooltip="A2001-14" w:history="1">
        <w:r w:rsidRPr="00B47AC6">
          <w:rPr>
            <w:rStyle w:val="charCitHyperlinkAbbrev"/>
          </w:rPr>
          <w:t>Legislation Act</w:t>
        </w:r>
      </w:hyperlink>
      <w:r w:rsidRPr="00B47AC6">
        <w:t xml:space="preserve"> because s</w:t>
      </w:r>
      <w:r w:rsidR="004B357F">
        <w:t xml:space="preserve"> </w:t>
      </w:r>
      <w:r w:rsidRPr="00B47AC6">
        <w:t>47</w:t>
      </w:r>
      <w:r w:rsidR="004B357F">
        <w:t xml:space="preserve"> </w:t>
      </w:r>
      <w:r w:rsidRPr="00B47AC6">
        <w:t xml:space="preserve">(6) does not apply (see </w:t>
      </w:r>
      <w:hyperlink r:id="rId66" w:tooltip="A2001-14" w:history="1">
        <w:r w:rsidRPr="00B47AC6">
          <w:rPr>
            <w:rStyle w:val="charCitHyperlinkAbbrev"/>
          </w:rPr>
          <w:t>Legislation Act</w:t>
        </w:r>
      </w:hyperlink>
      <w:r w:rsidRPr="00B47AC6">
        <w:t>, s</w:t>
      </w:r>
      <w:r w:rsidR="004C283C">
        <w:t> </w:t>
      </w:r>
      <w:r w:rsidRPr="00B47AC6">
        <w:t>47</w:t>
      </w:r>
      <w:r w:rsidR="004C283C">
        <w:t> </w:t>
      </w:r>
      <w:r w:rsidRPr="00B47AC6">
        <w:t>(7)).</w:t>
      </w:r>
    </w:p>
    <w:p w14:paraId="0D7E71CE" w14:textId="708292F4" w:rsidR="00ED6857" w:rsidRPr="00B47AC6" w:rsidRDefault="00181714" w:rsidP="00181714">
      <w:pPr>
        <w:pStyle w:val="Amain"/>
      </w:pPr>
      <w:r>
        <w:tab/>
      </w:r>
      <w:r w:rsidRPr="00B47AC6">
        <w:t>(3)</w:t>
      </w:r>
      <w:r w:rsidRPr="00B47AC6">
        <w:tab/>
      </w:r>
      <w:r w:rsidR="00ED6857" w:rsidRPr="00B47AC6">
        <w:t>The director-general must ensure that an instrument that is incorporated, applied or adopted under subsection</w:t>
      </w:r>
      <w:r w:rsidR="004B357F">
        <w:t xml:space="preserve"> </w:t>
      </w:r>
      <w:r w:rsidR="00ED6857" w:rsidRPr="00B47AC6">
        <w:t>(1)</w:t>
      </w:r>
      <w:r w:rsidR="004B357F">
        <w:t xml:space="preserve"> </w:t>
      </w:r>
      <w:r w:rsidR="00ED6857" w:rsidRPr="00B47AC6">
        <w:t>(b) is—</w:t>
      </w:r>
    </w:p>
    <w:p w14:paraId="46E0AF7F" w14:textId="66329A50" w:rsidR="00ED6857" w:rsidRPr="00B47AC6" w:rsidRDefault="00181714" w:rsidP="00181714">
      <w:pPr>
        <w:pStyle w:val="Apara"/>
      </w:pPr>
      <w:r>
        <w:tab/>
      </w:r>
      <w:r w:rsidRPr="00B47AC6">
        <w:t>(a)</w:t>
      </w:r>
      <w:r w:rsidRPr="00B47AC6">
        <w:tab/>
      </w:r>
      <w:r w:rsidR="00ED6857" w:rsidRPr="00B47AC6">
        <w:t>on the ACT legislation register; or</w:t>
      </w:r>
    </w:p>
    <w:p w14:paraId="34B975CD" w14:textId="3E56E500" w:rsidR="00ED6857" w:rsidRPr="00B47AC6" w:rsidRDefault="00181714" w:rsidP="00181714">
      <w:pPr>
        <w:pStyle w:val="Apara"/>
      </w:pPr>
      <w:r>
        <w:tab/>
      </w:r>
      <w:r w:rsidRPr="00B47AC6">
        <w:t>(b)</w:t>
      </w:r>
      <w:r w:rsidRPr="00B47AC6">
        <w:tab/>
      </w:r>
      <w:r w:rsidR="00ED6857" w:rsidRPr="00B47AC6">
        <w:t>available for inspection by anyone without charge during ordinary business hours at an ACT government office; or</w:t>
      </w:r>
    </w:p>
    <w:p w14:paraId="49E90B12" w14:textId="269C0718" w:rsidR="00ED6857" w:rsidRPr="00B47AC6" w:rsidRDefault="00181714" w:rsidP="00181714">
      <w:pPr>
        <w:pStyle w:val="Apara"/>
      </w:pPr>
      <w:r>
        <w:tab/>
      </w:r>
      <w:r w:rsidRPr="00B47AC6">
        <w:t>(c)</w:t>
      </w:r>
      <w:r w:rsidRPr="00B47AC6">
        <w:tab/>
      </w:r>
      <w:r w:rsidR="00ED6857" w:rsidRPr="00B47AC6">
        <w:t>accessible on an ACT government website, or by a link on an ACT government website.</w:t>
      </w:r>
    </w:p>
    <w:p w14:paraId="0C5A83F7" w14:textId="5C4C9200" w:rsidR="00ED6857" w:rsidRPr="00B47AC6" w:rsidRDefault="00181714" w:rsidP="00181714">
      <w:pPr>
        <w:pStyle w:val="Amain"/>
      </w:pPr>
      <w:r>
        <w:tab/>
      </w:r>
      <w:r w:rsidRPr="00B47AC6">
        <w:t>(4)</w:t>
      </w:r>
      <w:r w:rsidRPr="00B47AC6">
        <w:tab/>
      </w:r>
      <w:r w:rsidR="00ED6857" w:rsidRPr="00B47AC6">
        <w:t>An instrument that is incorporated, applied or adopted under subsection</w:t>
      </w:r>
      <w:r w:rsidR="004B357F">
        <w:t xml:space="preserve"> </w:t>
      </w:r>
      <w:r w:rsidR="00ED6857" w:rsidRPr="00B47AC6">
        <w:t>(1)</w:t>
      </w:r>
      <w:r w:rsidR="004B357F">
        <w:t xml:space="preserve"> </w:t>
      </w:r>
      <w:r w:rsidR="00ED6857" w:rsidRPr="00B47AC6">
        <w:t>(b) is not enforceable by or against the Territory or anyone else unless it is made accessible in accordance with subsection</w:t>
      </w:r>
      <w:r w:rsidR="004C283C">
        <w:t> </w:t>
      </w:r>
      <w:r w:rsidR="00ED6857" w:rsidRPr="00B47AC6">
        <w:t>(3).</w:t>
      </w:r>
    </w:p>
    <w:p w14:paraId="078546B8" w14:textId="0089F17B" w:rsidR="00ED6857" w:rsidRPr="00B47AC6" w:rsidRDefault="00181714" w:rsidP="00181714">
      <w:pPr>
        <w:pStyle w:val="Amain"/>
      </w:pPr>
      <w:r>
        <w:tab/>
      </w:r>
      <w:r w:rsidRPr="00B47AC6">
        <w:t>(5)</w:t>
      </w:r>
      <w:r w:rsidRPr="00B47AC6">
        <w:tab/>
      </w:r>
      <w:r w:rsidR="00ED6857" w:rsidRPr="00B47AC6">
        <w:t>In this section:</w:t>
      </w:r>
    </w:p>
    <w:p w14:paraId="7C8438A1" w14:textId="584C96BC" w:rsidR="00352D1B" w:rsidRPr="00B47AC6" w:rsidRDefault="00ED6857" w:rsidP="00181714">
      <w:pPr>
        <w:pStyle w:val="aDef"/>
      </w:pPr>
      <w:r w:rsidRPr="00B47AC6">
        <w:rPr>
          <w:rStyle w:val="charBoldItals"/>
        </w:rPr>
        <w:t>ACT legislation register</w:t>
      </w:r>
      <w:r w:rsidRPr="00B47AC6">
        <w:t xml:space="preserve">—see the </w:t>
      </w:r>
      <w:hyperlink r:id="rId67" w:tooltip="A2001-14" w:history="1">
        <w:r w:rsidRPr="00B47AC6">
          <w:rPr>
            <w:rStyle w:val="charCitHyperlinkAbbrev"/>
          </w:rPr>
          <w:t>Legislation Act</w:t>
        </w:r>
      </w:hyperlink>
      <w:r w:rsidRPr="00B47AC6">
        <w:t>, section</w:t>
      </w:r>
      <w:r w:rsidR="004B357F">
        <w:t xml:space="preserve"> </w:t>
      </w:r>
      <w:r w:rsidRPr="00B47AC6">
        <w:t>18</w:t>
      </w:r>
      <w:r w:rsidR="004B357F">
        <w:t xml:space="preserve"> </w:t>
      </w:r>
      <w:r w:rsidRPr="00B47AC6">
        <w:t>(1).</w:t>
      </w:r>
    </w:p>
    <w:p w14:paraId="5A4D74B1" w14:textId="77777777" w:rsidR="002D3E66" w:rsidRDefault="002D3E66" w:rsidP="00C4141B">
      <w:pPr>
        <w:pStyle w:val="02Text"/>
        <w:sectPr w:rsidR="002D3E66" w:rsidSect="002D3E66">
          <w:headerReference w:type="even" r:id="rId68"/>
          <w:headerReference w:type="default" r:id="rId69"/>
          <w:footerReference w:type="even" r:id="rId70"/>
          <w:footerReference w:type="default" r:id="rId71"/>
          <w:footerReference w:type="first" r:id="rId72"/>
          <w:pgSz w:w="11907" w:h="16839" w:code="9"/>
          <w:pgMar w:top="3880" w:right="1900" w:bottom="3100" w:left="2300" w:header="2280" w:footer="1760" w:gutter="0"/>
          <w:pgNumType w:start="1"/>
          <w:cols w:space="720"/>
          <w:titlePg/>
          <w:docGrid w:linePitch="254"/>
        </w:sectPr>
      </w:pPr>
    </w:p>
    <w:p w14:paraId="17C13BBD" w14:textId="77777777" w:rsidR="0025533C" w:rsidRPr="00B47AC6" w:rsidRDefault="0025533C" w:rsidP="00146ECD">
      <w:pPr>
        <w:pStyle w:val="PageBreak"/>
      </w:pPr>
      <w:r w:rsidRPr="00B47AC6">
        <w:br w:type="page"/>
      </w:r>
    </w:p>
    <w:p w14:paraId="6B1D72A9" w14:textId="77777777" w:rsidR="0025533C" w:rsidRPr="00B47AC6" w:rsidRDefault="0025533C" w:rsidP="00146ECD">
      <w:pPr>
        <w:pStyle w:val="Dict-Heading"/>
      </w:pPr>
      <w:bookmarkStart w:id="71" w:name="_Toc198131228"/>
      <w:r w:rsidRPr="00B47AC6">
        <w:lastRenderedPageBreak/>
        <w:t>Dictionary</w:t>
      </w:r>
      <w:bookmarkEnd w:id="71"/>
    </w:p>
    <w:p w14:paraId="63C4B5A7" w14:textId="77777777" w:rsidR="0025533C" w:rsidRPr="00B47AC6" w:rsidRDefault="0025533C" w:rsidP="00146ECD">
      <w:pPr>
        <w:pStyle w:val="ref"/>
      </w:pPr>
      <w:r w:rsidRPr="00B47AC6">
        <w:t>(see s 3)</w:t>
      </w:r>
    </w:p>
    <w:p w14:paraId="34496677" w14:textId="5B7784F6" w:rsidR="0025533C" w:rsidRPr="00B47AC6" w:rsidRDefault="0025533C" w:rsidP="00146ECD">
      <w:pPr>
        <w:pStyle w:val="aNote"/>
      </w:pPr>
      <w:r w:rsidRPr="003E78A4">
        <w:rPr>
          <w:rStyle w:val="charItals"/>
        </w:rPr>
        <w:t>Note 1</w:t>
      </w:r>
      <w:r w:rsidRPr="003E78A4">
        <w:rPr>
          <w:rStyle w:val="charItals"/>
        </w:rPr>
        <w:tab/>
      </w:r>
      <w:r w:rsidRPr="00B47AC6">
        <w:t xml:space="preserve">The </w:t>
      </w:r>
      <w:hyperlink r:id="rId73" w:tooltip="A2001-14" w:history="1">
        <w:r w:rsidR="00A6197E" w:rsidRPr="00A6197E">
          <w:rPr>
            <w:rStyle w:val="charCitHyperlinkAbbrev"/>
          </w:rPr>
          <w:t>Legislation Act</w:t>
        </w:r>
      </w:hyperlink>
      <w:r w:rsidRPr="00B47AC6">
        <w:t xml:space="preserve"> contains definitions relevant to this regulation.</w:t>
      </w:r>
      <w:r w:rsidR="00597598" w:rsidRPr="00B47AC6">
        <w:t xml:space="preserve">  </w:t>
      </w:r>
      <w:r w:rsidRPr="00B47AC6">
        <w:t>For</w:t>
      </w:r>
      <w:r w:rsidR="004B357F">
        <w:t xml:space="preserve"> </w:t>
      </w:r>
      <w:r w:rsidRPr="00B47AC6">
        <w:t>example</w:t>
      </w:r>
      <w:r w:rsidR="00597598" w:rsidRPr="00B47AC6">
        <w:t>:</w:t>
      </w:r>
    </w:p>
    <w:p w14:paraId="1F5CAA9F" w14:textId="17286DF0" w:rsidR="008813C7"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8A73CE" w:rsidRPr="00B47AC6">
        <w:t>director</w:t>
      </w:r>
      <w:r w:rsidR="008A73CE" w:rsidRPr="00B47AC6">
        <w:noBreakHyphen/>
        <w:t>general (see s</w:t>
      </w:r>
      <w:r w:rsidR="004B357F">
        <w:t xml:space="preserve"> </w:t>
      </w:r>
      <w:r w:rsidR="008A73CE" w:rsidRPr="00B47AC6">
        <w:t>163)</w:t>
      </w:r>
    </w:p>
    <w:p w14:paraId="16A95360" w14:textId="0D33CC11" w:rsidR="008A73CE"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8A73CE" w:rsidRPr="00B47AC6">
        <w:t>may (see s</w:t>
      </w:r>
      <w:r w:rsidR="004B357F">
        <w:t xml:space="preserve"> </w:t>
      </w:r>
      <w:r w:rsidR="008A73CE" w:rsidRPr="00B47AC6">
        <w:t>146)</w:t>
      </w:r>
    </w:p>
    <w:p w14:paraId="6A303700" w14:textId="73FB5D36" w:rsidR="008A73CE"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8A73CE" w:rsidRPr="00B47AC6">
        <w:t>must (see s</w:t>
      </w:r>
      <w:r w:rsidR="004B357F">
        <w:t xml:space="preserve"> </w:t>
      </w:r>
      <w:r w:rsidR="008A73CE" w:rsidRPr="00B47AC6">
        <w:t>146)</w:t>
      </w:r>
    </w:p>
    <w:p w14:paraId="0CE9B10D" w14:textId="07877E0D" w:rsidR="005C586A"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5C586A" w:rsidRPr="00B47AC6">
        <w:t>penalty unit (see s 133)</w:t>
      </w:r>
    </w:p>
    <w:p w14:paraId="1B416322" w14:textId="6C7960E7" w:rsidR="000C3F92"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0C3F92" w:rsidRPr="00B47AC6">
        <w:t>person</w:t>
      </w:r>
      <w:r w:rsidR="005C586A" w:rsidRPr="00B47AC6">
        <w:t xml:space="preserve"> (see s 160).</w:t>
      </w:r>
    </w:p>
    <w:p w14:paraId="588ECAB2" w14:textId="320E7FAC" w:rsidR="0025533C" w:rsidRPr="00B47AC6" w:rsidRDefault="0025533C" w:rsidP="00146ECD">
      <w:pPr>
        <w:pStyle w:val="aNote"/>
        <w:rPr>
          <w:iCs/>
        </w:rPr>
      </w:pPr>
      <w:r w:rsidRPr="003E78A4">
        <w:rPr>
          <w:rStyle w:val="charItals"/>
        </w:rPr>
        <w:t xml:space="preserve">Note </w:t>
      </w:r>
      <w:r w:rsidR="008813C7" w:rsidRPr="003E78A4">
        <w:rPr>
          <w:rStyle w:val="charItals"/>
        </w:rPr>
        <w:t>2</w:t>
      </w:r>
      <w:r w:rsidRPr="003E78A4">
        <w:rPr>
          <w:rStyle w:val="charItals"/>
        </w:rPr>
        <w:tab/>
      </w:r>
      <w:r w:rsidRPr="00B47AC6">
        <w:rPr>
          <w:iCs/>
        </w:rPr>
        <w:t xml:space="preserve">Terms used in this regulation have the same meaning that they have in the </w:t>
      </w:r>
      <w:hyperlink r:id="rId74" w:tooltip="A2023-50" w:history="1">
        <w:r w:rsidR="00A6197E" w:rsidRPr="00A6197E">
          <w:rPr>
            <w:rStyle w:val="charCitHyperlinkItal"/>
          </w:rPr>
          <w:t>Biosecurity Act 2023</w:t>
        </w:r>
      </w:hyperlink>
      <w:r w:rsidRPr="00B47AC6">
        <w:rPr>
          <w:iCs/>
        </w:rPr>
        <w:t xml:space="preserve">.  For example, the following terms are defined in </w:t>
      </w:r>
      <w:r w:rsidR="00A6197E" w:rsidRPr="00B47AC6">
        <w:t xml:space="preserve">the </w:t>
      </w:r>
      <w:hyperlink r:id="rId75" w:tooltip="Biosecurity Act 2023" w:history="1">
        <w:r w:rsidR="00A6197E" w:rsidRPr="00A6197E">
          <w:rPr>
            <w:rStyle w:val="charCitHyperlinkAbbrev"/>
          </w:rPr>
          <w:t>Act</w:t>
        </w:r>
      </w:hyperlink>
      <w:r w:rsidRPr="00B47AC6">
        <w:rPr>
          <w:iCs/>
        </w:rPr>
        <w:t xml:space="preserve">, </w:t>
      </w:r>
      <w:proofErr w:type="spellStart"/>
      <w:r w:rsidRPr="00B47AC6">
        <w:rPr>
          <w:iCs/>
        </w:rPr>
        <w:t>dict</w:t>
      </w:r>
      <w:proofErr w:type="spellEnd"/>
      <w:r w:rsidRPr="00B47AC6">
        <w:rPr>
          <w:iCs/>
        </w:rPr>
        <w:t>:</w:t>
      </w:r>
    </w:p>
    <w:p w14:paraId="559EB3AB" w14:textId="2C199517" w:rsidR="008813C7"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D0411A" w:rsidRPr="00B47AC6">
        <w:t>animal</w:t>
      </w:r>
    </w:p>
    <w:p w14:paraId="503F77AC" w14:textId="1412B0E9" w:rsidR="00CB393F"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CB393F" w:rsidRPr="00B47AC6">
        <w:t>animal product</w:t>
      </w:r>
    </w:p>
    <w:p w14:paraId="1C470979" w14:textId="25499CD7" w:rsidR="005A0EFB"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5A0EFB" w:rsidRPr="00B47AC6">
        <w:t>biosecurity event</w:t>
      </w:r>
      <w:r w:rsidR="008E1A94" w:rsidRPr="00B47AC6">
        <w:t xml:space="preserve"> (see s 25)</w:t>
      </w:r>
    </w:p>
    <w:p w14:paraId="100407D8" w14:textId="35D77253" w:rsidR="00026D61"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026D61" w:rsidRPr="00B47AC6">
        <w:t>biosecurity matter</w:t>
      </w:r>
      <w:r w:rsidR="008E1A94" w:rsidRPr="00B47AC6">
        <w:t xml:space="preserve"> (see s 8 (1))</w:t>
      </w:r>
    </w:p>
    <w:p w14:paraId="36048A9D" w14:textId="49BEBFF8" w:rsidR="001E260F"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1E260F" w:rsidRPr="00B47AC6">
        <w:t>biosecurity permit</w:t>
      </w:r>
      <w:r w:rsidR="008E1A94" w:rsidRPr="00B47AC6">
        <w:t xml:space="preserve"> (see s 62)</w:t>
      </w:r>
    </w:p>
    <w:p w14:paraId="0751EA8B" w14:textId="13AF5E3B" w:rsidR="003F5FF5"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3F5FF5" w:rsidRPr="00B47AC6">
        <w:t>biosecurity risk (see s 13)</w:t>
      </w:r>
    </w:p>
    <w:p w14:paraId="7F59BE64" w14:textId="489EEB22" w:rsidR="00BA49FF"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BA49FF" w:rsidRPr="00B47AC6">
        <w:t>carrier</w:t>
      </w:r>
      <w:r w:rsidR="008E1A94" w:rsidRPr="00B47AC6">
        <w:t xml:space="preserve"> (see s 9)</w:t>
      </w:r>
    </w:p>
    <w:p w14:paraId="7606E32C" w14:textId="1900A3F7" w:rsidR="008954E4"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8954E4" w:rsidRPr="00B47AC6">
        <w:t>corresponding biosecurity law</w:t>
      </w:r>
    </w:p>
    <w:p w14:paraId="449FDBCD" w14:textId="09303226" w:rsidR="00026D61"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026D61" w:rsidRPr="00B47AC6">
        <w:t>deal</w:t>
      </w:r>
      <w:r w:rsidR="005C586A" w:rsidRPr="00B47AC6">
        <w:t xml:space="preserve"> (see s 10)</w:t>
      </w:r>
    </w:p>
    <w:p w14:paraId="49517647" w14:textId="6D5C4E2E" w:rsidR="00C31A5B"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C31A5B" w:rsidRPr="00B47AC6">
        <w:t>declared pest</w:t>
      </w:r>
      <w:r w:rsidR="005C586A" w:rsidRPr="00B47AC6">
        <w:t xml:space="preserve"> (see s 11 (2))</w:t>
      </w:r>
    </w:p>
    <w:p w14:paraId="36D9E2D5" w14:textId="0D82C8C1" w:rsidR="008E1A94"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8E1A94" w:rsidRPr="00B47AC6">
        <w:t>move</w:t>
      </w:r>
    </w:p>
    <w:p w14:paraId="1129217A" w14:textId="6F2C31E3" w:rsidR="005A0EFB"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5A0EFB" w:rsidRPr="00B47AC6">
        <w:t>notifiable biosecurity matter</w:t>
      </w:r>
    </w:p>
    <w:p w14:paraId="2FADD7B5" w14:textId="4BCC141B" w:rsidR="0063430B"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63430B" w:rsidRPr="00B47AC6">
        <w:t>possession</w:t>
      </w:r>
    </w:p>
    <w:p w14:paraId="18322D8C" w14:textId="12F49385" w:rsidR="0063430B"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63430B" w:rsidRPr="00B47AC6">
        <w:t>premises</w:t>
      </w:r>
    </w:p>
    <w:p w14:paraId="69A083FD" w14:textId="4AB4BE47" w:rsidR="00D22CAA"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D22CAA" w:rsidRPr="00B47AC6">
        <w:t>prohibited biosecurity matter (see s 33</w:t>
      </w:r>
      <w:r w:rsidR="004B357F">
        <w:t xml:space="preserve"> </w:t>
      </w:r>
      <w:r w:rsidR="00D22CAA" w:rsidRPr="00B47AC6">
        <w:t>(1))</w:t>
      </w:r>
    </w:p>
    <w:p w14:paraId="2424F618" w14:textId="739588F9" w:rsidR="006F1180"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6F1180" w:rsidRPr="00B47AC6">
        <w:t>registration decision notice</w:t>
      </w:r>
    </w:p>
    <w:p w14:paraId="56279DB6" w14:textId="46E8FF43" w:rsidR="00E56590"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E56590" w:rsidRPr="00B47AC6">
        <w:t>specific biosecurity requirement (see</w:t>
      </w:r>
      <w:r w:rsidR="004B357F">
        <w:t xml:space="preserve"> </w:t>
      </w:r>
      <w:r w:rsidR="00E56590" w:rsidRPr="00B47AC6">
        <w:t>s</w:t>
      </w:r>
      <w:r w:rsidR="004B357F">
        <w:t xml:space="preserve"> </w:t>
      </w:r>
      <w:r w:rsidR="00E56590" w:rsidRPr="00B47AC6">
        <w:t>23</w:t>
      </w:r>
      <w:r w:rsidR="005C586A" w:rsidRPr="00B47AC6">
        <w:t xml:space="preserve"> (1)</w:t>
      </w:r>
      <w:r w:rsidR="00E56590" w:rsidRPr="00B47AC6">
        <w:t>)</w:t>
      </w:r>
    </w:p>
    <w:p w14:paraId="35407900" w14:textId="6C6056A6" w:rsidR="009D0C97"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2511C4" w:rsidRPr="00B47AC6">
        <w:t>supply</w:t>
      </w:r>
    </w:p>
    <w:p w14:paraId="129BCDBF" w14:textId="3C00238B" w:rsidR="002511C4"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9D0C97" w:rsidRPr="00B47AC6">
        <w:t>treatment measure</w:t>
      </w:r>
      <w:r w:rsidR="00B162ED" w:rsidRPr="00B47AC6">
        <w:t>.</w:t>
      </w:r>
    </w:p>
    <w:p w14:paraId="2260CB02" w14:textId="41F1AC6A" w:rsidR="00633A6C" w:rsidRPr="00B47AC6" w:rsidRDefault="00633A6C" w:rsidP="00181714">
      <w:pPr>
        <w:pStyle w:val="aDef"/>
      </w:pPr>
      <w:r w:rsidRPr="00B47AC6">
        <w:rPr>
          <w:rStyle w:val="charBoldItals"/>
        </w:rPr>
        <w:t>Access Canberra</w:t>
      </w:r>
      <w:r w:rsidRPr="00B47AC6">
        <w:t>, for</w:t>
      </w:r>
      <w:r w:rsidR="00863F49" w:rsidRPr="00B47AC6">
        <w:t xml:space="preserve"> part 4</w:t>
      </w:r>
      <w:r w:rsidR="00953264" w:rsidRPr="00B47AC6">
        <w:t xml:space="preserve"> (Duty to notify biosecurity events and notifiable biosecurity matter)</w:t>
      </w:r>
      <w:r w:rsidRPr="00B47AC6">
        <w:t>—see</w:t>
      </w:r>
      <w:r w:rsidR="004B357F">
        <w:t xml:space="preserve"> </w:t>
      </w:r>
      <w:r w:rsidR="005876D9" w:rsidRPr="00B47AC6">
        <w:t>section</w:t>
      </w:r>
      <w:r w:rsidR="004B357F">
        <w:t xml:space="preserve"> </w:t>
      </w:r>
      <w:r w:rsidR="00B26986">
        <w:t>20</w:t>
      </w:r>
      <w:r w:rsidRPr="00B47AC6">
        <w:t>.</w:t>
      </w:r>
    </w:p>
    <w:p w14:paraId="30C61E14" w14:textId="4540FBF1" w:rsidR="00CF77F7" w:rsidRPr="00B47AC6" w:rsidRDefault="00CF77F7" w:rsidP="00181714">
      <w:pPr>
        <w:pStyle w:val="aDef"/>
      </w:pPr>
      <w:r w:rsidRPr="003E78A4">
        <w:rPr>
          <w:rStyle w:val="charBoldItals"/>
        </w:rPr>
        <w:lastRenderedPageBreak/>
        <w:t xml:space="preserve">animal </w:t>
      </w:r>
      <w:r w:rsidR="005B2622" w:rsidRPr="003E78A4">
        <w:rPr>
          <w:rStyle w:val="charBoldItals"/>
        </w:rPr>
        <w:t>feed</w:t>
      </w:r>
      <w:r w:rsidRPr="00B47AC6">
        <w:t>, for</w:t>
      </w:r>
      <w:r w:rsidR="00863F49" w:rsidRPr="00B47AC6">
        <w:t xml:space="preserve"> division 2.2</w:t>
      </w:r>
      <w:r w:rsidRPr="00B47AC6">
        <w:t xml:space="preserve"> </w:t>
      </w:r>
      <w:r w:rsidR="00EE7E64" w:rsidRPr="00B47AC6">
        <w:t>(</w:t>
      </w:r>
      <w:r w:rsidR="00953264" w:rsidRPr="00B47AC6">
        <w:t xml:space="preserve">Specific biosecurity requirements—animal </w:t>
      </w:r>
      <w:r w:rsidR="005B2622" w:rsidRPr="00B47AC6">
        <w:t>feed</w:t>
      </w:r>
      <w:r w:rsidR="00953264" w:rsidRPr="00B47AC6">
        <w:t>)</w:t>
      </w:r>
      <w:r w:rsidRPr="00B47AC6">
        <w:t>—see</w:t>
      </w:r>
      <w:r w:rsidR="004B357F">
        <w:t xml:space="preserve"> </w:t>
      </w:r>
      <w:r w:rsidRPr="00B47AC6">
        <w:t>section</w:t>
      </w:r>
      <w:r w:rsidR="004B357F">
        <w:t xml:space="preserve"> </w:t>
      </w:r>
      <w:r w:rsidR="00A6197E">
        <w:t>7</w:t>
      </w:r>
      <w:r w:rsidR="00E00651" w:rsidRPr="00B47AC6">
        <w:t xml:space="preserve"> (1)</w:t>
      </w:r>
      <w:r w:rsidRPr="00B47AC6">
        <w:t>.</w:t>
      </w:r>
    </w:p>
    <w:p w14:paraId="47ED8FFC" w14:textId="77777777" w:rsidR="00B061A5" w:rsidRPr="00B47AC6" w:rsidRDefault="00B061A5" w:rsidP="00181714">
      <w:pPr>
        <w:pStyle w:val="aDef"/>
      </w:pPr>
      <w:r w:rsidRPr="003E78A4">
        <w:rPr>
          <w:rStyle w:val="charBoldItals"/>
        </w:rPr>
        <w:t>Animal Health Committee</w:t>
      </w:r>
      <w:r w:rsidRPr="00B47AC6">
        <w:t xml:space="preserve"> means the Animal Health Committee of the National Biosecurity Committee established under the Intergovernmental Agreement on Biosecurity.</w:t>
      </w:r>
    </w:p>
    <w:p w14:paraId="7FB9A463" w14:textId="764DF597" w:rsidR="00B061A5" w:rsidRPr="00B47AC6" w:rsidRDefault="00B061A5" w:rsidP="00B061A5">
      <w:pPr>
        <w:pStyle w:val="aNote"/>
      </w:pPr>
      <w:r w:rsidRPr="003E78A4">
        <w:rPr>
          <w:rStyle w:val="charItals"/>
        </w:rPr>
        <w:t>Note</w:t>
      </w:r>
      <w:r w:rsidRPr="003E78A4">
        <w:rPr>
          <w:rStyle w:val="charItals"/>
        </w:rPr>
        <w:tab/>
      </w:r>
      <w:r w:rsidRPr="00B47AC6">
        <w:t xml:space="preserve">The Intergovernmental Agreement on Biosecurity is accessible at </w:t>
      </w:r>
      <w:hyperlink r:id="rId76" w:history="1">
        <w:r w:rsidR="003E78A4" w:rsidRPr="003E78A4">
          <w:rPr>
            <w:rStyle w:val="charCitHyperlinkAbbrev"/>
          </w:rPr>
          <w:t>www.federation.gov.au</w:t>
        </w:r>
      </w:hyperlink>
      <w:r w:rsidRPr="00B47AC6">
        <w:t>.</w:t>
      </w:r>
    </w:p>
    <w:p w14:paraId="2C2AFA4B" w14:textId="0BC4DC90" w:rsidR="00D03456" w:rsidRPr="00B47AC6" w:rsidRDefault="00D03456" w:rsidP="00181714">
      <w:pPr>
        <w:pStyle w:val="aDef"/>
      </w:pPr>
      <w:r w:rsidRPr="003E78A4">
        <w:rPr>
          <w:rStyle w:val="charBoldItals"/>
        </w:rPr>
        <w:t>Australian or lawfully imported milk product</w:t>
      </w:r>
      <w:r w:rsidRPr="00B47AC6">
        <w:t>, for</w:t>
      </w:r>
      <w:r w:rsidR="00863F49" w:rsidRPr="00B47AC6">
        <w:t xml:space="preserve"> division 2.2</w:t>
      </w:r>
      <w:r w:rsidRPr="00B47AC6">
        <w:t xml:space="preserve"> (Specific biosecurity requirements—animal </w:t>
      </w:r>
      <w:r w:rsidR="005B2622" w:rsidRPr="00B47AC6">
        <w:t>feed</w:t>
      </w:r>
      <w:r w:rsidRPr="00B47AC6">
        <w:t>)—see</w:t>
      </w:r>
      <w:r w:rsidR="004B357F">
        <w:t xml:space="preserve"> </w:t>
      </w:r>
      <w:r w:rsidRPr="00B47AC6">
        <w:t>section</w:t>
      </w:r>
      <w:r w:rsidR="006C323C">
        <w:t> </w:t>
      </w:r>
      <w:r w:rsidR="00A6197E">
        <w:t>7</w:t>
      </w:r>
      <w:r w:rsidR="006C323C">
        <w:t> </w:t>
      </w:r>
      <w:r w:rsidR="00E00651" w:rsidRPr="00B47AC6">
        <w:t>(1)</w:t>
      </w:r>
      <w:r w:rsidRPr="00B47AC6">
        <w:t>.</w:t>
      </w:r>
    </w:p>
    <w:p w14:paraId="3E408B7A" w14:textId="26CF5C06" w:rsidR="00FA5303" w:rsidRPr="00B47AC6" w:rsidRDefault="00FA5303" w:rsidP="00181714">
      <w:pPr>
        <w:pStyle w:val="aDef"/>
      </w:pPr>
      <w:r w:rsidRPr="003E78A4">
        <w:rPr>
          <w:rStyle w:val="charBoldItals"/>
        </w:rPr>
        <w:t>bee</w:t>
      </w:r>
      <w:r w:rsidRPr="00B47AC6">
        <w:t xml:space="preserve"> means a European honey bee (</w:t>
      </w:r>
      <w:r w:rsidRPr="003E78A4">
        <w:rPr>
          <w:rStyle w:val="charItals"/>
        </w:rPr>
        <w:t>Apis mellifera</w:t>
      </w:r>
      <w:r w:rsidRPr="00B47AC6">
        <w:t>).</w:t>
      </w:r>
    </w:p>
    <w:p w14:paraId="466FB473" w14:textId="585A4F28" w:rsidR="00C96B6C" w:rsidRPr="00B47AC6" w:rsidRDefault="00EE7E64" w:rsidP="00C96B6C">
      <w:pPr>
        <w:pStyle w:val="aDef"/>
      </w:pPr>
      <w:r w:rsidRPr="003E78A4">
        <w:rPr>
          <w:rStyle w:val="charBoldItals"/>
        </w:rPr>
        <w:t>b</w:t>
      </w:r>
      <w:r w:rsidR="00C96B6C" w:rsidRPr="003E78A4">
        <w:rPr>
          <w:rStyle w:val="charBoldItals"/>
        </w:rPr>
        <w:t>eekeeper</w:t>
      </w:r>
      <w:r w:rsidR="00863F49" w:rsidRPr="00B47AC6">
        <w:t>, for part 5</w:t>
      </w:r>
      <w:r w:rsidR="00C96B6C" w:rsidRPr="00B47AC6">
        <w:t xml:space="preserve"> (Biosecurity registration—beekeepers)—see section</w:t>
      </w:r>
      <w:r w:rsidR="004B357F">
        <w:t xml:space="preserve"> </w:t>
      </w:r>
      <w:r w:rsidR="00A6197E">
        <w:t>23</w:t>
      </w:r>
      <w:r w:rsidR="00C96B6C" w:rsidRPr="00B47AC6">
        <w:t>.</w:t>
      </w:r>
    </w:p>
    <w:p w14:paraId="62B29338" w14:textId="1F935CBF" w:rsidR="002B2160" w:rsidRPr="00B47AC6" w:rsidRDefault="002B2160" w:rsidP="00181714">
      <w:pPr>
        <w:pStyle w:val="aDef"/>
      </w:pPr>
      <w:r w:rsidRPr="003E78A4">
        <w:rPr>
          <w:rStyle w:val="charBoldItals"/>
        </w:rPr>
        <w:t>bee</w:t>
      </w:r>
      <w:r w:rsidR="00BB67AA" w:rsidRPr="003E78A4">
        <w:rPr>
          <w:rStyle w:val="charBoldItals"/>
        </w:rPr>
        <w:t>keep</w:t>
      </w:r>
      <w:r w:rsidRPr="003E78A4">
        <w:rPr>
          <w:rStyle w:val="charBoldItals"/>
        </w:rPr>
        <w:t>er registration</w:t>
      </w:r>
      <w:r w:rsidRPr="00B47AC6">
        <w:t>, for</w:t>
      </w:r>
      <w:r w:rsidR="00863F49" w:rsidRPr="00B47AC6">
        <w:t xml:space="preserve"> part 5 </w:t>
      </w:r>
      <w:r w:rsidRPr="00B47AC6">
        <w:t>(Biosecurity registration—bee</w:t>
      </w:r>
      <w:r w:rsidR="00BB67AA" w:rsidRPr="00B47AC6">
        <w:t>keep</w:t>
      </w:r>
      <w:r w:rsidRPr="00B47AC6">
        <w:t>ers)—see section</w:t>
      </w:r>
      <w:r w:rsidR="004B357F">
        <w:t xml:space="preserve"> </w:t>
      </w:r>
      <w:r w:rsidR="00A6197E">
        <w:t>23</w:t>
      </w:r>
      <w:r w:rsidRPr="00B47AC6">
        <w:t>.</w:t>
      </w:r>
    </w:p>
    <w:p w14:paraId="7DF1731F" w14:textId="4A4D5513" w:rsidR="006A66CF" w:rsidRPr="00B47AC6" w:rsidRDefault="006A66CF" w:rsidP="00181714">
      <w:pPr>
        <w:pStyle w:val="aDef"/>
      </w:pPr>
      <w:r w:rsidRPr="003E78A4">
        <w:rPr>
          <w:rStyle w:val="charBoldItals"/>
        </w:rPr>
        <w:t>bee</w:t>
      </w:r>
      <w:r w:rsidR="00BB67AA" w:rsidRPr="003E78A4">
        <w:rPr>
          <w:rStyle w:val="charBoldItals"/>
        </w:rPr>
        <w:t>keep</w:t>
      </w:r>
      <w:r w:rsidRPr="003E78A4">
        <w:rPr>
          <w:rStyle w:val="charBoldItals"/>
        </w:rPr>
        <w:t>er registration</w:t>
      </w:r>
      <w:r w:rsidR="00BE2191" w:rsidRPr="003E78A4">
        <w:rPr>
          <w:rStyle w:val="charBoldItals"/>
        </w:rPr>
        <w:t xml:space="preserve"> number</w:t>
      </w:r>
      <w:r w:rsidRPr="00B47AC6">
        <w:t>, for</w:t>
      </w:r>
      <w:r w:rsidR="00863F49" w:rsidRPr="00B47AC6">
        <w:t xml:space="preserve"> part 5</w:t>
      </w:r>
      <w:r w:rsidRPr="00B47AC6">
        <w:t xml:space="preserve"> (Biosecurity registration—bee</w:t>
      </w:r>
      <w:r w:rsidR="00BB67AA" w:rsidRPr="00B47AC6">
        <w:t>keep</w:t>
      </w:r>
      <w:r w:rsidRPr="00B47AC6">
        <w:t>ers)—see section</w:t>
      </w:r>
      <w:r w:rsidR="004B357F">
        <w:t xml:space="preserve"> </w:t>
      </w:r>
      <w:r w:rsidR="00A6197E">
        <w:t>25</w:t>
      </w:r>
      <w:r w:rsidR="005C586A" w:rsidRPr="00B47AC6">
        <w:t xml:space="preserve"> (1)</w:t>
      </w:r>
      <w:r w:rsidRPr="00B47AC6">
        <w:t>.</w:t>
      </w:r>
    </w:p>
    <w:p w14:paraId="10E9CE18" w14:textId="1319CF84" w:rsidR="00DE6D52" w:rsidRPr="00B47AC6" w:rsidRDefault="00D50C78" w:rsidP="00181714">
      <w:pPr>
        <w:pStyle w:val="aDef"/>
      </w:pPr>
      <w:r w:rsidRPr="003E78A4">
        <w:rPr>
          <w:rStyle w:val="charBoldItals"/>
        </w:rPr>
        <w:t>biosecurity management plan</w:t>
      </w:r>
      <w:r w:rsidR="00DE6D52" w:rsidRPr="00B47AC6">
        <w:rPr>
          <w:bCs/>
          <w:iCs/>
        </w:rPr>
        <w:t xml:space="preserve">, </w:t>
      </w:r>
      <w:r w:rsidR="00DE6D52" w:rsidRPr="00B47AC6">
        <w:t>for</w:t>
      </w:r>
      <w:r w:rsidR="00863F49" w:rsidRPr="00B47AC6">
        <w:t xml:space="preserve"> part 8</w:t>
      </w:r>
      <w:r w:rsidR="00DE6D52" w:rsidRPr="00B47AC6">
        <w:t xml:space="preserve"> (Biosecurity management plans)—see section</w:t>
      </w:r>
      <w:r w:rsidR="004B357F">
        <w:t xml:space="preserve"> </w:t>
      </w:r>
      <w:r w:rsidR="00A6197E">
        <w:t>44</w:t>
      </w:r>
      <w:r w:rsidR="00DE6D52" w:rsidRPr="00B47AC6">
        <w:t>.</w:t>
      </w:r>
    </w:p>
    <w:p w14:paraId="7D8773B8" w14:textId="77777777" w:rsidR="00BE5050" w:rsidRPr="00B47AC6" w:rsidRDefault="00BE5050" w:rsidP="00181714">
      <w:pPr>
        <w:pStyle w:val="aDef"/>
      </w:pPr>
      <w:r w:rsidRPr="003E78A4">
        <w:rPr>
          <w:rStyle w:val="charBoldItals"/>
        </w:rPr>
        <w:t>feed</w:t>
      </w:r>
      <w:r w:rsidRPr="00B47AC6">
        <w:t xml:space="preserve"> material to an animal—</w:t>
      </w:r>
    </w:p>
    <w:p w14:paraId="506F57B9" w14:textId="5AF20A01" w:rsidR="00BE5050" w:rsidRPr="00B47AC6" w:rsidRDefault="00181714" w:rsidP="00181714">
      <w:pPr>
        <w:pStyle w:val="aDefpara"/>
      </w:pPr>
      <w:r>
        <w:tab/>
      </w:r>
      <w:r w:rsidRPr="00B47AC6">
        <w:t>(a)</w:t>
      </w:r>
      <w:r w:rsidRPr="00B47AC6">
        <w:tab/>
      </w:r>
      <w:r w:rsidR="00BE5050" w:rsidRPr="00B47AC6">
        <w:t>includes allowing the animal to have access to the material; but</w:t>
      </w:r>
    </w:p>
    <w:p w14:paraId="5A85340A" w14:textId="1276BE01" w:rsidR="00BE5050" w:rsidRPr="00B47AC6" w:rsidRDefault="00181714" w:rsidP="00181714">
      <w:pPr>
        <w:pStyle w:val="aDefpara"/>
      </w:pPr>
      <w:r>
        <w:tab/>
      </w:r>
      <w:r w:rsidRPr="00B47AC6">
        <w:t>(b)</w:t>
      </w:r>
      <w:r w:rsidRPr="00B47AC6">
        <w:tab/>
      </w:r>
      <w:r w:rsidR="00BE5050" w:rsidRPr="00B47AC6">
        <w:t>does not include allowing the animal to have access to the material in the following circumstances:</w:t>
      </w:r>
    </w:p>
    <w:p w14:paraId="432A49AF" w14:textId="7C974076" w:rsidR="00BE5050" w:rsidRPr="00B47AC6" w:rsidRDefault="00181714" w:rsidP="00181714">
      <w:pPr>
        <w:pStyle w:val="aDefsubpara"/>
      </w:pPr>
      <w:r>
        <w:tab/>
      </w:r>
      <w:r w:rsidRPr="00B47AC6">
        <w:t>(</w:t>
      </w:r>
      <w:proofErr w:type="spellStart"/>
      <w:r w:rsidRPr="00B47AC6">
        <w:t>i</w:t>
      </w:r>
      <w:proofErr w:type="spellEnd"/>
      <w:r w:rsidRPr="00B47AC6">
        <w:t>)</w:t>
      </w:r>
      <w:r w:rsidRPr="00B47AC6">
        <w:tab/>
      </w:r>
      <w:r w:rsidR="00BE5050" w:rsidRPr="00B47AC6">
        <w:t>an animal having access to a placenta of a herd mate;</w:t>
      </w:r>
    </w:p>
    <w:p w14:paraId="4859A78C" w14:textId="5190F417" w:rsidR="00BE5050" w:rsidRPr="00B47AC6" w:rsidRDefault="00181714" w:rsidP="00181714">
      <w:pPr>
        <w:pStyle w:val="aDefsubpara"/>
      </w:pPr>
      <w:r>
        <w:tab/>
      </w:r>
      <w:r w:rsidRPr="00B47AC6">
        <w:t>(ii)</w:t>
      </w:r>
      <w:r w:rsidRPr="00B47AC6">
        <w:tab/>
      </w:r>
      <w:r w:rsidR="00BE5050" w:rsidRPr="00B47AC6">
        <w:t>an animal licking another animal;</w:t>
      </w:r>
    </w:p>
    <w:p w14:paraId="327D920F" w14:textId="40F0EEB2" w:rsidR="00BE5050" w:rsidRPr="00B47AC6" w:rsidRDefault="00181714" w:rsidP="00181714">
      <w:pPr>
        <w:pStyle w:val="aDefsubpara"/>
      </w:pPr>
      <w:r>
        <w:tab/>
      </w:r>
      <w:r w:rsidRPr="00B47AC6">
        <w:t>(iii)</w:t>
      </w:r>
      <w:r w:rsidRPr="00B47AC6">
        <w:tab/>
      </w:r>
      <w:r w:rsidR="00BE5050" w:rsidRPr="00B47AC6">
        <w:t>an animal having access to naturally deposited faeces of a herd mate or wildlife;</w:t>
      </w:r>
    </w:p>
    <w:p w14:paraId="16590804" w14:textId="7602026B" w:rsidR="00BE5050" w:rsidRPr="00B47AC6" w:rsidRDefault="00181714" w:rsidP="00D904DB">
      <w:pPr>
        <w:pStyle w:val="aDefsubpara"/>
        <w:keepNext/>
      </w:pPr>
      <w:r>
        <w:lastRenderedPageBreak/>
        <w:tab/>
      </w:r>
      <w:r w:rsidRPr="00B47AC6">
        <w:t>(iv)</w:t>
      </w:r>
      <w:r w:rsidRPr="00B47AC6">
        <w:tab/>
      </w:r>
      <w:r w:rsidR="00BE5050" w:rsidRPr="00B47AC6">
        <w:t>an animal having access to a carcass of a herd mate or wildlife;</w:t>
      </w:r>
    </w:p>
    <w:p w14:paraId="70954EA0" w14:textId="4623C851" w:rsidR="00BE5050" w:rsidRPr="00B47AC6" w:rsidRDefault="00181714" w:rsidP="00181714">
      <w:pPr>
        <w:pStyle w:val="aDefsubpara"/>
      </w:pPr>
      <w:r>
        <w:tab/>
      </w:r>
      <w:r w:rsidRPr="00B47AC6">
        <w:t>(v)</w:t>
      </w:r>
      <w:r w:rsidRPr="00B47AC6">
        <w:tab/>
      </w:r>
      <w:r w:rsidR="00BE5050" w:rsidRPr="00B47AC6">
        <w:t>any other circumstances where it would not be reasonable to prevent the animal from having access to the material.</w:t>
      </w:r>
    </w:p>
    <w:p w14:paraId="5E6828F9" w14:textId="45937FBC" w:rsidR="003F5FF5" w:rsidRPr="00B47AC6" w:rsidRDefault="003F5FF5" w:rsidP="00181714">
      <w:pPr>
        <w:pStyle w:val="aDef"/>
      </w:pPr>
      <w:r w:rsidRPr="003E78A4">
        <w:rPr>
          <w:rStyle w:val="charBoldItals"/>
        </w:rPr>
        <w:t>manager</w:t>
      </w:r>
      <w:r w:rsidRPr="00B47AC6">
        <w:t xml:space="preserve">, for </w:t>
      </w:r>
      <w:r w:rsidR="004D0A97" w:rsidRPr="00B47AC6">
        <w:t>premises</w:t>
      </w:r>
      <w:r w:rsidRPr="00B47AC6">
        <w:t xml:space="preserve">, for </w:t>
      </w:r>
      <w:r w:rsidR="00863F49" w:rsidRPr="00B47AC6">
        <w:t>part 8</w:t>
      </w:r>
      <w:r w:rsidR="00DE6D52" w:rsidRPr="00B47AC6">
        <w:t xml:space="preserve"> (Biosecurity management plans)—see section</w:t>
      </w:r>
      <w:r w:rsidR="004B357F">
        <w:t xml:space="preserve"> </w:t>
      </w:r>
      <w:r w:rsidR="00A6197E">
        <w:t>44</w:t>
      </w:r>
      <w:r w:rsidR="00DE6D52" w:rsidRPr="00B47AC6">
        <w:t>.</w:t>
      </w:r>
    </w:p>
    <w:p w14:paraId="33C147BC" w14:textId="046C3DE1" w:rsidR="00CF77F7" w:rsidRPr="00B47AC6" w:rsidRDefault="00CF77F7" w:rsidP="00181714">
      <w:pPr>
        <w:pStyle w:val="aDef"/>
      </w:pPr>
      <w:r w:rsidRPr="003E78A4">
        <w:rPr>
          <w:rStyle w:val="charBoldItals"/>
        </w:rPr>
        <w:t xml:space="preserve">prohibited pig </w:t>
      </w:r>
      <w:r w:rsidR="005B2622" w:rsidRPr="003E78A4">
        <w:rPr>
          <w:rStyle w:val="charBoldItals"/>
        </w:rPr>
        <w:t>feed</w:t>
      </w:r>
      <w:r w:rsidRPr="00B47AC6">
        <w:t>, for</w:t>
      </w:r>
      <w:r w:rsidR="00863F49" w:rsidRPr="00B47AC6">
        <w:t xml:space="preserve"> subdivision 2.2.2 </w:t>
      </w:r>
      <w:r w:rsidR="00704DD7" w:rsidRPr="00B47AC6">
        <w:t xml:space="preserve">(Animal </w:t>
      </w:r>
      <w:r w:rsidR="005B2622" w:rsidRPr="00B47AC6">
        <w:t>feed</w:t>
      </w:r>
      <w:r w:rsidR="00704DD7" w:rsidRPr="00B47AC6">
        <w:t>—pigs)</w:t>
      </w:r>
      <w:r w:rsidRPr="00B47AC6">
        <w:t>—see</w:t>
      </w:r>
      <w:r w:rsidR="004B357F">
        <w:t xml:space="preserve"> </w:t>
      </w:r>
      <w:r w:rsidRPr="00B47AC6">
        <w:t>section</w:t>
      </w:r>
      <w:r w:rsidR="004B357F">
        <w:t xml:space="preserve"> </w:t>
      </w:r>
      <w:r w:rsidR="00A6197E">
        <w:t>8</w:t>
      </w:r>
      <w:r w:rsidR="00EE7E64" w:rsidRPr="00B47AC6">
        <w:t xml:space="preserve"> (1)</w:t>
      </w:r>
      <w:r w:rsidRPr="00B47AC6">
        <w:t>.</w:t>
      </w:r>
    </w:p>
    <w:p w14:paraId="62CAF932" w14:textId="78FD993C" w:rsidR="00FD79CA" w:rsidRPr="00B47AC6" w:rsidRDefault="00FD79CA" w:rsidP="00181714">
      <w:pPr>
        <w:pStyle w:val="aDef"/>
      </w:pPr>
      <w:r w:rsidRPr="003E78A4">
        <w:rPr>
          <w:rStyle w:val="charBoldItals"/>
        </w:rPr>
        <w:t>property identification code</w:t>
      </w:r>
      <w:r w:rsidR="0079346C" w:rsidRPr="00B47AC6">
        <w:rPr>
          <w:bCs/>
          <w:iCs/>
        </w:rPr>
        <w:t>, for</w:t>
      </w:r>
      <w:r w:rsidR="00863F49" w:rsidRPr="00B47AC6">
        <w:rPr>
          <w:bCs/>
          <w:iCs/>
        </w:rPr>
        <w:t xml:space="preserve"> part 4</w:t>
      </w:r>
      <w:r w:rsidR="0079346C" w:rsidRPr="00B47AC6">
        <w:rPr>
          <w:bCs/>
          <w:iCs/>
        </w:rPr>
        <w:t xml:space="preserve"> </w:t>
      </w:r>
      <w:r w:rsidR="0079346C" w:rsidRPr="00B47AC6">
        <w:t>(Duty to notify biosecurity events and notifiable biosecurity matter)</w:t>
      </w:r>
      <w:r w:rsidRPr="00B47AC6">
        <w:t>—</w:t>
      </w:r>
      <w:r w:rsidR="00C854CE" w:rsidRPr="00B47AC6">
        <w:t xml:space="preserve">see the </w:t>
      </w:r>
      <w:hyperlink r:id="rId77" w:tooltip="SL2025-2" w:history="1">
        <w:r w:rsidR="006C323C" w:rsidRPr="006C323C">
          <w:rPr>
            <w:rStyle w:val="charCitHyperlinkItal"/>
          </w:rPr>
          <w:t>Biosecurity (National Livestock Identification System) Regulation 2025</w:t>
        </w:r>
      </w:hyperlink>
      <w:r w:rsidR="00C854CE" w:rsidRPr="00B47AC6">
        <w:t>, dictionary</w:t>
      </w:r>
      <w:r w:rsidRPr="00B47AC6">
        <w:t>.</w:t>
      </w:r>
    </w:p>
    <w:p w14:paraId="2BEDABC4" w14:textId="272530A9" w:rsidR="0080662D" w:rsidRPr="00B47AC6" w:rsidRDefault="009614A0" w:rsidP="00181714">
      <w:pPr>
        <w:pStyle w:val="aDef"/>
      </w:pPr>
      <w:r w:rsidRPr="003E78A4">
        <w:rPr>
          <w:rStyle w:val="charBoldItals"/>
        </w:rPr>
        <w:t>RAM</w:t>
      </w:r>
      <w:r w:rsidR="004B357F">
        <w:rPr>
          <w:rStyle w:val="charBoldItals"/>
        </w:rPr>
        <w:t xml:space="preserve"> </w:t>
      </w:r>
      <w:r w:rsidRPr="003E78A4">
        <w:rPr>
          <w:rStyle w:val="charBoldItals"/>
        </w:rPr>
        <w:t>statement</w:t>
      </w:r>
      <w:r w:rsidR="0080662D" w:rsidRPr="00B47AC6">
        <w:t xml:space="preserve">—see </w:t>
      </w:r>
      <w:r w:rsidR="0080662D" w:rsidRPr="003E78A4">
        <w:rPr>
          <w:rStyle w:val="charBoldItals"/>
        </w:rPr>
        <w:t>restricted animal material statement</w:t>
      </w:r>
      <w:r w:rsidR="0080662D" w:rsidRPr="00B47AC6">
        <w:t>.</w:t>
      </w:r>
    </w:p>
    <w:p w14:paraId="039DEFF8" w14:textId="470868B7" w:rsidR="00452E94" w:rsidRPr="00B47AC6" w:rsidRDefault="00452E94" w:rsidP="00181714">
      <w:pPr>
        <w:pStyle w:val="aDef"/>
      </w:pPr>
      <w:r w:rsidRPr="003E78A4">
        <w:rPr>
          <w:rStyle w:val="charBoldItals"/>
        </w:rPr>
        <w:t>registered bee</w:t>
      </w:r>
      <w:r w:rsidR="00BB67AA" w:rsidRPr="003E78A4">
        <w:rPr>
          <w:rStyle w:val="charBoldItals"/>
        </w:rPr>
        <w:t>keep</w:t>
      </w:r>
      <w:r w:rsidRPr="003E78A4">
        <w:rPr>
          <w:rStyle w:val="charBoldItals"/>
        </w:rPr>
        <w:t>er</w:t>
      </w:r>
      <w:r w:rsidRPr="00B47AC6">
        <w:t>, for</w:t>
      </w:r>
      <w:r w:rsidR="00863F49" w:rsidRPr="00B47AC6">
        <w:t xml:space="preserve"> part 5</w:t>
      </w:r>
      <w:r w:rsidRPr="00B47AC6">
        <w:t xml:space="preserve"> (Biosecurity registration—bee</w:t>
      </w:r>
      <w:r w:rsidR="00BB67AA" w:rsidRPr="00B47AC6">
        <w:t>keep</w:t>
      </w:r>
      <w:r w:rsidRPr="00B47AC6">
        <w:t>ers)—see section</w:t>
      </w:r>
      <w:r w:rsidR="004B357F">
        <w:t xml:space="preserve"> </w:t>
      </w:r>
      <w:r w:rsidR="00A6197E">
        <w:t>23</w:t>
      </w:r>
      <w:r w:rsidRPr="00B47AC6">
        <w:t>.</w:t>
      </w:r>
    </w:p>
    <w:p w14:paraId="7E81DE4E" w14:textId="126EFFC0" w:rsidR="00BA74CF" w:rsidRPr="00B47AC6" w:rsidRDefault="00BA74CF" w:rsidP="00181714">
      <w:pPr>
        <w:pStyle w:val="aDef"/>
      </w:pPr>
      <w:r w:rsidRPr="003E78A4">
        <w:rPr>
          <w:rStyle w:val="charBoldItals"/>
        </w:rPr>
        <w:t>residential lease</w:t>
      </w:r>
      <w:r w:rsidR="006E1D8A" w:rsidRPr="00B47AC6">
        <w:t>, for</w:t>
      </w:r>
      <w:r w:rsidR="00863F49" w:rsidRPr="00B47AC6">
        <w:t xml:space="preserve"> division 5.3</w:t>
      </w:r>
      <w:r w:rsidR="006E1D8A" w:rsidRPr="00B47AC6">
        <w:t xml:space="preserve"> (Beekeeper registration—conditions)—</w:t>
      </w:r>
      <w:r w:rsidRPr="00B47AC6">
        <w:t xml:space="preserve">see the </w:t>
      </w:r>
      <w:hyperlink r:id="rId78" w:tooltip="A2023-18" w:history="1">
        <w:r w:rsidR="003E78A4" w:rsidRPr="003E78A4">
          <w:rPr>
            <w:rStyle w:val="charCitHyperlinkItal"/>
          </w:rPr>
          <w:t>Planning Act 2023</w:t>
        </w:r>
      </w:hyperlink>
      <w:r w:rsidRPr="00B47AC6">
        <w:t>, section</w:t>
      </w:r>
      <w:r w:rsidR="004B357F">
        <w:t xml:space="preserve"> </w:t>
      </w:r>
      <w:r w:rsidRPr="00B47AC6">
        <w:t>256.</w:t>
      </w:r>
    </w:p>
    <w:p w14:paraId="271BF6B4" w14:textId="332D9BF3" w:rsidR="00123881" w:rsidRPr="00B47AC6" w:rsidRDefault="00123881" w:rsidP="00181714">
      <w:pPr>
        <w:pStyle w:val="aDef"/>
      </w:pPr>
      <w:r w:rsidRPr="003E78A4">
        <w:rPr>
          <w:rStyle w:val="charBoldItals"/>
        </w:rPr>
        <w:t>restricted animal material</w:t>
      </w:r>
      <w:r w:rsidR="003F5FF5" w:rsidRPr="00B47AC6">
        <w:t xml:space="preserve">, </w:t>
      </w:r>
      <w:r w:rsidRPr="00B47AC6">
        <w:t>for</w:t>
      </w:r>
      <w:r w:rsidR="00B55DD0" w:rsidRPr="00B47AC6">
        <w:t xml:space="preserve"> subdivision 2.2.3</w:t>
      </w:r>
      <w:r w:rsidRPr="00B47AC6">
        <w:t xml:space="preserve"> (Animal </w:t>
      </w:r>
      <w:r w:rsidR="005B2622" w:rsidRPr="00B47AC6">
        <w:t>feed</w:t>
      </w:r>
      <w:r w:rsidRPr="00B47AC6">
        <w:t>—ruminants)—see</w:t>
      </w:r>
      <w:r w:rsidR="004B357F">
        <w:t xml:space="preserve"> </w:t>
      </w:r>
      <w:r w:rsidRPr="00B47AC6">
        <w:t>section</w:t>
      </w:r>
      <w:r w:rsidR="004B357F">
        <w:t xml:space="preserve"> </w:t>
      </w:r>
      <w:r w:rsidR="00A6197E">
        <w:t>12</w:t>
      </w:r>
      <w:r w:rsidR="00C854CE" w:rsidRPr="00B47AC6">
        <w:t xml:space="preserve"> (1)</w:t>
      </w:r>
      <w:r w:rsidRPr="00B47AC6">
        <w:t>.</w:t>
      </w:r>
    </w:p>
    <w:p w14:paraId="33690026" w14:textId="166C4F10" w:rsidR="002363B4" w:rsidRPr="00B47AC6" w:rsidRDefault="0080662D" w:rsidP="00181714">
      <w:pPr>
        <w:pStyle w:val="aDef"/>
      </w:pPr>
      <w:r w:rsidRPr="003E78A4">
        <w:rPr>
          <w:rStyle w:val="charBoldItals"/>
        </w:rPr>
        <w:t>restricted animal material statement</w:t>
      </w:r>
      <w:r w:rsidRPr="00B47AC6">
        <w:t xml:space="preserve"> (or </w:t>
      </w:r>
      <w:r w:rsidR="009614A0" w:rsidRPr="003E78A4">
        <w:rPr>
          <w:rStyle w:val="charBoldItals"/>
        </w:rPr>
        <w:t>RAM</w:t>
      </w:r>
      <w:r w:rsidR="004B357F">
        <w:rPr>
          <w:rStyle w:val="charBoldItals"/>
        </w:rPr>
        <w:t xml:space="preserve"> </w:t>
      </w:r>
      <w:r w:rsidR="009614A0" w:rsidRPr="003E78A4">
        <w:rPr>
          <w:rStyle w:val="charBoldItals"/>
        </w:rPr>
        <w:t>statement</w:t>
      </w:r>
      <w:r w:rsidRPr="00B47AC6">
        <w:t>)</w:t>
      </w:r>
      <w:r w:rsidR="003F5FF5" w:rsidRPr="00B47AC6">
        <w:t xml:space="preserve">, </w:t>
      </w:r>
      <w:r w:rsidR="002363B4" w:rsidRPr="00B47AC6">
        <w:t xml:space="preserve">for </w:t>
      </w:r>
      <w:r w:rsidR="00B55DD0" w:rsidRPr="00B47AC6">
        <w:t xml:space="preserve">subdivision 2.2.3 </w:t>
      </w:r>
      <w:r w:rsidR="002363B4" w:rsidRPr="00B47AC6">
        <w:t xml:space="preserve">(Animal </w:t>
      </w:r>
      <w:r w:rsidR="005B2622" w:rsidRPr="00B47AC6">
        <w:t>feed</w:t>
      </w:r>
      <w:r w:rsidR="002363B4" w:rsidRPr="00B47AC6">
        <w:t>—ruminants)—see</w:t>
      </w:r>
      <w:r w:rsidR="004B357F">
        <w:t xml:space="preserve"> </w:t>
      </w:r>
      <w:r w:rsidR="002363B4" w:rsidRPr="00B47AC6">
        <w:t>section</w:t>
      </w:r>
      <w:r w:rsidR="004B357F">
        <w:t xml:space="preserve"> </w:t>
      </w:r>
      <w:r w:rsidR="00A6197E">
        <w:t>12</w:t>
      </w:r>
      <w:r w:rsidR="00EE7E64" w:rsidRPr="00B47AC6">
        <w:t xml:space="preserve"> (1)</w:t>
      </w:r>
      <w:r w:rsidR="002363B4" w:rsidRPr="00B47AC6">
        <w:t>.</w:t>
      </w:r>
    </w:p>
    <w:p w14:paraId="281D14FB" w14:textId="58FE57E6" w:rsidR="00704DD7" w:rsidRPr="00B47AC6" w:rsidRDefault="00512541" w:rsidP="00181714">
      <w:pPr>
        <w:pStyle w:val="aDef"/>
      </w:pPr>
      <w:r w:rsidRPr="003E78A4">
        <w:rPr>
          <w:rStyle w:val="charBoldItals"/>
        </w:rPr>
        <w:t>ruminant</w:t>
      </w:r>
      <w:r w:rsidR="00704DD7" w:rsidRPr="00B47AC6">
        <w:t>, for</w:t>
      </w:r>
      <w:r w:rsidR="00B55DD0" w:rsidRPr="00B47AC6">
        <w:t xml:space="preserve"> subdivision 2.2.3</w:t>
      </w:r>
      <w:r w:rsidR="00704DD7" w:rsidRPr="00B47AC6">
        <w:t xml:space="preserve"> (Animal </w:t>
      </w:r>
      <w:r w:rsidR="005B2622" w:rsidRPr="00B47AC6">
        <w:t>feed</w:t>
      </w:r>
      <w:r w:rsidR="00704DD7" w:rsidRPr="00B47AC6">
        <w:t>—ruminants)—see</w:t>
      </w:r>
      <w:r w:rsidR="004B357F">
        <w:t xml:space="preserve"> </w:t>
      </w:r>
      <w:r w:rsidR="00704DD7" w:rsidRPr="00B47AC6">
        <w:t>section</w:t>
      </w:r>
      <w:r w:rsidR="004C283C">
        <w:t> </w:t>
      </w:r>
      <w:r w:rsidR="00A6197E">
        <w:t>12</w:t>
      </w:r>
      <w:r w:rsidR="00C854CE" w:rsidRPr="00B47AC6">
        <w:t xml:space="preserve"> (1)</w:t>
      </w:r>
      <w:r w:rsidR="00704DD7" w:rsidRPr="00B47AC6">
        <w:t>.</w:t>
      </w:r>
    </w:p>
    <w:p w14:paraId="007D229E" w14:textId="0E45E93E" w:rsidR="00DD0963" w:rsidRPr="00B47AC6" w:rsidRDefault="00512541" w:rsidP="00262971">
      <w:pPr>
        <w:pStyle w:val="aDef"/>
      </w:pPr>
      <w:r w:rsidRPr="003E78A4">
        <w:rPr>
          <w:rStyle w:val="charBoldItals"/>
        </w:rPr>
        <w:t>tallow</w:t>
      </w:r>
      <w:r w:rsidR="00DD0963" w:rsidRPr="00B47AC6">
        <w:t>, for</w:t>
      </w:r>
      <w:r w:rsidR="00B55DD0" w:rsidRPr="00B47AC6">
        <w:t xml:space="preserve"> division 2.2</w:t>
      </w:r>
      <w:r w:rsidR="00DD0963" w:rsidRPr="00B47AC6">
        <w:t xml:space="preserve"> </w:t>
      </w:r>
      <w:r w:rsidR="00832A01" w:rsidRPr="00B47AC6">
        <w:t xml:space="preserve">(Specific biosecurity requirements—animal </w:t>
      </w:r>
      <w:r w:rsidR="005B2622" w:rsidRPr="00B47AC6">
        <w:t>feed</w:t>
      </w:r>
      <w:r w:rsidR="00832A01" w:rsidRPr="00B47AC6">
        <w:t>)</w:t>
      </w:r>
      <w:r w:rsidR="00DD0963" w:rsidRPr="00B47AC6">
        <w:t>—see</w:t>
      </w:r>
      <w:r w:rsidR="004B357F">
        <w:t xml:space="preserve"> </w:t>
      </w:r>
      <w:r w:rsidR="00DD0963" w:rsidRPr="00B47AC6">
        <w:t>section</w:t>
      </w:r>
      <w:r w:rsidR="004B357F">
        <w:t xml:space="preserve"> </w:t>
      </w:r>
      <w:r w:rsidR="00A6197E">
        <w:t>7</w:t>
      </w:r>
      <w:r w:rsidR="00C854CE" w:rsidRPr="00B47AC6">
        <w:t xml:space="preserve"> (1)</w:t>
      </w:r>
      <w:r w:rsidR="00DD0963" w:rsidRPr="00B47AC6">
        <w:t>.</w:t>
      </w:r>
    </w:p>
    <w:p w14:paraId="24A155EA" w14:textId="7C73B44F" w:rsidR="00DD0963" w:rsidRPr="00B47AC6" w:rsidRDefault="00512541" w:rsidP="00181714">
      <w:pPr>
        <w:pStyle w:val="aDef"/>
      </w:pPr>
      <w:r w:rsidRPr="003E78A4">
        <w:rPr>
          <w:rStyle w:val="charBoldItals"/>
        </w:rPr>
        <w:t>used cooking oil</w:t>
      </w:r>
      <w:r w:rsidR="00DD0963" w:rsidRPr="00B47AC6">
        <w:t>, for</w:t>
      </w:r>
      <w:r w:rsidR="00B55DD0" w:rsidRPr="00B47AC6">
        <w:t xml:space="preserve"> division 2.2.</w:t>
      </w:r>
      <w:r w:rsidR="00DD0963" w:rsidRPr="00B47AC6">
        <w:t xml:space="preserve"> </w:t>
      </w:r>
      <w:r w:rsidR="00832A01" w:rsidRPr="00B47AC6">
        <w:t xml:space="preserve">(Specific biosecurity requirements—animal </w:t>
      </w:r>
      <w:r w:rsidR="005B2622" w:rsidRPr="00B47AC6">
        <w:t>feed</w:t>
      </w:r>
      <w:r w:rsidR="00832A01" w:rsidRPr="00B47AC6">
        <w:t>)</w:t>
      </w:r>
      <w:r w:rsidR="00DD0963" w:rsidRPr="00B47AC6">
        <w:t>—see</w:t>
      </w:r>
      <w:r w:rsidR="004B357F">
        <w:t xml:space="preserve"> </w:t>
      </w:r>
      <w:r w:rsidR="00DD0963" w:rsidRPr="00B47AC6">
        <w:t>section</w:t>
      </w:r>
      <w:r w:rsidR="004B357F">
        <w:t xml:space="preserve"> </w:t>
      </w:r>
      <w:r w:rsidR="00A6197E">
        <w:t>7</w:t>
      </w:r>
      <w:r w:rsidR="00E00651" w:rsidRPr="00B47AC6">
        <w:t xml:space="preserve"> (1)</w:t>
      </w:r>
      <w:r w:rsidR="00DD0963" w:rsidRPr="00B47AC6">
        <w:t>.</w:t>
      </w:r>
    </w:p>
    <w:p w14:paraId="76897000" w14:textId="77777777" w:rsidR="00181714" w:rsidRDefault="00181714">
      <w:pPr>
        <w:pStyle w:val="04Dictionary"/>
        <w:sectPr w:rsidR="00181714" w:rsidSect="00181714">
          <w:headerReference w:type="even" r:id="rId79"/>
          <w:headerReference w:type="default" r:id="rId80"/>
          <w:footerReference w:type="even" r:id="rId81"/>
          <w:footerReference w:type="default" r:id="rId82"/>
          <w:type w:val="continuous"/>
          <w:pgSz w:w="11907" w:h="16839" w:code="9"/>
          <w:pgMar w:top="3000" w:right="1900" w:bottom="2500" w:left="2300" w:header="2480" w:footer="2100" w:gutter="0"/>
          <w:cols w:space="720"/>
          <w:docGrid w:linePitch="254"/>
        </w:sectPr>
      </w:pPr>
    </w:p>
    <w:p w14:paraId="2A3A0EE2" w14:textId="77777777" w:rsidR="002D3E66" w:rsidRDefault="002D3E66">
      <w:pPr>
        <w:pStyle w:val="Endnote1"/>
      </w:pPr>
      <w:bookmarkStart w:id="72" w:name="_Toc198131229"/>
      <w:r>
        <w:lastRenderedPageBreak/>
        <w:t>Endnotes</w:t>
      </w:r>
      <w:bookmarkEnd w:id="72"/>
    </w:p>
    <w:p w14:paraId="1059CC98" w14:textId="77777777" w:rsidR="002D3E66" w:rsidRPr="00503938" w:rsidRDefault="002D3E66">
      <w:pPr>
        <w:pStyle w:val="Endnote20"/>
      </w:pPr>
      <w:bookmarkStart w:id="73" w:name="_Toc198131230"/>
      <w:r w:rsidRPr="00503938">
        <w:rPr>
          <w:rStyle w:val="charTableNo"/>
        </w:rPr>
        <w:t>1</w:t>
      </w:r>
      <w:r>
        <w:tab/>
      </w:r>
      <w:r w:rsidRPr="00503938">
        <w:rPr>
          <w:rStyle w:val="charTableText"/>
        </w:rPr>
        <w:t>About the endnotes</w:t>
      </w:r>
      <w:bookmarkEnd w:id="73"/>
    </w:p>
    <w:p w14:paraId="600AAA8D" w14:textId="77777777" w:rsidR="002D3E66" w:rsidRDefault="002D3E66">
      <w:pPr>
        <w:pStyle w:val="EndNoteTextPub"/>
      </w:pPr>
      <w:r>
        <w:t>Amending and modifying laws are annotated in the legislation history and the amendment history.  Current modifications are not included in the republished law but are set out in the endnotes.</w:t>
      </w:r>
    </w:p>
    <w:p w14:paraId="143DBA11" w14:textId="77777777" w:rsidR="002D3E66" w:rsidRDefault="002D3E66">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1F17E5A9" w14:textId="77777777" w:rsidR="002D3E66" w:rsidRDefault="002D3E66"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72D242CF" w14:textId="77777777" w:rsidR="002D3E66" w:rsidRDefault="002D3E66">
      <w:pPr>
        <w:pStyle w:val="EndNoteTextPub"/>
      </w:pPr>
      <w:r>
        <w:t xml:space="preserve">If all the provisions of the law have been renumbered, a table of renumbered provisions gives details of previous and current numbering.  </w:t>
      </w:r>
    </w:p>
    <w:p w14:paraId="0759E4CE" w14:textId="77777777" w:rsidR="002D3E66" w:rsidRDefault="002D3E66">
      <w:pPr>
        <w:pStyle w:val="EndNoteTextPub"/>
      </w:pPr>
      <w:r>
        <w:t>The endnotes also include a table of earlier republications.</w:t>
      </w:r>
    </w:p>
    <w:p w14:paraId="1EAB7201" w14:textId="77777777" w:rsidR="002D3E66" w:rsidRPr="00503938" w:rsidRDefault="002D3E66">
      <w:pPr>
        <w:pStyle w:val="Endnote20"/>
      </w:pPr>
      <w:bookmarkStart w:id="74" w:name="_Toc198131231"/>
      <w:r w:rsidRPr="00503938">
        <w:rPr>
          <w:rStyle w:val="charTableNo"/>
        </w:rPr>
        <w:t>2</w:t>
      </w:r>
      <w:r>
        <w:tab/>
      </w:r>
      <w:r w:rsidRPr="00503938">
        <w:rPr>
          <w:rStyle w:val="charTableText"/>
        </w:rPr>
        <w:t>Abbreviation key</w:t>
      </w:r>
      <w:bookmarkEnd w:id="74"/>
    </w:p>
    <w:p w14:paraId="32414890" w14:textId="77777777" w:rsidR="002D3E66" w:rsidRDefault="002D3E66">
      <w:pPr>
        <w:rPr>
          <w:sz w:val="4"/>
        </w:rPr>
      </w:pPr>
    </w:p>
    <w:tbl>
      <w:tblPr>
        <w:tblW w:w="7372" w:type="dxa"/>
        <w:tblInd w:w="1100" w:type="dxa"/>
        <w:tblLayout w:type="fixed"/>
        <w:tblLook w:val="0000" w:firstRow="0" w:lastRow="0" w:firstColumn="0" w:lastColumn="0" w:noHBand="0" w:noVBand="0"/>
      </w:tblPr>
      <w:tblGrid>
        <w:gridCol w:w="3720"/>
        <w:gridCol w:w="3652"/>
      </w:tblGrid>
      <w:tr w:rsidR="002D3E66" w14:paraId="1C704393" w14:textId="77777777" w:rsidTr="00427153">
        <w:tc>
          <w:tcPr>
            <w:tcW w:w="3720" w:type="dxa"/>
          </w:tcPr>
          <w:p w14:paraId="0D8978A2" w14:textId="77777777" w:rsidR="002D3E66" w:rsidRDefault="002D3E66">
            <w:pPr>
              <w:pStyle w:val="EndnotesAbbrev"/>
            </w:pPr>
            <w:r>
              <w:t>A = Act</w:t>
            </w:r>
          </w:p>
        </w:tc>
        <w:tc>
          <w:tcPr>
            <w:tcW w:w="3652" w:type="dxa"/>
          </w:tcPr>
          <w:p w14:paraId="6DE59ACB" w14:textId="77777777" w:rsidR="002D3E66" w:rsidRDefault="002D3E66" w:rsidP="00427153">
            <w:pPr>
              <w:pStyle w:val="EndnotesAbbrev"/>
            </w:pPr>
            <w:r>
              <w:t>NI = Notifiable instrument</w:t>
            </w:r>
          </w:p>
        </w:tc>
      </w:tr>
      <w:tr w:rsidR="002D3E66" w14:paraId="66660BDC" w14:textId="77777777" w:rsidTr="00427153">
        <w:tc>
          <w:tcPr>
            <w:tcW w:w="3720" w:type="dxa"/>
          </w:tcPr>
          <w:p w14:paraId="19DD328D" w14:textId="77777777" w:rsidR="002D3E66" w:rsidRDefault="002D3E66" w:rsidP="00427153">
            <w:pPr>
              <w:pStyle w:val="EndnotesAbbrev"/>
            </w:pPr>
            <w:r>
              <w:t>AF = Approved form</w:t>
            </w:r>
          </w:p>
        </w:tc>
        <w:tc>
          <w:tcPr>
            <w:tcW w:w="3652" w:type="dxa"/>
          </w:tcPr>
          <w:p w14:paraId="55E8FE06" w14:textId="77777777" w:rsidR="002D3E66" w:rsidRDefault="002D3E66" w:rsidP="00427153">
            <w:pPr>
              <w:pStyle w:val="EndnotesAbbrev"/>
            </w:pPr>
            <w:r>
              <w:t>o = order</w:t>
            </w:r>
          </w:p>
        </w:tc>
      </w:tr>
      <w:tr w:rsidR="002D3E66" w14:paraId="3E3EB197" w14:textId="77777777" w:rsidTr="00427153">
        <w:tc>
          <w:tcPr>
            <w:tcW w:w="3720" w:type="dxa"/>
          </w:tcPr>
          <w:p w14:paraId="73E1F566" w14:textId="77777777" w:rsidR="002D3E66" w:rsidRDefault="002D3E66">
            <w:pPr>
              <w:pStyle w:val="EndnotesAbbrev"/>
            </w:pPr>
            <w:r>
              <w:t>am = amended</w:t>
            </w:r>
          </w:p>
        </w:tc>
        <w:tc>
          <w:tcPr>
            <w:tcW w:w="3652" w:type="dxa"/>
          </w:tcPr>
          <w:p w14:paraId="3E903B46" w14:textId="77777777" w:rsidR="002D3E66" w:rsidRDefault="002D3E66" w:rsidP="00427153">
            <w:pPr>
              <w:pStyle w:val="EndnotesAbbrev"/>
            </w:pPr>
            <w:r>
              <w:t>om = omitted/repealed</w:t>
            </w:r>
          </w:p>
        </w:tc>
      </w:tr>
      <w:tr w:rsidR="002D3E66" w14:paraId="30E58AFC" w14:textId="77777777" w:rsidTr="00427153">
        <w:tc>
          <w:tcPr>
            <w:tcW w:w="3720" w:type="dxa"/>
          </w:tcPr>
          <w:p w14:paraId="062FBA70" w14:textId="77777777" w:rsidR="002D3E66" w:rsidRDefault="002D3E66">
            <w:pPr>
              <w:pStyle w:val="EndnotesAbbrev"/>
            </w:pPr>
            <w:proofErr w:type="spellStart"/>
            <w:r>
              <w:t>amdt</w:t>
            </w:r>
            <w:proofErr w:type="spellEnd"/>
            <w:r>
              <w:t xml:space="preserve"> = amendment</w:t>
            </w:r>
          </w:p>
        </w:tc>
        <w:tc>
          <w:tcPr>
            <w:tcW w:w="3652" w:type="dxa"/>
          </w:tcPr>
          <w:p w14:paraId="70100039" w14:textId="77777777" w:rsidR="002D3E66" w:rsidRDefault="002D3E66" w:rsidP="00427153">
            <w:pPr>
              <w:pStyle w:val="EndnotesAbbrev"/>
            </w:pPr>
            <w:proofErr w:type="spellStart"/>
            <w:r>
              <w:t>ord</w:t>
            </w:r>
            <w:proofErr w:type="spellEnd"/>
            <w:r>
              <w:t xml:space="preserve"> = ordinance</w:t>
            </w:r>
          </w:p>
        </w:tc>
      </w:tr>
      <w:tr w:rsidR="002D3E66" w14:paraId="0C864A82" w14:textId="77777777" w:rsidTr="00427153">
        <w:tc>
          <w:tcPr>
            <w:tcW w:w="3720" w:type="dxa"/>
          </w:tcPr>
          <w:p w14:paraId="7111BE2F" w14:textId="77777777" w:rsidR="002D3E66" w:rsidRDefault="002D3E66">
            <w:pPr>
              <w:pStyle w:val="EndnotesAbbrev"/>
            </w:pPr>
            <w:r>
              <w:t>AR = Assembly resolution</w:t>
            </w:r>
          </w:p>
        </w:tc>
        <w:tc>
          <w:tcPr>
            <w:tcW w:w="3652" w:type="dxa"/>
          </w:tcPr>
          <w:p w14:paraId="50BA0CB5" w14:textId="77777777" w:rsidR="002D3E66" w:rsidRDefault="002D3E66" w:rsidP="00427153">
            <w:pPr>
              <w:pStyle w:val="EndnotesAbbrev"/>
            </w:pPr>
            <w:proofErr w:type="spellStart"/>
            <w:r>
              <w:t>orig</w:t>
            </w:r>
            <w:proofErr w:type="spellEnd"/>
            <w:r>
              <w:t xml:space="preserve"> = original</w:t>
            </w:r>
          </w:p>
        </w:tc>
      </w:tr>
      <w:tr w:rsidR="002D3E66" w14:paraId="4BD5498F" w14:textId="77777777" w:rsidTr="00427153">
        <w:tc>
          <w:tcPr>
            <w:tcW w:w="3720" w:type="dxa"/>
          </w:tcPr>
          <w:p w14:paraId="16E50D09" w14:textId="77777777" w:rsidR="002D3E66" w:rsidRDefault="002D3E66">
            <w:pPr>
              <w:pStyle w:val="EndnotesAbbrev"/>
            </w:pPr>
            <w:proofErr w:type="spellStart"/>
            <w:r>
              <w:t>ch</w:t>
            </w:r>
            <w:proofErr w:type="spellEnd"/>
            <w:r>
              <w:t xml:space="preserve"> = chapter</w:t>
            </w:r>
          </w:p>
        </w:tc>
        <w:tc>
          <w:tcPr>
            <w:tcW w:w="3652" w:type="dxa"/>
          </w:tcPr>
          <w:p w14:paraId="6C31C166" w14:textId="77777777" w:rsidR="002D3E66" w:rsidRDefault="002D3E66" w:rsidP="00427153">
            <w:pPr>
              <w:pStyle w:val="EndnotesAbbrev"/>
            </w:pPr>
            <w:r>
              <w:t>par = paragraph/subparagraph</w:t>
            </w:r>
          </w:p>
        </w:tc>
      </w:tr>
      <w:tr w:rsidR="002D3E66" w14:paraId="7A75CD3A" w14:textId="77777777" w:rsidTr="00427153">
        <w:tc>
          <w:tcPr>
            <w:tcW w:w="3720" w:type="dxa"/>
          </w:tcPr>
          <w:p w14:paraId="5073D52E" w14:textId="77777777" w:rsidR="002D3E66" w:rsidRDefault="002D3E66">
            <w:pPr>
              <w:pStyle w:val="EndnotesAbbrev"/>
            </w:pPr>
            <w:r>
              <w:t>CN = Commencement notice</w:t>
            </w:r>
          </w:p>
        </w:tc>
        <w:tc>
          <w:tcPr>
            <w:tcW w:w="3652" w:type="dxa"/>
          </w:tcPr>
          <w:p w14:paraId="06C62493" w14:textId="77777777" w:rsidR="002D3E66" w:rsidRDefault="002D3E66" w:rsidP="00427153">
            <w:pPr>
              <w:pStyle w:val="EndnotesAbbrev"/>
            </w:pPr>
            <w:proofErr w:type="spellStart"/>
            <w:r>
              <w:t>pres</w:t>
            </w:r>
            <w:proofErr w:type="spellEnd"/>
            <w:r>
              <w:t xml:space="preserve"> = present</w:t>
            </w:r>
          </w:p>
        </w:tc>
      </w:tr>
      <w:tr w:rsidR="002D3E66" w14:paraId="0AFE298A" w14:textId="77777777" w:rsidTr="00427153">
        <w:tc>
          <w:tcPr>
            <w:tcW w:w="3720" w:type="dxa"/>
          </w:tcPr>
          <w:p w14:paraId="144F2242" w14:textId="77777777" w:rsidR="002D3E66" w:rsidRDefault="002D3E66">
            <w:pPr>
              <w:pStyle w:val="EndnotesAbbrev"/>
            </w:pPr>
            <w:r>
              <w:t>def = definition</w:t>
            </w:r>
          </w:p>
        </w:tc>
        <w:tc>
          <w:tcPr>
            <w:tcW w:w="3652" w:type="dxa"/>
          </w:tcPr>
          <w:p w14:paraId="3AE1FEF1" w14:textId="77777777" w:rsidR="002D3E66" w:rsidRDefault="002D3E66" w:rsidP="00427153">
            <w:pPr>
              <w:pStyle w:val="EndnotesAbbrev"/>
            </w:pPr>
            <w:proofErr w:type="spellStart"/>
            <w:r>
              <w:t>prev</w:t>
            </w:r>
            <w:proofErr w:type="spellEnd"/>
            <w:r>
              <w:t xml:space="preserve"> = previous</w:t>
            </w:r>
          </w:p>
        </w:tc>
      </w:tr>
      <w:tr w:rsidR="002D3E66" w14:paraId="0C8788D3" w14:textId="77777777" w:rsidTr="00427153">
        <w:tc>
          <w:tcPr>
            <w:tcW w:w="3720" w:type="dxa"/>
          </w:tcPr>
          <w:p w14:paraId="538C3945" w14:textId="77777777" w:rsidR="002D3E66" w:rsidRDefault="002D3E66">
            <w:pPr>
              <w:pStyle w:val="EndnotesAbbrev"/>
            </w:pPr>
            <w:r>
              <w:t>DI = Disallowable instrument</w:t>
            </w:r>
          </w:p>
        </w:tc>
        <w:tc>
          <w:tcPr>
            <w:tcW w:w="3652" w:type="dxa"/>
          </w:tcPr>
          <w:p w14:paraId="457DF75D" w14:textId="77777777" w:rsidR="002D3E66" w:rsidRDefault="002D3E66" w:rsidP="00427153">
            <w:pPr>
              <w:pStyle w:val="EndnotesAbbrev"/>
            </w:pPr>
            <w:r>
              <w:t>(prev...) = previously</w:t>
            </w:r>
          </w:p>
        </w:tc>
      </w:tr>
      <w:tr w:rsidR="002D3E66" w14:paraId="7D015E14" w14:textId="77777777" w:rsidTr="00427153">
        <w:tc>
          <w:tcPr>
            <w:tcW w:w="3720" w:type="dxa"/>
          </w:tcPr>
          <w:p w14:paraId="4698B88E" w14:textId="77777777" w:rsidR="002D3E66" w:rsidRDefault="002D3E66">
            <w:pPr>
              <w:pStyle w:val="EndnotesAbbrev"/>
            </w:pPr>
            <w:proofErr w:type="spellStart"/>
            <w:r>
              <w:t>dict</w:t>
            </w:r>
            <w:proofErr w:type="spellEnd"/>
            <w:r>
              <w:t xml:space="preserve"> = dictionary</w:t>
            </w:r>
          </w:p>
        </w:tc>
        <w:tc>
          <w:tcPr>
            <w:tcW w:w="3652" w:type="dxa"/>
          </w:tcPr>
          <w:p w14:paraId="6BECF860" w14:textId="77777777" w:rsidR="002D3E66" w:rsidRDefault="002D3E66" w:rsidP="00427153">
            <w:pPr>
              <w:pStyle w:val="EndnotesAbbrev"/>
            </w:pPr>
            <w:r>
              <w:t>pt = part</w:t>
            </w:r>
          </w:p>
        </w:tc>
      </w:tr>
      <w:tr w:rsidR="002D3E66" w14:paraId="547DE464" w14:textId="77777777" w:rsidTr="00427153">
        <w:tc>
          <w:tcPr>
            <w:tcW w:w="3720" w:type="dxa"/>
          </w:tcPr>
          <w:p w14:paraId="388311FD" w14:textId="77777777" w:rsidR="002D3E66" w:rsidRDefault="002D3E66">
            <w:pPr>
              <w:pStyle w:val="EndnotesAbbrev"/>
            </w:pPr>
            <w:r>
              <w:t xml:space="preserve">disallowed = disallowed by the Legislative </w:t>
            </w:r>
          </w:p>
        </w:tc>
        <w:tc>
          <w:tcPr>
            <w:tcW w:w="3652" w:type="dxa"/>
          </w:tcPr>
          <w:p w14:paraId="1755DFF8" w14:textId="77777777" w:rsidR="002D3E66" w:rsidRDefault="002D3E66" w:rsidP="00427153">
            <w:pPr>
              <w:pStyle w:val="EndnotesAbbrev"/>
            </w:pPr>
            <w:r>
              <w:t>r = rule/subrule</w:t>
            </w:r>
          </w:p>
        </w:tc>
      </w:tr>
      <w:tr w:rsidR="002D3E66" w14:paraId="6C9EA8CA" w14:textId="77777777" w:rsidTr="00427153">
        <w:tc>
          <w:tcPr>
            <w:tcW w:w="3720" w:type="dxa"/>
          </w:tcPr>
          <w:p w14:paraId="7CAFAC1D" w14:textId="77777777" w:rsidR="002D3E66" w:rsidRDefault="002D3E66">
            <w:pPr>
              <w:pStyle w:val="EndnotesAbbrev"/>
              <w:ind w:left="972"/>
            </w:pPr>
            <w:r>
              <w:t>Assembly</w:t>
            </w:r>
          </w:p>
        </w:tc>
        <w:tc>
          <w:tcPr>
            <w:tcW w:w="3652" w:type="dxa"/>
          </w:tcPr>
          <w:p w14:paraId="7A6AC1ED" w14:textId="77777777" w:rsidR="002D3E66" w:rsidRDefault="002D3E66" w:rsidP="00427153">
            <w:pPr>
              <w:pStyle w:val="EndnotesAbbrev"/>
            </w:pPr>
            <w:proofErr w:type="spellStart"/>
            <w:r>
              <w:t>reloc</w:t>
            </w:r>
            <w:proofErr w:type="spellEnd"/>
            <w:r>
              <w:t xml:space="preserve"> = relocated</w:t>
            </w:r>
          </w:p>
        </w:tc>
      </w:tr>
      <w:tr w:rsidR="002D3E66" w14:paraId="29DA2825" w14:textId="77777777" w:rsidTr="00427153">
        <w:tc>
          <w:tcPr>
            <w:tcW w:w="3720" w:type="dxa"/>
          </w:tcPr>
          <w:p w14:paraId="1DBE4BCA" w14:textId="77777777" w:rsidR="002D3E66" w:rsidRDefault="002D3E66">
            <w:pPr>
              <w:pStyle w:val="EndnotesAbbrev"/>
            </w:pPr>
            <w:r>
              <w:t>div = division</w:t>
            </w:r>
          </w:p>
        </w:tc>
        <w:tc>
          <w:tcPr>
            <w:tcW w:w="3652" w:type="dxa"/>
          </w:tcPr>
          <w:p w14:paraId="286E4858" w14:textId="77777777" w:rsidR="002D3E66" w:rsidRDefault="002D3E66" w:rsidP="00427153">
            <w:pPr>
              <w:pStyle w:val="EndnotesAbbrev"/>
            </w:pPr>
            <w:proofErr w:type="spellStart"/>
            <w:r>
              <w:t>renum</w:t>
            </w:r>
            <w:proofErr w:type="spellEnd"/>
            <w:r>
              <w:t xml:space="preserve"> = renumbered</w:t>
            </w:r>
          </w:p>
        </w:tc>
      </w:tr>
      <w:tr w:rsidR="002D3E66" w14:paraId="3682827D" w14:textId="77777777" w:rsidTr="00427153">
        <w:tc>
          <w:tcPr>
            <w:tcW w:w="3720" w:type="dxa"/>
          </w:tcPr>
          <w:p w14:paraId="3142D48E" w14:textId="77777777" w:rsidR="002D3E66" w:rsidRDefault="002D3E66">
            <w:pPr>
              <w:pStyle w:val="EndnotesAbbrev"/>
            </w:pPr>
            <w:r>
              <w:t>exp = expires/expired</w:t>
            </w:r>
          </w:p>
        </w:tc>
        <w:tc>
          <w:tcPr>
            <w:tcW w:w="3652" w:type="dxa"/>
          </w:tcPr>
          <w:p w14:paraId="6BE11F81" w14:textId="77777777" w:rsidR="002D3E66" w:rsidRDefault="002D3E66" w:rsidP="00427153">
            <w:pPr>
              <w:pStyle w:val="EndnotesAbbrev"/>
            </w:pPr>
            <w:r>
              <w:t>R[X] = Republication No</w:t>
            </w:r>
          </w:p>
        </w:tc>
      </w:tr>
      <w:tr w:rsidR="002D3E66" w14:paraId="47F6AB6D" w14:textId="77777777" w:rsidTr="00427153">
        <w:tc>
          <w:tcPr>
            <w:tcW w:w="3720" w:type="dxa"/>
          </w:tcPr>
          <w:p w14:paraId="47D4BB2B" w14:textId="77777777" w:rsidR="002D3E66" w:rsidRDefault="002D3E66">
            <w:pPr>
              <w:pStyle w:val="EndnotesAbbrev"/>
            </w:pPr>
            <w:r>
              <w:t>Gaz = gazette</w:t>
            </w:r>
          </w:p>
        </w:tc>
        <w:tc>
          <w:tcPr>
            <w:tcW w:w="3652" w:type="dxa"/>
          </w:tcPr>
          <w:p w14:paraId="471D3E95" w14:textId="77777777" w:rsidR="002D3E66" w:rsidRDefault="002D3E66" w:rsidP="00427153">
            <w:pPr>
              <w:pStyle w:val="EndnotesAbbrev"/>
            </w:pPr>
            <w:r>
              <w:t>RI = reissue</w:t>
            </w:r>
          </w:p>
        </w:tc>
      </w:tr>
      <w:tr w:rsidR="002D3E66" w14:paraId="7804C853" w14:textId="77777777" w:rsidTr="00427153">
        <w:tc>
          <w:tcPr>
            <w:tcW w:w="3720" w:type="dxa"/>
          </w:tcPr>
          <w:p w14:paraId="5D1B5182" w14:textId="77777777" w:rsidR="002D3E66" w:rsidRDefault="002D3E66">
            <w:pPr>
              <w:pStyle w:val="EndnotesAbbrev"/>
            </w:pPr>
            <w:proofErr w:type="spellStart"/>
            <w:r>
              <w:t>hdg</w:t>
            </w:r>
            <w:proofErr w:type="spellEnd"/>
            <w:r>
              <w:t xml:space="preserve"> = heading</w:t>
            </w:r>
          </w:p>
        </w:tc>
        <w:tc>
          <w:tcPr>
            <w:tcW w:w="3652" w:type="dxa"/>
          </w:tcPr>
          <w:p w14:paraId="7C12CB0E" w14:textId="77777777" w:rsidR="002D3E66" w:rsidRDefault="002D3E66" w:rsidP="00427153">
            <w:pPr>
              <w:pStyle w:val="EndnotesAbbrev"/>
            </w:pPr>
            <w:r>
              <w:t>s = section/subsection</w:t>
            </w:r>
          </w:p>
        </w:tc>
      </w:tr>
      <w:tr w:rsidR="002D3E66" w14:paraId="524E3D82" w14:textId="77777777" w:rsidTr="00427153">
        <w:tc>
          <w:tcPr>
            <w:tcW w:w="3720" w:type="dxa"/>
          </w:tcPr>
          <w:p w14:paraId="6A861C40" w14:textId="77777777" w:rsidR="002D3E66" w:rsidRDefault="002D3E66">
            <w:pPr>
              <w:pStyle w:val="EndnotesAbbrev"/>
            </w:pPr>
            <w:r>
              <w:t>IA = Interpretation Act 1967</w:t>
            </w:r>
          </w:p>
        </w:tc>
        <w:tc>
          <w:tcPr>
            <w:tcW w:w="3652" w:type="dxa"/>
          </w:tcPr>
          <w:p w14:paraId="35F6A615" w14:textId="77777777" w:rsidR="002D3E66" w:rsidRDefault="002D3E66" w:rsidP="00427153">
            <w:pPr>
              <w:pStyle w:val="EndnotesAbbrev"/>
            </w:pPr>
            <w:r>
              <w:t>sch = schedule</w:t>
            </w:r>
          </w:p>
        </w:tc>
      </w:tr>
      <w:tr w:rsidR="002D3E66" w14:paraId="59A3C3C1" w14:textId="77777777" w:rsidTr="00427153">
        <w:tc>
          <w:tcPr>
            <w:tcW w:w="3720" w:type="dxa"/>
          </w:tcPr>
          <w:p w14:paraId="1E9A81D0" w14:textId="77777777" w:rsidR="002D3E66" w:rsidRDefault="002D3E66">
            <w:pPr>
              <w:pStyle w:val="EndnotesAbbrev"/>
            </w:pPr>
            <w:r>
              <w:t>ins = inserted/added</w:t>
            </w:r>
          </w:p>
        </w:tc>
        <w:tc>
          <w:tcPr>
            <w:tcW w:w="3652" w:type="dxa"/>
          </w:tcPr>
          <w:p w14:paraId="2872DD62" w14:textId="77777777" w:rsidR="002D3E66" w:rsidRDefault="002D3E66" w:rsidP="00427153">
            <w:pPr>
              <w:pStyle w:val="EndnotesAbbrev"/>
            </w:pPr>
            <w:proofErr w:type="spellStart"/>
            <w:r>
              <w:t>sdiv</w:t>
            </w:r>
            <w:proofErr w:type="spellEnd"/>
            <w:r>
              <w:t xml:space="preserve"> = subdivision</w:t>
            </w:r>
          </w:p>
        </w:tc>
      </w:tr>
      <w:tr w:rsidR="002D3E66" w14:paraId="4B7E3824" w14:textId="77777777" w:rsidTr="00427153">
        <w:tc>
          <w:tcPr>
            <w:tcW w:w="3720" w:type="dxa"/>
          </w:tcPr>
          <w:p w14:paraId="7A99A411" w14:textId="77777777" w:rsidR="002D3E66" w:rsidRDefault="002D3E66">
            <w:pPr>
              <w:pStyle w:val="EndnotesAbbrev"/>
            </w:pPr>
            <w:r>
              <w:t>LA = Legislation Act 2001</w:t>
            </w:r>
          </w:p>
        </w:tc>
        <w:tc>
          <w:tcPr>
            <w:tcW w:w="3652" w:type="dxa"/>
          </w:tcPr>
          <w:p w14:paraId="73382206" w14:textId="77777777" w:rsidR="002D3E66" w:rsidRDefault="002D3E66" w:rsidP="00427153">
            <w:pPr>
              <w:pStyle w:val="EndnotesAbbrev"/>
            </w:pPr>
            <w:r>
              <w:t>SL = Subordinate law</w:t>
            </w:r>
          </w:p>
        </w:tc>
      </w:tr>
      <w:tr w:rsidR="002D3E66" w14:paraId="1E33011A" w14:textId="77777777" w:rsidTr="00427153">
        <w:tc>
          <w:tcPr>
            <w:tcW w:w="3720" w:type="dxa"/>
          </w:tcPr>
          <w:p w14:paraId="443C8F93" w14:textId="77777777" w:rsidR="002D3E66" w:rsidRDefault="002D3E66">
            <w:pPr>
              <w:pStyle w:val="EndnotesAbbrev"/>
            </w:pPr>
            <w:r>
              <w:t>LR = legislation register</w:t>
            </w:r>
          </w:p>
        </w:tc>
        <w:tc>
          <w:tcPr>
            <w:tcW w:w="3652" w:type="dxa"/>
          </w:tcPr>
          <w:p w14:paraId="625CD3B7" w14:textId="77777777" w:rsidR="002D3E66" w:rsidRDefault="002D3E66" w:rsidP="00427153">
            <w:pPr>
              <w:pStyle w:val="EndnotesAbbrev"/>
            </w:pPr>
            <w:r>
              <w:t>sub = substituted</w:t>
            </w:r>
          </w:p>
        </w:tc>
      </w:tr>
      <w:tr w:rsidR="002D3E66" w14:paraId="0FDCA3BC" w14:textId="77777777" w:rsidTr="00427153">
        <w:tc>
          <w:tcPr>
            <w:tcW w:w="3720" w:type="dxa"/>
          </w:tcPr>
          <w:p w14:paraId="25BE1252" w14:textId="77777777" w:rsidR="002D3E66" w:rsidRDefault="002D3E66">
            <w:pPr>
              <w:pStyle w:val="EndnotesAbbrev"/>
            </w:pPr>
            <w:r>
              <w:t>LRA = Legislation (Republication) Act 1996</w:t>
            </w:r>
          </w:p>
        </w:tc>
        <w:tc>
          <w:tcPr>
            <w:tcW w:w="3652" w:type="dxa"/>
          </w:tcPr>
          <w:p w14:paraId="07D19F65" w14:textId="77777777" w:rsidR="002D3E66" w:rsidRDefault="002D3E66" w:rsidP="00427153">
            <w:pPr>
              <w:pStyle w:val="EndnotesAbbrev"/>
            </w:pPr>
            <w:r>
              <w:rPr>
                <w:u w:val="single"/>
              </w:rPr>
              <w:t>underlining</w:t>
            </w:r>
            <w:r>
              <w:t xml:space="preserve"> = whole or part not commenced</w:t>
            </w:r>
          </w:p>
        </w:tc>
      </w:tr>
      <w:tr w:rsidR="002D3E66" w14:paraId="109EFE09" w14:textId="77777777" w:rsidTr="00427153">
        <w:tc>
          <w:tcPr>
            <w:tcW w:w="3720" w:type="dxa"/>
          </w:tcPr>
          <w:p w14:paraId="1E82260F" w14:textId="77777777" w:rsidR="002D3E66" w:rsidRDefault="002D3E66">
            <w:pPr>
              <w:pStyle w:val="EndnotesAbbrev"/>
            </w:pPr>
            <w:r>
              <w:t>mod = modified/modification</w:t>
            </w:r>
          </w:p>
        </w:tc>
        <w:tc>
          <w:tcPr>
            <w:tcW w:w="3652" w:type="dxa"/>
          </w:tcPr>
          <w:p w14:paraId="01FAE139" w14:textId="77777777" w:rsidR="002D3E66" w:rsidRDefault="002D3E66" w:rsidP="00427153">
            <w:pPr>
              <w:pStyle w:val="EndnotesAbbrev"/>
              <w:ind w:left="1073"/>
            </w:pPr>
            <w:r>
              <w:t>or to be expired</w:t>
            </w:r>
          </w:p>
        </w:tc>
      </w:tr>
    </w:tbl>
    <w:p w14:paraId="3E8446D6" w14:textId="77777777" w:rsidR="002D3E66" w:rsidRPr="00BB6F39" w:rsidRDefault="002D3E66" w:rsidP="00CE2912"/>
    <w:p w14:paraId="3DD6E683" w14:textId="77777777" w:rsidR="002D3E66" w:rsidRPr="0047411E" w:rsidRDefault="002D3E66" w:rsidP="00BC5144">
      <w:pPr>
        <w:pStyle w:val="PageBreak"/>
      </w:pPr>
      <w:r w:rsidRPr="0047411E">
        <w:br w:type="page"/>
      </w:r>
    </w:p>
    <w:p w14:paraId="7855F798" w14:textId="77777777" w:rsidR="002D3E66" w:rsidRPr="00503938" w:rsidRDefault="002D3E66">
      <w:pPr>
        <w:pStyle w:val="Endnote20"/>
      </w:pPr>
      <w:bookmarkStart w:id="75" w:name="_Toc198131232"/>
      <w:r w:rsidRPr="00503938">
        <w:rPr>
          <w:rStyle w:val="charTableNo"/>
        </w:rPr>
        <w:lastRenderedPageBreak/>
        <w:t>3</w:t>
      </w:r>
      <w:r>
        <w:tab/>
      </w:r>
      <w:r w:rsidRPr="00503938">
        <w:rPr>
          <w:rStyle w:val="charTableText"/>
        </w:rPr>
        <w:t>Legislation history</w:t>
      </w:r>
      <w:bookmarkEnd w:id="75"/>
    </w:p>
    <w:p w14:paraId="1508716A" w14:textId="640B8BDA" w:rsidR="002D3E66" w:rsidRDefault="006C323C">
      <w:pPr>
        <w:pStyle w:val="NewAct"/>
      </w:pPr>
      <w:r>
        <w:t>Biosecurity Regulation 2025 SL2025-3</w:t>
      </w:r>
    </w:p>
    <w:p w14:paraId="051E5245" w14:textId="76B8168D" w:rsidR="006C323C" w:rsidRDefault="006C323C" w:rsidP="006C323C">
      <w:pPr>
        <w:pStyle w:val="Actdetails"/>
      </w:pPr>
      <w:r>
        <w:t>notified LR 17 April 2025</w:t>
      </w:r>
    </w:p>
    <w:p w14:paraId="1055DFAB" w14:textId="20FCC0B0" w:rsidR="006C323C" w:rsidRDefault="006C323C" w:rsidP="006C323C">
      <w:pPr>
        <w:pStyle w:val="Actdetails"/>
      </w:pPr>
      <w:r>
        <w:t>s 1, s 2 commenced 17 April 2025 (LA s 75 (1))</w:t>
      </w:r>
    </w:p>
    <w:p w14:paraId="09D12774" w14:textId="5176A159" w:rsidR="006C323C" w:rsidRPr="006C323C" w:rsidRDefault="006C323C" w:rsidP="006C323C">
      <w:pPr>
        <w:pStyle w:val="Actdetails"/>
      </w:pPr>
      <w:r>
        <w:t xml:space="preserve">remainder commenced 15 May 2025 (s 2 and see </w:t>
      </w:r>
      <w:hyperlink r:id="rId83" w:tooltip="A2023-50#HISTORY" w:history="1">
        <w:r w:rsidR="00A33B54" w:rsidRPr="00A33B54">
          <w:rPr>
            <w:rStyle w:val="charCitHyperlinkAbbrev"/>
          </w:rPr>
          <w:t>Biosecurity Act 2023</w:t>
        </w:r>
      </w:hyperlink>
      <w:r w:rsidR="00A33B54">
        <w:t xml:space="preserve"> A2023-50, s 2 (2))</w:t>
      </w:r>
    </w:p>
    <w:p w14:paraId="79399B32" w14:textId="77777777" w:rsidR="002D3E66" w:rsidRPr="00503938" w:rsidRDefault="002D3E66">
      <w:pPr>
        <w:pStyle w:val="Endnote20"/>
      </w:pPr>
      <w:bookmarkStart w:id="76" w:name="_Toc198131233"/>
      <w:r w:rsidRPr="00503938">
        <w:rPr>
          <w:rStyle w:val="charTableNo"/>
        </w:rPr>
        <w:t>4</w:t>
      </w:r>
      <w:r>
        <w:tab/>
      </w:r>
      <w:r w:rsidRPr="00503938">
        <w:rPr>
          <w:rStyle w:val="charTableText"/>
        </w:rPr>
        <w:t>Amendment history</w:t>
      </w:r>
      <w:bookmarkEnd w:id="76"/>
    </w:p>
    <w:p w14:paraId="3203D1DD" w14:textId="5863D50E" w:rsidR="002D3E66" w:rsidRDefault="002D3E66" w:rsidP="0040534A">
      <w:pPr>
        <w:pStyle w:val="AmdtsEntryHd"/>
      </w:pPr>
      <w:r>
        <w:t>Commencement</w:t>
      </w:r>
    </w:p>
    <w:p w14:paraId="30079BEC" w14:textId="08767961" w:rsidR="002D3E66" w:rsidRPr="002D3E66" w:rsidRDefault="002D3E66" w:rsidP="002D3E66">
      <w:pPr>
        <w:pStyle w:val="AmdtsEntries"/>
      </w:pPr>
      <w:r>
        <w:t>s 2</w:t>
      </w:r>
      <w:r>
        <w:tab/>
        <w:t>om LA s 89 (4)</w:t>
      </w:r>
    </w:p>
    <w:p w14:paraId="149F7957" w14:textId="77777777" w:rsidR="002D3E66" w:rsidRDefault="002D3E66">
      <w:pPr>
        <w:pStyle w:val="05EndNote"/>
        <w:sectPr w:rsidR="002D3E66" w:rsidSect="002D3E66">
          <w:headerReference w:type="even" r:id="rId84"/>
          <w:headerReference w:type="default" r:id="rId85"/>
          <w:footerReference w:type="even" r:id="rId86"/>
          <w:footerReference w:type="default" r:id="rId87"/>
          <w:pgSz w:w="11907" w:h="16839" w:code="9"/>
          <w:pgMar w:top="3000" w:right="1900" w:bottom="2500" w:left="2300" w:header="2480" w:footer="2100" w:gutter="0"/>
          <w:cols w:space="720"/>
          <w:docGrid w:linePitch="254"/>
        </w:sectPr>
      </w:pPr>
    </w:p>
    <w:p w14:paraId="51AB338B" w14:textId="77777777" w:rsidR="002D3E66" w:rsidRDefault="002D3E66"/>
    <w:p w14:paraId="2FE52E4B" w14:textId="77777777" w:rsidR="002D3E66" w:rsidRDefault="002D3E66"/>
    <w:p w14:paraId="062DC213" w14:textId="77777777" w:rsidR="002D3E66" w:rsidRDefault="002D3E66"/>
    <w:p w14:paraId="247B09AD" w14:textId="77777777" w:rsidR="002D3E66" w:rsidRDefault="002D3E66">
      <w:pPr>
        <w:rPr>
          <w:color w:val="000000"/>
          <w:sz w:val="20"/>
        </w:rPr>
      </w:pPr>
    </w:p>
    <w:p w14:paraId="1F2F0339" w14:textId="77777777" w:rsidR="002D3E66" w:rsidRDefault="002D3E66">
      <w:pPr>
        <w:rPr>
          <w:color w:val="000000"/>
          <w:sz w:val="22"/>
        </w:rPr>
      </w:pPr>
    </w:p>
    <w:p w14:paraId="699B5F39" w14:textId="77777777" w:rsidR="002D3E66" w:rsidRDefault="002D3E66">
      <w:pPr>
        <w:rPr>
          <w:color w:val="000000"/>
          <w:sz w:val="22"/>
        </w:rPr>
      </w:pPr>
    </w:p>
    <w:p w14:paraId="08A0EC6C" w14:textId="0169F30C" w:rsidR="002D3E66" w:rsidRDefault="002D3E66">
      <w:pPr>
        <w:rPr>
          <w:color w:val="000000"/>
          <w:sz w:val="22"/>
        </w:rPr>
      </w:pPr>
      <w:r>
        <w:rPr>
          <w:color w:val="000000"/>
          <w:sz w:val="22"/>
        </w:rPr>
        <w:t xml:space="preserve">©  Australian Capital Territory </w:t>
      </w:r>
      <w:r w:rsidR="00503938">
        <w:rPr>
          <w:noProof/>
          <w:color w:val="000000"/>
          <w:sz w:val="22"/>
        </w:rPr>
        <w:t>2025</w:t>
      </w:r>
    </w:p>
    <w:p w14:paraId="209A8F21" w14:textId="77777777" w:rsidR="002D3E66" w:rsidRDefault="002D3E66">
      <w:pPr>
        <w:rPr>
          <w:color w:val="000000"/>
          <w:sz w:val="22"/>
        </w:rPr>
      </w:pPr>
    </w:p>
    <w:p w14:paraId="647198B0" w14:textId="77777777" w:rsidR="002D3E66" w:rsidRDefault="002D3E66"/>
    <w:p w14:paraId="74FB7E83" w14:textId="77777777" w:rsidR="002D3E66" w:rsidRDefault="002D3E66">
      <w:pPr>
        <w:pStyle w:val="06Copyright"/>
        <w:sectPr w:rsidR="002D3E66" w:rsidSect="002D3E66">
          <w:headerReference w:type="even" r:id="rId88"/>
          <w:headerReference w:type="default" r:id="rId89"/>
          <w:footerReference w:type="even" r:id="rId90"/>
          <w:footerReference w:type="default" r:id="rId91"/>
          <w:headerReference w:type="first" r:id="rId92"/>
          <w:footerReference w:type="first" r:id="rId93"/>
          <w:type w:val="continuous"/>
          <w:pgSz w:w="11907" w:h="16839" w:code="9"/>
          <w:pgMar w:top="3000" w:right="1900" w:bottom="2500" w:left="2300" w:header="2480" w:footer="2100" w:gutter="0"/>
          <w:pgNumType w:fmt="lowerRoman"/>
          <w:cols w:space="720"/>
          <w:titlePg/>
          <w:docGrid w:linePitch="326"/>
        </w:sectPr>
      </w:pPr>
    </w:p>
    <w:p w14:paraId="6F315AFA" w14:textId="77777777" w:rsidR="002D3E66" w:rsidRPr="000D13D8" w:rsidRDefault="002D3E66" w:rsidP="000E7EEC"/>
    <w:p w14:paraId="480C98C1" w14:textId="3CA1E77A" w:rsidR="00181714" w:rsidRDefault="00181714" w:rsidP="002D3E66"/>
    <w:sectPr w:rsidR="00181714" w:rsidSect="002D3E66">
      <w:headerReference w:type="even" r:id="rId94"/>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98F26" w14:textId="77777777" w:rsidR="000D1D5D" w:rsidRDefault="000D1D5D">
      <w:r>
        <w:separator/>
      </w:r>
    </w:p>
  </w:endnote>
  <w:endnote w:type="continuationSeparator" w:id="0">
    <w:p w14:paraId="3EA905CE" w14:textId="77777777" w:rsidR="000D1D5D" w:rsidRDefault="000D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4C34" w14:textId="1CC19573" w:rsidR="00646214" w:rsidRPr="00FF76E6" w:rsidRDefault="00FF76E6" w:rsidP="00FF76E6">
    <w:pPr>
      <w:pStyle w:val="Footer"/>
      <w:jc w:val="center"/>
      <w:rPr>
        <w:rFonts w:cs="Arial"/>
        <w:sz w:val="14"/>
      </w:rPr>
    </w:pPr>
    <w:r w:rsidRPr="00FF76E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1B9F" w14:textId="77777777" w:rsidR="00181714" w:rsidRDefault="0018171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81714" w14:paraId="322D680B" w14:textId="77777777">
      <w:tc>
        <w:tcPr>
          <w:tcW w:w="847" w:type="pct"/>
        </w:tcPr>
        <w:p w14:paraId="68379061" w14:textId="77777777" w:rsidR="00181714" w:rsidRDefault="0018171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6AACF8D" w14:textId="0C91ABBD" w:rsidR="00181714" w:rsidRDefault="00181714">
          <w:pPr>
            <w:pStyle w:val="Footer"/>
            <w:jc w:val="center"/>
          </w:pPr>
          <w:r>
            <w:fldChar w:fldCharType="begin"/>
          </w:r>
          <w:r>
            <w:instrText xml:space="preserve"> REF Citation *\charformat </w:instrText>
          </w:r>
          <w:r>
            <w:fldChar w:fldCharType="separate"/>
          </w:r>
          <w:r w:rsidR="00AC043D">
            <w:t>Biosecurity Regulation 2025</w:t>
          </w:r>
          <w:r>
            <w:fldChar w:fldCharType="end"/>
          </w:r>
        </w:p>
        <w:p w14:paraId="51E926CB" w14:textId="3AEFACD6" w:rsidR="00181714" w:rsidRDefault="00181714">
          <w:pPr>
            <w:pStyle w:val="FooterInfoCentre"/>
          </w:pPr>
          <w:r>
            <w:fldChar w:fldCharType="begin"/>
          </w:r>
          <w:r>
            <w:instrText xml:space="preserve"> DOCPROPERTY "Eff"  *\charformat </w:instrText>
          </w:r>
          <w:r>
            <w:fldChar w:fldCharType="separate"/>
          </w:r>
          <w:r w:rsidR="00AC043D">
            <w:t xml:space="preserve">Effective:  </w:t>
          </w:r>
          <w:r>
            <w:fldChar w:fldCharType="end"/>
          </w:r>
          <w:r>
            <w:fldChar w:fldCharType="begin"/>
          </w:r>
          <w:r>
            <w:instrText xml:space="preserve"> DOCPROPERTY "StartDt"  *\charformat </w:instrText>
          </w:r>
          <w:r>
            <w:fldChar w:fldCharType="separate"/>
          </w:r>
          <w:r w:rsidR="00AC043D">
            <w:t>15/05/25</w:t>
          </w:r>
          <w:r>
            <w:fldChar w:fldCharType="end"/>
          </w:r>
          <w:r>
            <w:fldChar w:fldCharType="begin"/>
          </w:r>
          <w:r>
            <w:instrText xml:space="preserve"> DOCPROPERTY "EndDt"  *\charformat </w:instrText>
          </w:r>
          <w:r>
            <w:fldChar w:fldCharType="separate"/>
          </w:r>
          <w:r w:rsidR="00AC043D">
            <w:t>-25/11/25</w:t>
          </w:r>
          <w:r>
            <w:fldChar w:fldCharType="end"/>
          </w:r>
        </w:p>
      </w:tc>
      <w:tc>
        <w:tcPr>
          <w:tcW w:w="1061" w:type="pct"/>
        </w:tcPr>
        <w:p w14:paraId="78821A07" w14:textId="5433BCE7" w:rsidR="00181714" w:rsidRDefault="00181714">
          <w:pPr>
            <w:pStyle w:val="Footer"/>
            <w:jc w:val="right"/>
          </w:pPr>
          <w:r>
            <w:fldChar w:fldCharType="begin"/>
          </w:r>
          <w:r>
            <w:instrText xml:space="preserve"> DOCPROPERTY "Category"  *\charformat  </w:instrText>
          </w:r>
          <w:r>
            <w:fldChar w:fldCharType="separate"/>
          </w:r>
          <w:r w:rsidR="00AC043D">
            <w:t>R1</w:t>
          </w:r>
          <w:r>
            <w:fldChar w:fldCharType="end"/>
          </w:r>
          <w:r>
            <w:br/>
          </w:r>
          <w:r>
            <w:fldChar w:fldCharType="begin"/>
          </w:r>
          <w:r>
            <w:instrText xml:space="preserve"> DOCPROPERTY "RepubDt"  *\charformat  </w:instrText>
          </w:r>
          <w:r>
            <w:fldChar w:fldCharType="separate"/>
          </w:r>
          <w:r w:rsidR="00AC043D">
            <w:t>15/05/25</w:t>
          </w:r>
          <w:r>
            <w:fldChar w:fldCharType="end"/>
          </w:r>
        </w:p>
      </w:tc>
    </w:tr>
  </w:tbl>
  <w:p w14:paraId="12FD3E3F" w14:textId="6A33244F" w:rsidR="00181714" w:rsidRPr="00FF76E6" w:rsidRDefault="00181714" w:rsidP="00FF76E6">
    <w:pPr>
      <w:pStyle w:val="Status"/>
      <w:rPr>
        <w:rFonts w:cs="Arial"/>
      </w:rPr>
    </w:pPr>
    <w:r w:rsidRPr="00FF76E6">
      <w:rPr>
        <w:rFonts w:cs="Arial"/>
      </w:rPr>
      <w:fldChar w:fldCharType="begin"/>
    </w:r>
    <w:r w:rsidRPr="00FF76E6">
      <w:rPr>
        <w:rFonts w:cs="Arial"/>
      </w:rPr>
      <w:instrText xml:space="preserve"> DOCPROPERTY "Status" </w:instrText>
    </w:r>
    <w:r w:rsidRPr="00FF76E6">
      <w:rPr>
        <w:rFonts w:cs="Arial"/>
      </w:rPr>
      <w:fldChar w:fldCharType="separate"/>
    </w:r>
    <w:r w:rsidR="00AC043D" w:rsidRPr="00FF76E6">
      <w:rPr>
        <w:rFonts w:cs="Arial"/>
      </w:rPr>
      <w:t xml:space="preserve"> </w:t>
    </w:r>
    <w:r w:rsidRPr="00FF76E6">
      <w:rPr>
        <w:rFonts w:cs="Arial"/>
      </w:rPr>
      <w:fldChar w:fldCharType="end"/>
    </w:r>
    <w:r w:rsidR="00FF76E6" w:rsidRPr="00FF76E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FFE4" w14:textId="77777777" w:rsidR="00181714" w:rsidRDefault="0018171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81714" w14:paraId="3B0BA5CE" w14:textId="77777777">
      <w:tc>
        <w:tcPr>
          <w:tcW w:w="1061" w:type="pct"/>
        </w:tcPr>
        <w:p w14:paraId="2C78B8D4" w14:textId="7C602B12" w:rsidR="00181714" w:rsidRDefault="00181714">
          <w:pPr>
            <w:pStyle w:val="Footer"/>
          </w:pPr>
          <w:r>
            <w:fldChar w:fldCharType="begin"/>
          </w:r>
          <w:r>
            <w:instrText xml:space="preserve"> DOCPROPERTY "Category"  *\charformat  </w:instrText>
          </w:r>
          <w:r>
            <w:fldChar w:fldCharType="separate"/>
          </w:r>
          <w:r w:rsidR="00AC043D">
            <w:t>R1</w:t>
          </w:r>
          <w:r>
            <w:fldChar w:fldCharType="end"/>
          </w:r>
          <w:r>
            <w:br/>
          </w:r>
          <w:r>
            <w:fldChar w:fldCharType="begin"/>
          </w:r>
          <w:r>
            <w:instrText xml:space="preserve"> DOCPROPERTY "RepubDt"  *\charformat  </w:instrText>
          </w:r>
          <w:r>
            <w:fldChar w:fldCharType="separate"/>
          </w:r>
          <w:r w:rsidR="00AC043D">
            <w:t>15/05/25</w:t>
          </w:r>
          <w:r>
            <w:fldChar w:fldCharType="end"/>
          </w:r>
        </w:p>
      </w:tc>
      <w:tc>
        <w:tcPr>
          <w:tcW w:w="3092" w:type="pct"/>
        </w:tcPr>
        <w:p w14:paraId="2E575F2E" w14:textId="3FACFEF8" w:rsidR="00181714" w:rsidRDefault="00181714">
          <w:pPr>
            <w:pStyle w:val="Footer"/>
            <w:jc w:val="center"/>
          </w:pPr>
          <w:r>
            <w:fldChar w:fldCharType="begin"/>
          </w:r>
          <w:r>
            <w:instrText xml:space="preserve"> REF Citation *\charformat </w:instrText>
          </w:r>
          <w:r>
            <w:fldChar w:fldCharType="separate"/>
          </w:r>
          <w:r w:rsidR="00AC043D">
            <w:t>Biosecurity Regulation 2025</w:t>
          </w:r>
          <w:r>
            <w:fldChar w:fldCharType="end"/>
          </w:r>
        </w:p>
        <w:p w14:paraId="68EB2A18" w14:textId="71A0799F" w:rsidR="00181714" w:rsidRDefault="00181714">
          <w:pPr>
            <w:pStyle w:val="FooterInfoCentre"/>
          </w:pPr>
          <w:r>
            <w:fldChar w:fldCharType="begin"/>
          </w:r>
          <w:r>
            <w:instrText xml:space="preserve"> DOCPROPERTY "Eff"  *\charformat </w:instrText>
          </w:r>
          <w:r>
            <w:fldChar w:fldCharType="separate"/>
          </w:r>
          <w:r w:rsidR="00AC043D">
            <w:t xml:space="preserve">Effective:  </w:t>
          </w:r>
          <w:r>
            <w:fldChar w:fldCharType="end"/>
          </w:r>
          <w:r>
            <w:fldChar w:fldCharType="begin"/>
          </w:r>
          <w:r>
            <w:instrText xml:space="preserve"> DOCPROPERTY "StartDt"  *\charformat </w:instrText>
          </w:r>
          <w:r>
            <w:fldChar w:fldCharType="separate"/>
          </w:r>
          <w:r w:rsidR="00AC043D">
            <w:t>15/05/25</w:t>
          </w:r>
          <w:r>
            <w:fldChar w:fldCharType="end"/>
          </w:r>
          <w:r>
            <w:fldChar w:fldCharType="begin"/>
          </w:r>
          <w:r>
            <w:instrText xml:space="preserve"> DOCPROPERTY "EndDt"  *\charformat </w:instrText>
          </w:r>
          <w:r>
            <w:fldChar w:fldCharType="separate"/>
          </w:r>
          <w:r w:rsidR="00AC043D">
            <w:t>-25/11/25</w:t>
          </w:r>
          <w:r>
            <w:fldChar w:fldCharType="end"/>
          </w:r>
        </w:p>
      </w:tc>
      <w:tc>
        <w:tcPr>
          <w:tcW w:w="847" w:type="pct"/>
        </w:tcPr>
        <w:p w14:paraId="20BAD860" w14:textId="77777777" w:rsidR="00181714" w:rsidRDefault="0018171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8E49BE3" w14:textId="50A1CC9B" w:rsidR="00181714" w:rsidRPr="00FF76E6" w:rsidRDefault="00181714" w:rsidP="00FF76E6">
    <w:pPr>
      <w:pStyle w:val="Status"/>
      <w:rPr>
        <w:rFonts w:cs="Arial"/>
      </w:rPr>
    </w:pPr>
    <w:r w:rsidRPr="00FF76E6">
      <w:rPr>
        <w:rFonts w:cs="Arial"/>
      </w:rPr>
      <w:fldChar w:fldCharType="begin"/>
    </w:r>
    <w:r w:rsidRPr="00FF76E6">
      <w:rPr>
        <w:rFonts w:cs="Arial"/>
      </w:rPr>
      <w:instrText xml:space="preserve"> DOCPROPERTY "Status" </w:instrText>
    </w:r>
    <w:r w:rsidRPr="00FF76E6">
      <w:rPr>
        <w:rFonts w:cs="Arial"/>
      </w:rPr>
      <w:fldChar w:fldCharType="separate"/>
    </w:r>
    <w:r w:rsidR="00AC043D" w:rsidRPr="00FF76E6">
      <w:rPr>
        <w:rFonts w:cs="Arial"/>
      </w:rPr>
      <w:t xml:space="preserve"> </w:t>
    </w:r>
    <w:r w:rsidRPr="00FF76E6">
      <w:rPr>
        <w:rFonts w:cs="Arial"/>
      </w:rPr>
      <w:fldChar w:fldCharType="end"/>
    </w:r>
    <w:r w:rsidR="00FF76E6" w:rsidRPr="00FF76E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AB95" w14:textId="77777777" w:rsidR="002D3E66" w:rsidRDefault="002D3E6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D3E66" w14:paraId="5BDC7840" w14:textId="77777777">
      <w:tc>
        <w:tcPr>
          <w:tcW w:w="847" w:type="pct"/>
        </w:tcPr>
        <w:p w14:paraId="121B5EA7" w14:textId="77777777" w:rsidR="002D3E66" w:rsidRDefault="002D3E6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F0AF93F" w14:textId="519A97D9" w:rsidR="002D3E66" w:rsidRDefault="002D3E66">
          <w:pPr>
            <w:pStyle w:val="Footer"/>
            <w:jc w:val="center"/>
          </w:pPr>
          <w:r>
            <w:fldChar w:fldCharType="begin"/>
          </w:r>
          <w:r>
            <w:instrText xml:space="preserve"> REF Citation *\charformat </w:instrText>
          </w:r>
          <w:r>
            <w:fldChar w:fldCharType="separate"/>
          </w:r>
          <w:r w:rsidR="00AC043D">
            <w:t>Biosecurity Regulation 2025</w:t>
          </w:r>
          <w:r>
            <w:fldChar w:fldCharType="end"/>
          </w:r>
        </w:p>
        <w:p w14:paraId="2308B1CB" w14:textId="4E0ABCF1" w:rsidR="002D3E66" w:rsidRDefault="002D3E66">
          <w:pPr>
            <w:pStyle w:val="FooterInfoCentre"/>
          </w:pPr>
          <w:r>
            <w:fldChar w:fldCharType="begin"/>
          </w:r>
          <w:r>
            <w:instrText xml:space="preserve"> DOCPROPERTY "Eff"  *\charformat </w:instrText>
          </w:r>
          <w:r>
            <w:fldChar w:fldCharType="separate"/>
          </w:r>
          <w:r w:rsidR="00AC043D">
            <w:t xml:space="preserve">Effective:  </w:t>
          </w:r>
          <w:r>
            <w:fldChar w:fldCharType="end"/>
          </w:r>
          <w:r>
            <w:fldChar w:fldCharType="begin"/>
          </w:r>
          <w:r>
            <w:instrText xml:space="preserve"> DOCPROPERTY "StartDt"  *\charformat </w:instrText>
          </w:r>
          <w:r>
            <w:fldChar w:fldCharType="separate"/>
          </w:r>
          <w:r w:rsidR="00AC043D">
            <w:t>15/05/25</w:t>
          </w:r>
          <w:r>
            <w:fldChar w:fldCharType="end"/>
          </w:r>
          <w:r>
            <w:fldChar w:fldCharType="begin"/>
          </w:r>
          <w:r>
            <w:instrText xml:space="preserve"> DOCPROPERTY "EndDt"  *\charformat </w:instrText>
          </w:r>
          <w:r>
            <w:fldChar w:fldCharType="separate"/>
          </w:r>
          <w:r w:rsidR="00AC043D">
            <w:t>-25/11/25</w:t>
          </w:r>
          <w:r>
            <w:fldChar w:fldCharType="end"/>
          </w:r>
        </w:p>
      </w:tc>
      <w:tc>
        <w:tcPr>
          <w:tcW w:w="1061" w:type="pct"/>
        </w:tcPr>
        <w:p w14:paraId="1F996C4D" w14:textId="0066800B" w:rsidR="002D3E66" w:rsidRDefault="002D3E66">
          <w:pPr>
            <w:pStyle w:val="Footer"/>
            <w:jc w:val="right"/>
          </w:pPr>
          <w:r>
            <w:fldChar w:fldCharType="begin"/>
          </w:r>
          <w:r>
            <w:instrText xml:space="preserve"> DOCPROPERTY "Category"  *\charformat  </w:instrText>
          </w:r>
          <w:r>
            <w:fldChar w:fldCharType="separate"/>
          </w:r>
          <w:r w:rsidR="00AC043D">
            <w:t>R1</w:t>
          </w:r>
          <w:r>
            <w:fldChar w:fldCharType="end"/>
          </w:r>
          <w:r>
            <w:br/>
          </w:r>
          <w:r>
            <w:fldChar w:fldCharType="begin"/>
          </w:r>
          <w:r>
            <w:instrText xml:space="preserve"> DOCPROPERTY "RepubDt"  *\charformat  </w:instrText>
          </w:r>
          <w:r>
            <w:fldChar w:fldCharType="separate"/>
          </w:r>
          <w:r w:rsidR="00AC043D">
            <w:t>15/05/25</w:t>
          </w:r>
          <w:r>
            <w:fldChar w:fldCharType="end"/>
          </w:r>
        </w:p>
      </w:tc>
    </w:tr>
  </w:tbl>
  <w:p w14:paraId="33FE0485" w14:textId="1D760DFD" w:rsidR="002D3E66" w:rsidRPr="00FF76E6" w:rsidRDefault="002D3E66" w:rsidP="00FF76E6">
    <w:pPr>
      <w:pStyle w:val="Status"/>
      <w:rPr>
        <w:rFonts w:cs="Arial"/>
      </w:rPr>
    </w:pPr>
    <w:r w:rsidRPr="00FF76E6">
      <w:rPr>
        <w:rFonts w:cs="Arial"/>
      </w:rPr>
      <w:fldChar w:fldCharType="begin"/>
    </w:r>
    <w:r w:rsidRPr="00FF76E6">
      <w:rPr>
        <w:rFonts w:cs="Arial"/>
      </w:rPr>
      <w:instrText xml:space="preserve"> DOCPROPERTY "Status" </w:instrText>
    </w:r>
    <w:r w:rsidRPr="00FF76E6">
      <w:rPr>
        <w:rFonts w:cs="Arial"/>
      </w:rPr>
      <w:fldChar w:fldCharType="separate"/>
    </w:r>
    <w:r w:rsidR="00AC043D" w:rsidRPr="00FF76E6">
      <w:rPr>
        <w:rFonts w:cs="Arial"/>
      </w:rPr>
      <w:t xml:space="preserve"> </w:t>
    </w:r>
    <w:r w:rsidRPr="00FF76E6">
      <w:rPr>
        <w:rFonts w:cs="Arial"/>
      </w:rPr>
      <w:fldChar w:fldCharType="end"/>
    </w:r>
    <w:r w:rsidR="00FF76E6" w:rsidRPr="00FF76E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6F9B" w14:textId="77777777" w:rsidR="002D3E66" w:rsidRDefault="002D3E6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D3E66" w14:paraId="5A58D0FB" w14:textId="77777777">
      <w:tc>
        <w:tcPr>
          <w:tcW w:w="1061" w:type="pct"/>
        </w:tcPr>
        <w:p w14:paraId="1A0344AF" w14:textId="365FC200" w:rsidR="002D3E66" w:rsidRDefault="002D3E66">
          <w:pPr>
            <w:pStyle w:val="Footer"/>
          </w:pPr>
          <w:r>
            <w:fldChar w:fldCharType="begin"/>
          </w:r>
          <w:r>
            <w:instrText xml:space="preserve"> DOCPROPERTY "Category"  *\charformat  </w:instrText>
          </w:r>
          <w:r>
            <w:fldChar w:fldCharType="separate"/>
          </w:r>
          <w:r w:rsidR="00AC043D">
            <w:t>R1</w:t>
          </w:r>
          <w:r>
            <w:fldChar w:fldCharType="end"/>
          </w:r>
          <w:r>
            <w:br/>
          </w:r>
          <w:r>
            <w:fldChar w:fldCharType="begin"/>
          </w:r>
          <w:r>
            <w:instrText xml:space="preserve"> DOCPROPERTY "RepubDt"  *\charformat  </w:instrText>
          </w:r>
          <w:r>
            <w:fldChar w:fldCharType="separate"/>
          </w:r>
          <w:r w:rsidR="00AC043D">
            <w:t>15/05/25</w:t>
          </w:r>
          <w:r>
            <w:fldChar w:fldCharType="end"/>
          </w:r>
        </w:p>
      </w:tc>
      <w:tc>
        <w:tcPr>
          <w:tcW w:w="3092" w:type="pct"/>
        </w:tcPr>
        <w:p w14:paraId="0A6EA9F8" w14:textId="10FD7DB3" w:rsidR="002D3E66" w:rsidRDefault="002D3E66">
          <w:pPr>
            <w:pStyle w:val="Footer"/>
            <w:jc w:val="center"/>
          </w:pPr>
          <w:r>
            <w:fldChar w:fldCharType="begin"/>
          </w:r>
          <w:r>
            <w:instrText xml:space="preserve"> REF Citation *\charformat </w:instrText>
          </w:r>
          <w:r>
            <w:fldChar w:fldCharType="separate"/>
          </w:r>
          <w:r w:rsidR="00AC043D">
            <w:t>Biosecurity Regulation 2025</w:t>
          </w:r>
          <w:r>
            <w:fldChar w:fldCharType="end"/>
          </w:r>
        </w:p>
        <w:p w14:paraId="527B5201" w14:textId="7E9B6EBE" w:rsidR="002D3E66" w:rsidRDefault="002D3E66">
          <w:pPr>
            <w:pStyle w:val="FooterInfoCentre"/>
          </w:pPr>
          <w:r>
            <w:fldChar w:fldCharType="begin"/>
          </w:r>
          <w:r>
            <w:instrText xml:space="preserve"> DOCPROPERTY "Eff"  *\charformat </w:instrText>
          </w:r>
          <w:r>
            <w:fldChar w:fldCharType="separate"/>
          </w:r>
          <w:r w:rsidR="00AC043D">
            <w:t xml:space="preserve">Effective:  </w:t>
          </w:r>
          <w:r>
            <w:fldChar w:fldCharType="end"/>
          </w:r>
          <w:r>
            <w:fldChar w:fldCharType="begin"/>
          </w:r>
          <w:r>
            <w:instrText xml:space="preserve"> DOCPROPERTY "StartDt"  *\charformat </w:instrText>
          </w:r>
          <w:r>
            <w:fldChar w:fldCharType="separate"/>
          </w:r>
          <w:r w:rsidR="00AC043D">
            <w:t>15/05/25</w:t>
          </w:r>
          <w:r>
            <w:fldChar w:fldCharType="end"/>
          </w:r>
          <w:r>
            <w:fldChar w:fldCharType="begin"/>
          </w:r>
          <w:r>
            <w:instrText xml:space="preserve"> DOCPROPERTY "EndDt"  *\charformat </w:instrText>
          </w:r>
          <w:r>
            <w:fldChar w:fldCharType="separate"/>
          </w:r>
          <w:r w:rsidR="00AC043D">
            <w:t>-25/11/25</w:t>
          </w:r>
          <w:r>
            <w:fldChar w:fldCharType="end"/>
          </w:r>
        </w:p>
      </w:tc>
      <w:tc>
        <w:tcPr>
          <w:tcW w:w="847" w:type="pct"/>
        </w:tcPr>
        <w:p w14:paraId="6005D211" w14:textId="77777777" w:rsidR="002D3E66" w:rsidRDefault="002D3E6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C562239" w14:textId="4704C7E9" w:rsidR="002D3E66" w:rsidRPr="00FF76E6" w:rsidRDefault="002D3E66" w:rsidP="00FF76E6">
    <w:pPr>
      <w:pStyle w:val="Status"/>
      <w:rPr>
        <w:rFonts w:cs="Arial"/>
      </w:rPr>
    </w:pPr>
    <w:r w:rsidRPr="00FF76E6">
      <w:rPr>
        <w:rFonts w:cs="Arial"/>
      </w:rPr>
      <w:fldChar w:fldCharType="begin"/>
    </w:r>
    <w:r w:rsidRPr="00FF76E6">
      <w:rPr>
        <w:rFonts w:cs="Arial"/>
      </w:rPr>
      <w:instrText xml:space="preserve"> DOCPROPERTY "Status" </w:instrText>
    </w:r>
    <w:r w:rsidRPr="00FF76E6">
      <w:rPr>
        <w:rFonts w:cs="Arial"/>
      </w:rPr>
      <w:fldChar w:fldCharType="separate"/>
    </w:r>
    <w:r w:rsidR="00AC043D" w:rsidRPr="00FF76E6">
      <w:rPr>
        <w:rFonts w:cs="Arial"/>
      </w:rPr>
      <w:t xml:space="preserve"> </w:t>
    </w:r>
    <w:r w:rsidRPr="00FF76E6">
      <w:rPr>
        <w:rFonts w:cs="Arial"/>
      </w:rPr>
      <w:fldChar w:fldCharType="end"/>
    </w:r>
    <w:r w:rsidR="00FF76E6" w:rsidRPr="00FF76E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BF37" w14:textId="76D224F7" w:rsidR="002D3E66" w:rsidRPr="00FF76E6" w:rsidRDefault="00FF76E6" w:rsidP="00FF76E6">
    <w:pPr>
      <w:pStyle w:val="Footer"/>
      <w:jc w:val="center"/>
      <w:rPr>
        <w:rFonts w:cs="Arial"/>
        <w:sz w:val="14"/>
      </w:rPr>
    </w:pPr>
    <w:r w:rsidRPr="00FF76E6">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8101" w14:textId="7CF8FB6B" w:rsidR="002D3E66" w:rsidRPr="00FF76E6" w:rsidRDefault="002D3E66" w:rsidP="00FF76E6">
    <w:pPr>
      <w:pStyle w:val="Footer"/>
      <w:jc w:val="center"/>
      <w:rPr>
        <w:rFonts w:cs="Arial"/>
        <w:sz w:val="14"/>
      </w:rPr>
    </w:pPr>
    <w:r w:rsidRPr="00FF76E6">
      <w:rPr>
        <w:rFonts w:cs="Arial"/>
        <w:sz w:val="14"/>
      </w:rPr>
      <w:fldChar w:fldCharType="begin"/>
    </w:r>
    <w:r w:rsidRPr="00FF76E6">
      <w:rPr>
        <w:rFonts w:cs="Arial"/>
        <w:sz w:val="14"/>
      </w:rPr>
      <w:instrText xml:space="preserve"> COMMENTS  \* MERGEFORMAT </w:instrText>
    </w:r>
    <w:r w:rsidRPr="00FF76E6">
      <w:rPr>
        <w:rFonts w:cs="Arial"/>
        <w:sz w:val="14"/>
      </w:rPr>
      <w:fldChar w:fldCharType="end"/>
    </w:r>
    <w:r w:rsidR="00FF76E6" w:rsidRPr="00FF76E6">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8FF0" w14:textId="55035C4E" w:rsidR="002D3E66" w:rsidRPr="00FF76E6" w:rsidRDefault="00FF76E6" w:rsidP="00FF76E6">
    <w:pPr>
      <w:pStyle w:val="Footer"/>
      <w:jc w:val="center"/>
      <w:rPr>
        <w:rFonts w:cs="Arial"/>
        <w:sz w:val="14"/>
      </w:rPr>
    </w:pPr>
    <w:r w:rsidRPr="00FF76E6">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7A17" w14:textId="01365759" w:rsidR="002D3E66" w:rsidRPr="00FF76E6" w:rsidRDefault="002D3E66" w:rsidP="00FF76E6">
    <w:pPr>
      <w:pStyle w:val="Footer"/>
      <w:jc w:val="center"/>
      <w:rPr>
        <w:rFonts w:cs="Arial"/>
        <w:sz w:val="14"/>
      </w:rPr>
    </w:pPr>
    <w:r w:rsidRPr="00FF76E6">
      <w:rPr>
        <w:rFonts w:cs="Arial"/>
        <w:sz w:val="14"/>
      </w:rPr>
      <w:fldChar w:fldCharType="begin"/>
    </w:r>
    <w:r w:rsidRPr="00FF76E6">
      <w:rPr>
        <w:rFonts w:cs="Arial"/>
        <w:sz w:val="14"/>
      </w:rPr>
      <w:instrText xml:space="preserve"> DOCPROPERTY "Status" </w:instrText>
    </w:r>
    <w:r w:rsidRPr="00FF76E6">
      <w:rPr>
        <w:rFonts w:cs="Arial"/>
        <w:sz w:val="14"/>
      </w:rPr>
      <w:fldChar w:fldCharType="separate"/>
    </w:r>
    <w:r w:rsidR="00AC043D" w:rsidRPr="00FF76E6">
      <w:rPr>
        <w:rFonts w:cs="Arial"/>
        <w:sz w:val="14"/>
      </w:rPr>
      <w:t xml:space="preserve"> </w:t>
    </w:r>
    <w:r w:rsidRPr="00FF76E6">
      <w:rPr>
        <w:rFonts w:cs="Arial"/>
        <w:sz w:val="14"/>
      </w:rPr>
      <w:fldChar w:fldCharType="end"/>
    </w:r>
    <w:r w:rsidRPr="00FF76E6">
      <w:rPr>
        <w:rFonts w:cs="Arial"/>
        <w:sz w:val="14"/>
      </w:rPr>
      <w:fldChar w:fldCharType="begin"/>
    </w:r>
    <w:r w:rsidRPr="00FF76E6">
      <w:rPr>
        <w:rFonts w:cs="Arial"/>
        <w:sz w:val="14"/>
      </w:rPr>
      <w:instrText xml:space="preserve"> COMMENTS  \* MERGEFORMAT </w:instrText>
    </w:r>
    <w:r w:rsidRPr="00FF76E6">
      <w:rPr>
        <w:rFonts w:cs="Arial"/>
        <w:sz w:val="14"/>
      </w:rPr>
      <w:fldChar w:fldCharType="end"/>
    </w:r>
    <w:r w:rsidR="00FF76E6" w:rsidRPr="00FF76E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E9CB" w14:textId="08B41FD8" w:rsidR="00646214" w:rsidRPr="00FF76E6" w:rsidRDefault="00FF76E6" w:rsidP="00FF76E6">
    <w:pPr>
      <w:pStyle w:val="Footer"/>
      <w:jc w:val="center"/>
      <w:rPr>
        <w:rFonts w:cs="Arial"/>
        <w:sz w:val="14"/>
      </w:rPr>
    </w:pPr>
    <w:r w:rsidRPr="00FF76E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771C" w14:textId="77777777" w:rsidR="002D3E66" w:rsidRDefault="002D3E6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D3E66" w14:paraId="4C6A2454" w14:textId="77777777">
      <w:tc>
        <w:tcPr>
          <w:tcW w:w="846" w:type="pct"/>
        </w:tcPr>
        <w:p w14:paraId="697C667B" w14:textId="77777777" w:rsidR="002D3E66" w:rsidRDefault="002D3E6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4745985" w14:textId="3576EA36" w:rsidR="002D3E66" w:rsidRDefault="002D3E66">
          <w:pPr>
            <w:pStyle w:val="Footer"/>
            <w:jc w:val="center"/>
          </w:pPr>
          <w:r>
            <w:fldChar w:fldCharType="begin"/>
          </w:r>
          <w:r>
            <w:instrText xml:space="preserve"> REF Citation *\charformat </w:instrText>
          </w:r>
          <w:r>
            <w:fldChar w:fldCharType="separate"/>
          </w:r>
          <w:r w:rsidR="00AC043D">
            <w:t>Biosecurity Regulation 2025</w:t>
          </w:r>
          <w:r>
            <w:fldChar w:fldCharType="end"/>
          </w:r>
        </w:p>
        <w:p w14:paraId="5E9B1F2D" w14:textId="38820532" w:rsidR="002D3E66" w:rsidRDefault="002D3E66">
          <w:pPr>
            <w:pStyle w:val="FooterInfoCentre"/>
          </w:pPr>
          <w:r>
            <w:fldChar w:fldCharType="begin"/>
          </w:r>
          <w:r>
            <w:instrText xml:space="preserve"> DOCPROPERTY "Eff"  </w:instrText>
          </w:r>
          <w:r>
            <w:fldChar w:fldCharType="separate"/>
          </w:r>
          <w:r w:rsidR="00AC043D">
            <w:t xml:space="preserve">Effective:  </w:t>
          </w:r>
          <w:r>
            <w:fldChar w:fldCharType="end"/>
          </w:r>
          <w:r>
            <w:fldChar w:fldCharType="begin"/>
          </w:r>
          <w:r>
            <w:instrText xml:space="preserve"> DOCPROPERTY "StartDt"   </w:instrText>
          </w:r>
          <w:r>
            <w:fldChar w:fldCharType="separate"/>
          </w:r>
          <w:r w:rsidR="00AC043D">
            <w:t>15/05/25</w:t>
          </w:r>
          <w:r>
            <w:fldChar w:fldCharType="end"/>
          </w:r>
          <w:r>
            <w:fldChar w:fldCharType="begin"/>
          </w:r>
          <w:r>
            <w:instrText xml:space="preserve"> DOCPROPERTY "EndDt"  </w:instrText>
          </w:r>
          <w:r>
            <w:fldChar w:fldCharType="separate"/>
          </w:r>
          <w:r w:rsidR="00AC043D">
            <w:t>-25/11/25</w:t>
          </w:r>
          <w:r>
            <w:fldChar w:fldCharType="end"/>
          </w:r>
        </w:p>
      </w:tc>
      <w:tc>
        <w:tcPr>
          <w:tcW w:w="1061" w:type="pct"/>
        </w:tcPr>
        <w:p w14:paraId="0007F5B7" w14:textId="6010D7A9" w:rsidR="002D3E66" w:rsidRDefault="002D3E66">
          <w:pPr>
            <w:pStyle w:val="Footer"/>
            <w:jc w:val="right"/>
          </w:pPr>
          <w:r>
            <w:fldChar w:fldCharType="begin"/>
          </w:r>
          <w:r>
            <w:instrText xml:space="preserve"> DOCPROPERTY "Category"  </w:instrText>
          </w:r>
          <w:r>
            <w:fldChar w:fldCharType="separate"/>
          </w:r>
          <w:r w:rsidR="00AC043D">
            <w:t>R1</w:t>
          </w:r>
          <w:r>
            <w:fldChar w:fldCharType="end"/>
          </w:r>
          <w:r>
            <w:br/>
          </w:r>
          <w:r>
            <w:fldChar w:fldCharType="begin"/>
          </w:r>
          <w:r>
            <w:instrText xml:space="preserve"> DOCPROPERTY "RepubDt"  </w:instrText>
          </w:r>
          <w:r>
            <w:fldChar w:fldCharType="separate"/>
          </w:r>
          <w:r w:rsidR="00AC043D">
            <w:t>15/05/25</w:t>
          </w:r>
          <w:r>
            <w:fldChar w:fldCharType="end"/>
          </w:r>
        </w:p>
      </w:tc>
    </w:tr>
  </w:tbl>
  <w:p w14:paraId="1F0082DC" w14:textId="16F12E31" w:rsidR="002D3E66" w:rsidRPr="00FF76E6" w:rsidRDefault="002D3E66" w:rsidP="00FF76E6">
    <w:pPr>
      <w:pStyle w:val="Status"/>
      <w:rPr>
        <w:rFonts w:cs="Arial"/>
      </w:rPr>
    </w:pPr>
    <w:r w:rsidRPr="00FF76E6">
      <w:rPr>
        <w:rFonts w:cs="Arial"/>
      </w:rPr>
      <w:fldChar w:fldCharType="begin"/>
    </w:r>
    <w:r w:rsidRPr="00FF76E6">
      <w:rPr>
        <w:rFonts w:cs="Arial"/>
      </w:rPr>
      <w:instrText xml:space="preserve"> DOCPROPERTY "Status" </w:instrText>
    </w:r>
    <w:r w:rsidRPr="00FF76E6">
      <w:rPr>
        <w:rFonts w:cs="Arial"/>
      </w:rPr>
      <w:fldChar w:fldCharType="separate"/>
    </w:r>
    <w:r w:rsidR="00AC043D" w:rsidRPr="00FF76E6">
      <w:rPr>
        <w:rFonts w:cs="Arial"/>
      </w:rPr>
      <w:t xml:space="preserve"> </w:t>
    </w:r>
    <w:r w:rsidRPr="00FF76E6">
      <w:rPr>
        <w:rFonts w:cs="Arial"/>
      </w:rPr>
      <w:fldChar w:fldCharType="end"/>
    </w:r>
    <w:r w:rsidR="00FF76E6" w:rsidRPr="00FF76E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89F8" w14:textId="77777777" w:rsidR="002D3E66" w:rsidRDefault="002D3E6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D3E66" w14:paraId="7BC75F2A" w14:textId="77777777">
      <w:tc>
        <w:tcPr>
          <w:tcW w:w="1061" w:type="pct"/>
        </w:tcPr>
        <w:p w14:paraId="57B0ED7F" w14:textId="04C29B31" w:rsidR="002D3E66" w:rsidRDefault="002D3E66">
          <w:pPr>
            <w:pStyle w:val="Footer"/>
          </w:pPr>
          <w:r>
            <w:fldChar w:fldCharType="begin"/>
          </w:r>
          <w:r>
            <w:instrText xml:space="preserve"> DOCPROPERTY "Category"  </w:instrText>
          </w:r>
          <w:r>
            <w:fldChar w:fldCharType="separate"/>
          </w:r>
          <w:r w:rsidR="00AC043D">
            <w:t>R1</w:t>
          </w:r>
          <w:r>
            <w:fldChar w:fldCharType="end"/>
          </w:r>
          <w:r>
            <w:br/>
          </w:r>
          <w:r>
            <w:fldChar w:fldCharType="begin"/>
          </w:r>
          <w:r>
            <w:instrText xml:space="preserve"> DOCPROPERTY "RepubDt"  </w:instrText>
          </w:r>
          <w:r>
            <w:fldChar w:fldCharType="separate"/>
          </w:r>
          <w:r w:rsidR="00AC043D">
            <w:t>15/05/25</w:t>
          </w:r>
          <w:r>
            <w:fldChar w:fldCharType="end"/>
          </w:r>
        </w:p>
      </w:tc>
      <w:tc>
        <w:tcPr>
          <w:tcW w:w="3093" w:type="pct"/>
        </w:tcPr>
        <w:p w14:paraId="39940B76" w14:textId="760483F6" w:rsidR="002D3E66" w:rsidRDefault="002D3E66">
          <w:pPr>
            <w:pStyle w:val="Footer"/>
            <w:jc w:val="center"/>
          </w:pPr>
          <w:r>
            <w:fldChar w:fldCharType="begin"/>
          </w:r>
          <w:r>
            <w:instrText xml:space="preserve"> REF Citation *\charformat </w:instrText>
          </w:r>
          <w:r>
            <w:fldChar w:fldCharType="separate"/>
          </w:r>
          <w:r w:rsidR="00AC043D">
            <w:t>Biosecurity Regulation 2025</w:t>
          </w:r>
          <w:r>
            <w:fldChar w:fldCharType="end"/>
          </w:r>
        </w:p>
        <w:p w14:paraId="7F887E09" w14:textId="719109B1" w:rsidR="002D3E66" w:rsidRDefault="002D3E66">
          <w:pPr>
            <w:pStyle w:val="FooterInfoCentre"/>
          </w:pPr>
          <w:r>
            <w:fldChar w:fldCharType="begin"/>
          </w:r>
          <w:r>
            <w:instrText xml:space="preserve"> DOCPROPERTY "Eff"  </w:instrText>
          </w:r>
          <w:r>
            <w:fldChar w:fldCharType="separate"/>
          </w:r>
          <w:r w:rsidR="00AC043D">
            <w:t xml:space="preserve">Effective:  </w:t>
          </w:r>
          <w:r>
            <w:fldChar w:fldCharType="end"/>
          </w:r>
          <w:r>
            <w:fldChar w:fldCharType="begin"/>
          </w:r>
          <w:r>
            <w:instrText xml:space="preserve"> DOCPROPERTY "StartDt"  </w:instrText>
          </w:r>
          <w:r>
            <w:fldChar w:fldCharType="separate"/>
          </w:r>
          <w:r w:rsidR="00AC043D">
            <w:t>15/05/25</w:t>
          </w:r>
          <w:r>
            <w:fldChar w:fldCharType="end"/>
          </w:r>
          <w:r>
            <w:fldChar w:fldCharType="begin"/>
          </w:r>
          <w:r>
            <w:instrText xml:space="preserve"> DOCPROPERTY "EndDt"  </w:instrText>
          </w:r>
          <w:r>
            <w:fldChar w:fldCharType="separate"/>
          </w:r>
          <w:r w:rsidR="00AC043D">
            <w:t>-25/11/25</w:t>
          </w:r>
          <w:r>
            <w:fldChar w:fldCharType="end"/>
          </w:r>
        </w:p>
      </w:tc>
      <w:tc>
        <w:tcPr>
          <w:tcW w:w="846" w:type="pct"/>
        </w:tcPr>
        <w:p w14:paraId="32582D1C" w14:textId="77777777" w:rsidR="002D3E66" w:rsidRDefault="002D3E6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A9ABFDA" w14:textId="139A0652" w:rsidR="002D3E66" w:rsidRPr="00FF76E6" w:rsidRDefault="002D3E66" w:rsidP="00FF76E6">
    <w:pPr>
      <w:pStyle w:val="Status"/>
      <w:rPr>
        <w:rFonts w:cs="Arial"/>
      </w:rPr>
    </w:pPr>
    <w:r w:rsidRPr="00FF76E6">
      <w:rPr>
        <w:rFonts w:cs="Arial"/>
      </w:rPr>
      <w:fldChar w:fldCharType="begin"/>
    </w:r>
    <w:r w:rsidRPr="00FF76E6">
      <w:rPr>
        <w:rFonts w:cs="Arial"/>
      </w:rPr>
      <w:instrText xml:space="preserve"> DOCPROPERTY "Status" </w:instrText>
    </w:r>
    <w:r w:rsidRPr="00FF76E6">
      <w:rPr>
        <w:rFonts w:cs="Arial"/>
      </w:rPr>
      <w:fldChar w:fldCharType="separate"/>
    </w:r>
    <w:r w:rsidR="00AC043D" w:rsidRPr="00FF76E6">
      <w:rPr>
        <w:rFonts w:cs="Arial"/>
      </w:rPr>
      <w:t xml:space="preserve"> </w:t>
    </w:r>
    <w:r w:rsidRPr="00FF76E6">
      <w:rPr>
        <w:rFonts w:cs="Arial"/>
      </w:rPr>
      <w:fldChar w:fldCharType="end"/>
    </w:r>
    <w:r w:rsidR="00FF76E6" w:rsidRPr="00FF76E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1CD7" w14:textId="77777777" w:rsidR="002D3E66" w:rsidRDefault="002D3E6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D3E66" w14:paraId="15B51F49" w14:textId="77777777">
      <w:tc>
        <w:tcPr>
          <w:tcW w:w="1061" w:type="pct"/>
        </w:tcPr>
        <w:p w14:paraId="4CA05C5D" w14:textId="53F6F47D" w:rsidR="002D3E66" w:rsidRDefault="002D3E66">
          <w:pPr>
            <w:pStyle w:val="Footer"/>
          </w:pPr>
          <w:r>
            <w:fldChar w:fldCharType="begin"/>
          </w:r>
          <w:r>
            <w:instrText xml:space="preserve"> DOCPROPERTY "Category"  </w:instrText>
          </w:r>
          <w:r>
            <w:fldChar w:fldCharType="separate"/>
          </w:r>
          <w:r w:rsidR="00AC043D">
            <w:t>R1</w:t>
          </w:r>
          <w:r>
            <w:fldChar w:fldCharType="end"/>
          </w:r>
          <w:r>
            <w:br/>
          </w:r>
          <w:r>
            <w:fldChar w:fldCharType="begin"/>
          </w:r>
          <w:r>
            <w:instrText xml:space="preserve"> DOCPROPERTY "RepubDt"  </w:instrText>
          </w:r>
          <w:r>
            <w:fldChar w:fldCharType="separate"/>
          </w:r>
          <w:r w:rsidR="00AC043D">
            <w:t>15/05/25</w:t>
          </w:r>
          <w:r>
            <w:fldChar w:fldCharType="end"/>
          </w:r>
        </w:p>
      </w:tc>
      <w:tc>
        <w:tcPr>
          <w:tcW w:w="3093" w:type="pct"/>
        </w:tcPr>
        <w:p w14:paraId="3F044A28" w14:textId="3FF23D8E" w:rsidR="002D3E66" w:rsidRDefault="002D3E66">
          <w:pPr>
            <w:pStyle w:val="Footer"/>
            <w:jc w:val="center"/>
          </w:pPr>
          <w:r>
            <w:fldChar w:fldCharType="begin"/>
          </w:r>
          <w:r>
            <w:instrText xml:space="preserve"> REF Citation *\charformat </w:instrText>
          </w:r>
          <w:r>
            <w:fldChar w:fldCharType="separate"/>
          </w:r>
          <w:r w:rsidR="00AC043D">
            <w:t>Biosecurity Regulation 2025</w:t>
          </w:r>
          <w:r>
            <w:fldChar w:fldCharType="end"/>
          </w:r>
        </w:p>
        <w:p w14:paraId="229DA95D" w14:textId="38BEF64E" w:rsidR="002D3E66" w:rsidRDefault="002D3E66">
          <w:pPr>
            <w:pStyle w:val="FooterInfoCentre"/>
          </w:pPr>
          <w:r>
            <w:fldChar w:fldCharType="begin"/>
          </w:r>
          <w:r>
            <w:instrText xml:space="preserve"> DOCPROPERTY "Eff"  </w:instrText>
          </w:r>
          <w:r>
            <w:fldChar w:fldCharType="separate"/>
          </w:r>
          <w:r w:rsidR="00AC043D">
            <w:t xml:space="preserve">Effective:  </w:t>
          </w:r>
          <w:r>
            <w:fldChar w:fldCharType="end"/>
          </w:r>
          <w:r>
            <w:fldChar w:fldCharType="begin"/>
          </w:r>
          <w:r>
            <w:instrText xml:space="preserve"> DOCPROPERTY "StartDt"   </w:instrText>
          </w:r>
          <w:r>
            <w:fldChar w:fldCharType="separate"/>
          </w:r>
          <w:r w:rsidR="00AC043D">
            <w:t>15/05/25</w:t>
          </w:r>
          <w:r>
            <w:fldChar w:fldCharType="end"/>
          </w:r>
          <w:r>
            <w:fldChar w:fldCharType="begin"/>
          </w:r>
          <w:r>
            <w:instrText xml:space="preserve"> DOCPROPERTY "EndDt"  </w:instrText>
          </w:r>
          <w:r>
            <w:fldChar w:fldCharType="separate"/>
          </w:r>
          <w:r w:rsidR="00AC043D">
            <w:t>-25/11/25</w:t>
          </w:r>
          <w:r>
            <w:fldChar w:fldCharType="end"/>
          </w:r>
        </w:p>
      </w:tc>
      <w:tc>
        <w:tcPr>
          <w:tcW w:w="846" w:type="pct"/>
        </w:tcPr>
        <w:p w14:paraId="15771D8B" w14:textId="77777777" w:rsidR="002D3E66" w:rsidRDefault="002D3E6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07DF96D" w14:textId="498F2562" w:rsidR="002D3E66" w:rsidRPr="00FF76E6" w:rsidRDefault="00FF76E6" w:rsidP="00FF76E6">
    <w:pPr>
      <w:pStyle w:val="Status"/>
      <w:rPr>
        <w:rFonts w:cs="Arial"/>
      </w:rPr>
    </w:pPr>
    <w:r w:rsidRPr="00FF76E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77AC" w14:textId="77777777" w:rsidR="002D3E66" w:rsidRDefault="002D3E6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D3E66" w14:paraId="0248B447" w14:textId="77777777">
      <w:tc>
        <w:tcPr>
          <w:tcW w:w="847" w:type="pct"/>
        </w:tcPr>
        <w:p w14:paraId="3C90B51C" w14:textId="77777777" w:rsidR="002D3E66" w:rsidRDefault="002D3E6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680D2C9" w14:textId="33FD479E" w:rsidR="002D3E66" w:rsidRDefault="002D3E66">
          <w:pPr>
            <w:pStyle w:val="Footer"/>
            <w:jc w:val="center"/>
          </w:pPr>
          <w:r>
            <w:fldChar w:fldCharType="begin"/>
          </w:r>
          <w:r>
            <w:instrText xml:space="preserve"> REF Citation *\charformat </w:instrText>
          </w:r>
          <w:r>
            <w:fldChar w:fldCharType="separate"/>
          </w:r>
          <w:r w:rsidR="00AC043D">
            <w:t>Biosecurity Regulation 2025</w:t>
          </w:r>
          <w:r>
            <w:fldChar w:fldCharType="end"/>
          </w:r>
        </w:p>
        <w:p w14:paraId="672313CD" w14:textId="3DBE58BE" w:rsidR="002D3E66" w:rsidRDefault="002D3E66">
          <w:pPr>
            <w:pStyle w:val="FooterInfoCentre"/>
          </w:pPr>
          <w:r>
            <w:fldChar w:fldCharType="begin"/>
          </w:r>
          <w:r>
            <w:instrText xml:space="preserve"> DOCPROPERTY "Eff"  *\charformat </w:instrText>
          </w:r>
          <w:r>
            <w:fldChar w:fldCharType="separate"/>
          </w:r>
          <w:r w:rsidR="00AC043D">
            <w:t xml:space="preserve">Effective:  </w:t>
          </w:r>
          <w:r>
            <w:fldChar w:fldCharType="end"/>
          </w:r>
          <w:r>
            <w:fldChar w:fldCharType="begin"/>
          </w:r>
          <w:r>
            <w:instrText xml:space="preserve"> DOCPROPERTY "StartDt"  *\charformat </w:instrText>
          </w:r>
          <w:r>
            <w:fldChar w:fldCharType="separate"/>
          </w:r>
          <w:r w:rsidR="00AC043D">
            <w:t>15/05/25</w:t>
          </w:r>
          <w:r>
            <w:fldChar w:fldCharType="end"/>
          </w:r>
          <w:r>
            <w:fldChar w:fldCharType="begin"/>
          </w:r>
          <w:r>
            <w:instrText xml:space="preserve"> DOCPROPERTY "EndDt"  *\charformat </w:instrText>
          </w:r>
          <w:r>
            <w:fldChar w:fldCharType="separate"/>
          </w:r>
          <w:r w:rsidR="00AC043D">
            <w:t>-25/11/25</w:t>
          </w:r>
          <w:r>
            <w:fldChar w:fldCharType="end"/>
          </w:r>
        </w:p>
      </w:tc>
      <w:tc>
        <w:tcPr>
          <w:tcW w:w="1061" w:type="pct"/>
        </w:tcPr>
        <w:p w14:paraId="47BB94CF" w14:textId="29A65781" w:rsidR="002D3E66" w:rsidRDefault="002D3E66">
          <w:pPr>
            <w:pStyle w:val="Footer"/>
            <w:jc w:val="right"/>
          </w:pPr>
          <w:r>
            <w:fldChar w:fldCharType="begin"/>
          </w:r>
          <w:r>
            <w:instrText xml:space="preserve"> DOCPROPERTY "Category"  *\charformat  </w:instrText>
          </w:r>
          <w:r>
            <w:fldChar w:fldCharType="separate"/>
          </w:r>
          <w:r w:rsidR="00AC043D">
            <w:t>R1</w:t>
          </w:r>
          <w:r>
            <w:fldChar w:fldCharType="end"/>
          </w:r>
          <w:r>
            <w:br/>
          </w:r>
          <w:r>
            <w:fldChar w:fldCharType="begin"/>
          </w:r>
          <w:r>
            <w:instrText xml:space="preserve"> DOCPROPERTY "RepubDt"  *\charformat  </w:instrText>
          </w:r>
          <w:r>
            <w:fldChar w:fldCharType="separate"/>
          </w:r>
          <w:r w:rsidR="00AC043D">
            <w:t>15/05/25</w:t>
          </w:r>
          <w:r>
            <w:fldChar w:fldCharType="end"/>
          </w:r>
        </w:p>
      </w:tc>
    </w:tr>
  </w:tbl>
  <w:p w14:paraId="3A38AA8F" w14:textId="0C5C6BD7" w:rsidR="002D3E66" w:rsidRPr="00FF76E6" w:rsidRDefault="002D3E66" w:rsidP="00FF76E6">
    <w:pPr>
      <w:pStyle w:val="Status"/>
      <w:rPr>
        <w:rFonts w:cs="Arial"/>
      </w:rPr>
    </w:pPr>
    <w:r w:rsidRPr="00FF76E6">
      <w:rPr>
        <w:rFonts w:cs="Arial"/>
      </w:rPr>
      <w:fldChar w:fldCharType="begin"/>
    </w:r>
    <w:r w:rsidRPr="00FF76E6">
      <w:rPr>
        <w:rFonts w:cs="Arial"/>
      </w:rPr>
      <w:instrText xml:space="preserve"> DOCPROPERTY "Status" </w:instrText>
    </w:r>
    <w:r w:rsidRPr="00FF76E6">
      <w:rPr>
        <w:rFonts w:cs="Arial"/>
      </w:rPr>
      <w:fldChar w:fldCharType="separate"/>
    </w:r>
    <w:r w:rsidR="00AC043D" w:rsidRPr="00FF76E6">
      <w:rPr>
        <w:rFonts w:cs="Arial"/>
      </w:rPr>
      <w:t xml:space="preserve"> </w:t>
    </w:r>
    <w:r w:rsidRPr="00FF76E6">
      <w:rPr>
        <w:rFonts w:cs="Arial"/>
      </w:rPr>
      <w:fldChar w:fldCharType="end"/>
    </w:r>
    <w:r w:rsidR="00FF76E6" w:rsidRPr="00FF76E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606F" w14:textId="77777777" w:rsidR="002D3E66" w:rsidRDefault="002D3E6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D3E66" w14:paraId="41E22F3C" w14:textId="77777777">
      <w:tc>
        <w:tcPr>
          <w:tcW w:w="1061" w:type="pct"/>
        </w:tcPr>
        <w:p w14:paraId="056E6708" w14:textId="111554A4" w:rsidR="002D3E66" w:rsidRDefault="002D3E66">
          <w:pPr>
            <w:pStyle w:val="Footer"/>
          </w:pPr>
          <w:r>
            <w:fldChar w:fldCharType="begin"/>
          </w:r>
          <w:r>
            <w:instrText xml:space="preserve"> DOCPROPERTY "Category"  *\charformat  </w:instrText>
          </w:r>
          <w:r>
            <w:fldChar w:fldCharType="separate"/>
          </w:r>
          <w:r w:rsidR="00AC043D">
            <w:t>R1</w:t>
          </w:r>
          <w:r>
            <w:fldChar w:fldCharType="end"/>
          </w:r>
          <w:r>
            <w:br/>
          </w:r>
          <w:r>
            <w:fldChar w:fldCharType="begin"/>
          </w:r>
          <w:r>
            <w:instrText xml:space="preserve"> DOCPROPERTY "RepubDt"  *\charformat  </w:instrText>
          </w:r>
          <w:r>
            <w:fldChar w:fldCharType="separate"/>
          </w:r>
          <w:r w:rsidR="00AC043D">
            <w:t>15/05/25</w:t>
          </w:r>
          <w:r>
            <w:fldChar w:fldCharType="end"/>
          </w:r>
        </w:p>
      </w:tc>
      <w:tc>
        <w:tcPr>
          <w:tcW w:w="3092" w:type="pct"/>
        </w:tcPr>
        <w:p w14:paraId="7773562D" w14:textId="1EE0D8E2" w:rsidR="002D3E66" w:rsidRDefault="002D3E66">
          <w:pPr>
            <w:pStyle w:val="Footer"/>
            <w:jc w:val="center"/>
          </w:pPr>
          <w:r>
            <w:fldChar w:fldCharType="begin"/>
          </w:r>
          <w:r>
            <w:instrText xml:space="preserve"> REF Citation *\charformat </w:instrText>
          </w:r>
          <w:r>
            <w:fldChar w:fldCharType="separate"/>
          </w:r>
          <w:r w:rsidR="00AC043D">
            <w:t>Biosecurity Regulation 2025</w:t>
          </w:r>
          <w:r>
            <w:fldChar w:fldCharType="end"/>
          </w:r>
        </w:p>
        <w:p w14:paraId="1EBDE600" w14:textId="77E313D1" w:rsidR="002D3E66" w:rsidRDefault="002D3E66">
          <w:pPr>
            <w:pStyle w:val="FooterInfoCentre"/>
          </w:pPr>
          <w:r>
            <w:fldChar w:fldCharType="begin"/>
          </w:r>
          <w:r>
            <w:instrText xml:space="preserve"> DOCPROPERTY "Eff"  *\charformat </w:instrText>
          </w:r>
          <w:r>
            <w:fldChar w:fldCharType="separate"/>
          </w:r>
          <w:r w:rsidR="00AC043D">
            <w:t xml:space="preserve">Effective:  </w:t>
          </w:r>
          <w:r>
            <w:fldChar w:fldCharType="end"/>
          </w:r>
          <w:r>
            <w:fldChar w:fldCharType="begin"/>
          </w:r>
          <w:r>
            <w:instrText xml:space="preserve"> DOCPROPERTY "StartDt"  *\charformat </w:instrText>
          </w:r>
          <w:r>
            <w:fldChar w:fldCharType="separate"/>
          </w:r>
          <w:r w:rsidR="00AC043D">
            <w:t>15/05/25</w:t>
          </w:r>
          <w:r>
            <w:fldChar w:fldCharType="end"/>
          </w:r>
          <w:r>
            <w:fldChar w:fldCharType="begin"/>
          </w:r>
          <w:r>
            <w:instrText xml:space="preserve"> DOCPROPERTY "EndDt"  *\charformat </w:instrText>
          </w:r>
          <w:r>
            <w:fldChar w:fldCharType="separate"/>
          </w:r>
          <w:r w:rsidR="00AC043D">
            <w:t>-25/11/25</w:t>
          </w:r>
          <w:r>
            <w:fldChar w:fldCharType="end"/>
          </w:r>
        </w:p>
      </w:tc>
      <w:tc>
        <w:tcPr>
          <w:tcW w:w="847" w:type="pct"/>
        </w:tcPr>
        <w:p w14:paraId="762D45F8" w14:textId="77777777" w:rsidR="002D3E66" w:rsidRDefault="002D3E6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1D3AD941" w14:textId="4E96DB00" w:rsidR="002D3E66" w:rsidRPr="00FF76E6" w:rsidRDefault="002D3E66" w:rsidP="00FF76E6">
    <w:pPr>
      <w:pStyle w:val="Status"/>
      <w:rPr>
        <w:rFonts w:cs="Arial"/>
      </w:rPr>
    </w:pPr>
    <w:r w:rsidRPr="00FF76E6">
      <w:rPr>
        <w:rFonts w:cs="Arial"/>
      </w:rPr>
      <w:fldChar w:fldCharType="begin"/>
    </w:r>
    <w:r w:rsidRPr="00FF76E6">
      <w:rPr>
        <w:rFonts w:cs="Arial"/>
      </w:rPr>
      <w:instrText xml:space="preserve"> DOCPROPERTY "Status" </w:instrText>
    </w:r>
    <w:r w:rsidRPr="00FF76E6">
      <w:rPr>
        <w:rFonts w:cs="Arial"/>
      </w:rPr>
      <w:fldChar w:fldCharType="separate"/>
    </w:r>
    <w:r w:rsidR="00AC043D" w:rsidRPr="00FF76E6">
      <w:rPr>
        <w:rFonts w:cs="Arial"/>
      </w:rPr>
      <w:t xml:space="preserve"> </w:t>
    </w:r>
    <w:r w:rsidRPr="00FF76E6">
      <w:rPr>
        <w:rFonts w:cs="Arial"/>
      </w:rPr>
      <w:fldChar w:fldCharType="end"/>
    </w:r>
    <w:r w:rsidR="00FF76E6" w:rsidRPr="00FF76E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2739" w14:textId="77777777" w:rsidR="002D3E66" w:rsidRDefault="002D3E6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D3E66" w14:paraId="5B19DAFC" w14:textId="77777777">
      <w:tc>
        <w:tcPr>
          <w:tcW w:w="1061" w:type="pct"/>
        </w:tcPr>
        <w:p w14:paraId="7AD379D0" w14:textId="4331FF3B" w:rsidR="002D3E66" w:rsidRDefault="002D3E66">
          <w:pPr>
            <w:pStyle w:val="Footer"/>
          </w:pPr>
          <w:r>
            <w:fldChar w:fldCharType="begin"/>
          </w:r>
          <w:r>
            <w:instrText xml:space="preserve"> DOCPROPERTY "Category"  *\charformat  </w:instrText>
          </w:r>
          <w:r>
            <w:fldChar w:fldCharType="separate"/>
          </w:r>
          <w:r w:rsidR="00AC043D">
            <w:t>R1</w:t>
          </w:r>
          <w:r>
            <w:fldChar w:fldCharType="end"/>
          </w:r>
          <w:r>
            <w:br/>
          </w:r>
          <w:r>
            <w:fldChar w:fldCharType="begin"/>
          </w:r>
          <w:r>
            <w:instrText xml:space="preserve"> DOCPROPERTY "RepubDt"  *\charformat  </w:instrText>
          </w:r>
          <w:r>
            <w:fldChar w:fldCharType="separate"/>
          </w:r>
          <w:r w:rsidR="00AC043D">
            <w:t>15/05/25</w:t>
          </w:r>
          <w:r>
            <w:fldChar w:fldCharType="end"/>
          </w:r>
        </w:p>
      </w:tc>
      <w:tc>
        <w:tcPr>
          <w:tcW w:w="3092" w:type="pct"/>
        </w:tcPr>
        <w:p w14:paraId="1DF5250A" w14:textId="2756A2C7" w:rsidR="002D3E66" w:rsidRDefault="002D3E66">
          <w:pPr>
            <w:pStyle w:val="Footer"/>
            <w:jc w:val="center"/>
          </w:pPr>
          <w:r>
            <w:fldChar w:fldCharType="begin"/>
          </w:r>
          <w:r>
            <w:instrText xml:space="preserve"> REF Citation *\charformat </w:instrText>
          </w:r>
          <w:r>
            <w:fldChar w:fldCharType="separate"/>
          </w:r>
          <w:r w:rsidR="00AC043D">
            <w:t>Biosecurity Regulation 2025</w:t>
          </w:r>
          <w:r>
            <w:fldChar w:fldCharType="end"/>
          </w:r>
        </w:p>
        <w:p w14:paraId="609AA980" w14:textId="121608C0" w:rsidR="002D3E66" w:rsidRDefault="002D3E66">
          <w:pPr>
            <w:pStyle w:val="FooterInfoCentre"/>
          </w:pPr>
          <w:r>
            <w:fldChar w:fldCharType="begin"/>
          </w:r>
          <w:r>
            <w:instrText xml:space="preserve"> DOCPROPERTY "Eff"  *\charformat </w:instrText>
          </w:r>
          <w:r>
            <w:fldChar w:fldCharType="separate"/>
          </w:r>
          <w:r w:rsidR="00AC043D">
            <w:t xml:space="preserve">Effective:  </w:t>
          </w:r>
          <w:r>
            <w:fldChar w:fldCharType="end"/>
          </w:r>
          <w:r>
            <w:fldChar w:fldCharType="begin"/>
          </w:r>
          <w:r>
            <w:instrText xml:space="preserve"> DOCPROPERTY "StartDt"  *\charformat </w:instrText>
          </w:r>
          <w:r>
            <w:fldChar w:fldCharType="separate"/>
          </w:r>
          <w:r w:rsidR="00AC043D">
            <w:t>15/05/25</w:t>
          </w:r>
          <w:r>
            <w:fldChar w:fldCharType="end"/>
          </w:r>
          <w:r>
            <w:fldChar w:fldCharType="begin"/>
          </w:r>
          <w:r>
            <w:instrText xml:space="preserve"> DOCPROPERTY "EndDt"  *\charformat </w:instrText>
          </w:r>
          <w:r>
            <w:fldChar w:fldCharType="separate"/>
          </w:r>
          <w:r w:rsidR="00AC043D">
            <w:t>-25/11/25</w:t>
          </w:r>
          <w:r>
            <w:fldChar w:fldCharType="end"/>
          </w:r>
        </w:p>
      </w:tc>
      <w:tc>
        <w:tcPr>
          <w:tcW w:w="847" w:type="pct"/>
        </w:tcPr>
        <w:p w14:paraId="28658E89" w14:textId="77777777" w:rsidR="002D3E66" w:rsidRDefault="002D3E6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9F2DEC0" w14:textId="3D85BC55" w:rsidR="002D3E66" w:rsidRPr="00FF76E6" w:rsidRDefault="002D3E66" w:rsidP="00FF76E6">
    <w:pPr>
      <w:pStyle w:val="Status"/>
      <w:rPr>
        <w:rFonts w:cs="Arial"/>
      </w:rPr>
    </w:pPr>
    <w:r w:rsidRPr="00FF76E6">
      <w:rPr>
        <w:rFonts w:cs="Arial"/>
      </w:rPr>
      <w:fldChar w:fldCharType="begin"/>
    </w:r>
    <w:r w:rsidRPr="00FF76E6">
      <w:rPr>
        <w:rFonts w:cs="Arial"/>
      </w:rPr>
      <w:instrText xml:space="preserve"> DOCPROPERTY "Status" </w:instrText>
    </w:r>
    <w:r w:rsidRPr="00FF76E6">
      <w:rPr>
        <w:rFonts w:cs="Arial"/>
      </w:rPr>
      <w:fldChar w:fldCharType="separate"/>
    </w:r>
    <w:r w:rsidR="00AC043D" w:rsidRPr="00FF76E6">
      <w:rPr>
        <w:rFonts w:cs="Arial"/>
      </w:rPr>
      <w:t xml:space="preserve"> </w:t>
    </w:r>
    <w:r w:rsidRPr="00FF76E6">
      <w:rPr>
        <w:rFonts w:cs="Arial"/>
      </w:rPr>
      <w:fldChar w:fldCharType="end"/>
    </w:r>
    <w:r w:rsidR="00FF76E6" w:rsidRPr="00FF76E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B41D" w14:textId="77777777" w:rsidR="000D1D5D" w:rsidRDefault="000D1D5D">
      <w:r>
        <w:separator/>
      </w:r>
    </w:p>
  </w:footnote>
  <w:footnote w:type="continuationSeparator" w:id="0">
    <w:p w14:paraId="64C08600" w14:textId="77777777" w:rsidR="000D1D5D" w:rsidRDefault="000D1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044A" w14:textId="77777777" w:rsidR="00646214" w:rsidRDefault="0064621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D3E66" w14:paraId="634F1F26" w14:textId="77777777">
      <w:trPr>
        <w:jc w:val="center"/>
      </w:trPr>
      <w:tc>
        <w:tcPr>
          <w:tcW w:w="1234" w:type="dxa"/>
          <w:gridSpan w:val="2"/>
        </w:tcPr>
        <w:p w14:paraId="44FEC09E" w14:textId="77777777" w:rsidR="002D3E66" w:rsidRDefault="002D3E66">
          <w:pPr>
            <w:pStyle w:val="HeaderEven"/>
            <w:rPr>
              <w:b/>
            </w:rPr>
          </w:pPr>
          <w:r>
            <w:rPr>
              <w:b/>
            </w:rPr>
            <w:t>Endnotes</w:t>
          </w:r>
        </w:p>
      </w:tc>
      <w:tc>
        <w:tcPr>
          <w:tcW w:w="6062" w:type="dxa"/>
        </w:tcPr>
        <w:p w14:paraId="7C304835" w14:textId="77777777" w:rsidR="002D3E66" w:rsidRDefault="002D3E66">
          <w:pPr>
            <w:pStyle w:val="HeaderEven"/>
          </w:pPr>
        </w:p>
      </w:tc>
    </w:tr>
    <w:tr w:rsidR="002D3E66" w14:paraId="38F03A4D" w14:textId="77777777">
      <w:trPr>
        <w:cantSplit/>
        <w:jc w:val="center"/>
      </w:trPr>
      <w:tc>
        <w:tcPr>
          <w:tcW w:w="7296" w:type="dxa"/>
          <w:gridSpan w:val="3"/>
        </w:tcPr>
        <w:p w14:paraId="6D6AE56B" w14:textId="77777777" w:rsidR="002D3E66" w:rsidRDefault="002D3E66">
          <w:pPr>
            <w:pStyle w:val="HeaderEven"/>
          </w:pPr>
        </w:p>
      </w:tc>
    </w:tr>
    <w:tr w:rsidR="002D3E66" w14:paraId="4857FA83" w14:textId="77777777">
      <w:trPr>
        <w:cantSplit/>
        <w:jc w:val="center"/>
      </w:trPr>
      <w:tc>
        <w:tcPr>
          <w:tcW w:w="700" w:type="dxa"/>
          <w:tcBorders>
            <w:bottom w:val="single" w:sz="4" w:space="0" w:color="auto"/>
          </w:tcBorders>
        </w:tcPr>
        <w:p w14:paraId="72F95C55" w14:textId="54E4BB69" w:rsidR="002D3E66" w:rsidRDefault="002D3E66">
          <w:pPr>
            <w:pStyle w:val="HeaderEven6"/>
          </w:pPr>
          <w:r>
            <w:rPr>
              <w:noProof/>
            </w:rPr>
            <w:fldChar w:fldCharType="begin"/>
          </w:r>
          <w:r>
            <w:rPr>
              <w:noProof/>
            </w:rPr>
            <w:instrText xml:space="preserve"> STYLEREF charTableNo \*charformat </w:instrText>
          </w:r>
          <w:r>
            <w:rPr>
              <w:noProof/>
            </w:rPr>
            <w:fldChar w:fldCharType="separate"/>
          </w:r>
          <w:r w:rsidR="00FF76E6">
            <w:rPr>
              <w:noProof/>
            </w:rPr>
            <w:t>3</w:t>
          </w:r>
          <w:r>
            <w:rPr>
              <w:noProof/>
            </w:rPr>
            <w:fldChar w:fldCharType="end"/>
          </w:r>
        </w:p>
      </w:tc>
      <w:tc>
        <w:tcPr>
          <w:tcW w:w="6600" w:type="dxa"/>
          <w:gridSpan w:val="2"/>
          <w:tcBorders>
            <w:bottom w:val="single" w:sz="4" w:space="0" w:color="auto"/>
          </w:tcBorders>
        </w:tcPr>
        <w:p w14:paraId="63582A34" w14:textId="3C9DB1A0" w:rsidR="002D3E66" w:rsidRDefault="002D3E66">
          <w:pPr>
            <w:pStyle w:val="HeaderEven6"/>
          </w:pPr>
          <w:r>
            <w:rPr>
              <w:noProof/>
            </w:rPr>
            <w:fldChar w:fldCharType="begin"/>
          </w:r>
          <w:r>
            <w:rPr>
              <w:noProof/>
            </w:rPr>
            <w:instrText xml:space="preserve"> STYLEREF charTableText \*charformat </w:instrText>
          </w:r>
          <w:r>
            <w:rPr>
              <w:noProof/>
            </w:rPr>
            <w:fldChar w:fldCharType="separate"/>
          </w:r>
          <w:r w:rsidR="00FF76E6">
            <w:rPr>
              <w:noProof/>
            </w:rPr>
            <w:t>Legislation history</w:t>
          </w:r>
          <w:r>
            <w:rPr>
              <w:noProof/>
            </w:rPr>
            <w:fldChar w:fldCharType="end"/>
          </w:r>
        </w:p>
      </w:tc>
    </w:tr>
  </w:tbl>
  <w:p w14:paraId="72324376" w14:textId="77777777" w:rsidR="002D3E66" w:rsidRDefault="002D3E6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D3E66" w14:paraId="4A034D51" w14:textId="77777777">
      <w:trPr>
        <w:jc w:val="center"/>
      </w:trPr>
      <w:tc>
        <w:tcPr>
          <w:tcW w:w="5741" w:type="dxa"/>
        </w:tcPr>
        <w:p w14:paraId="42FA8ADC" w14:textId="77777777" w:rsidR="002D3E66" w:rsidRDefault="002D3E66">
          <w:pPr>
            <w:pStyle w:val="HeaderEven"/>
            <w:jc w:val="right"/>
          </w:pPr>
        </w:p>
      </w:tc>
      <w:tc>
        <w:tcPr>
          <w:tcW w:w="1560" w:type="dxa"/>
          <w:gridSpan w:val="2"/>
        </w:tcPr>
        <w:p w14:paraId="20ADE3A7" w14:textId="77777777" w:rsidR="002D3E66" w:rsidRDefault="002D3E66">
          <w:pPr>
            <w:pStyle w:val="HeaderEven"/>
            <w:jc w:val="right"/>
            <w:rPr>
              <w:b/>
            </w:rPr>
          </w:pPr>
          <w:r>
            <w:rPr>
              <w:b/>
            </w:rPr>
            <w:t>Endnotes</w:t>
          </w:r>
        </w:p>
      </w:tc>
    </w:tr>
    <w:tr w:rsidR="002D3E66" w14:paraId="28A4FAD1" w14:textId="77777777">
      <w:trPr>
        <w:jc w:val="center"/>
      </w:trPr>
      <w:tc>
        <w:tcPr>
          <w:tcW w:w="7301" w:type="dxa"/>
          <w:gridSpan w:val="3"/>
        </w:tcPr>
        <w:p w14:paraId="7BB9F97C" w14:textId="77777777" w:rsidR="002D3E66" w:rsidRDefault="002D3E66">
          <w:pPr>
            <w:pStyle w:val="HeaderEven"/>
            <w:jc w:val="right"/>
            <w:rPr>
              <w:b/>
            </w:rPr>
          </w:pPr>
        </w:p>
      </w:tc>
    </w:tr>
    <w:tr w:rsidR="002D3E66" w14:paraId="4B064EF8" w14:textId="77777777">
      <w:trPr>
        <w:jc w:val="center"/>
      </w:trPr>
      <w:tc>
        <w:tcPr>
          <w:tcW w:w="6600" w:type="dxa"/>
          <w:gridSpan w:val="2"/>
          <w:tcBorders>
            <w:bottom w:val="single" w:sz="4" w:space="0" w:color="auto"/>
          </w:tcBorders>
        </w:tcPr>
        <w:p w14:paraId="5C36E5A3" w14:textId="657C4810" w:rsidR="002D3E66" w:rsidRDefault="002D3E66">
          <w:pPr>
            <w:pStyle w:val="HeaderOdd6"/>
          </w:pPr>
          <w:r>
            <w:rPr>
              <w:noProof/>
            </w:rPr>
            <w:fldChar w:fldCharType="begin"/>
          </w:r>
          <w:r>
            <w:rPr>
              <w:noProof/>
            </w:rPr>
            <w:instrText xml:space="preserve"> STYLEREF charTableText \*charformat </w:instrText>
          </w:r>
          <w:r>
            <w:rPr>
              <w:noProof/>
            </w:rPr>
            <w:fldChar w:fldCharType="separate"/>
          </w:r>
          <w:r w:rsidR="00FF76E6">
            <w:rPr>
              <w:noProof/>
            </w:rPr>
            <w:t>About the endnotes</w:t>
          </w:r>
          <w:r>
            <w:rPr>
              <w:noProof/>
            </w:rPr>
            <w:fldChar w:fldCharType="end"/>
          </w:r>
        </w:p>
      </w:tc>
      <w:tc>
        <w:tcPr>
          <w:tcW w:w="700" w:type="dxa"/>
          <w:tcBorders>
            <w:bottom w:val="single" w:sz="4" w:space="0" w:color="auto"/>
          </w:tcBorders>
        </w:tcPr>
        <w:p w14:paraId="41148385" w14:textId="600D468E" w:rsidR="002D3E66" w:rsidRDefault="002D3E66">
          <w:pPr>
            <w:pStyle w:val="HeaderOdd6"/>
          </w:pPr>
          <w:r>
            <w:rPr>
              <w:noProof/>
            </w:rPr>
            <w:fldChar w:fldCharType="begin"/>
          </w:r>
          <w:r>
            <w:rPr>
              <w:noProof/>
            </w:rPr>
            <w:instrText xml:space="preserve"> STYLEREF charTableNo \*charformat </w:instrText>
          </w:r>
          <w:r>
            <w:rPr>
              <w:noProof/>
            </w:rPr>
            <w:fldChar w:fldCharType="separate"/>
          </w:r>
          <w:r w:rsidR="00FF76E6">
            <w:rPr>
              <w:noProof/>
            </w:rPr>
            <w:t>1</w:t>
          </w:r>
          <w:r>
            <w:rPr>
              <w:noProof/>
            </w:rPr>
            <w:fldChar w:fldCharType="end"/>
          </w:r>
        </w:p>
      </w:tc>
    </w:tr>
  </w:tbl>
  <w:p w14:paraId="4C106F23" w14:textId="77777777" w:rsidR="002D3E66" w:rsidRDefault="002D3E6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1E88" w14:textId="77777777" w:rsidR="002D3E66" w:rsidRDefault="002D3E6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27C2" w14:textId="77777777" w:rsidR="002D3E66" w:rsidRDefault="002D3E6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79CC" w14:textId="77777777" w:rsidR="002D3E66" w:rsidRDefault="002D3E6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0C4B7C" w:rsidRPr="00E06D02" w14:paraId="44BB1B7E" w14:textId="77777777" w:rsidTr="00567644">
      <w:trPr>
        <w:jc w:val="center"/>
      </w:trPr>
      <w:tc>
        <w:tcPr>
          <w:tcW w:w="1068" w:type="pct"/>
        </w:tcPr>
        <w:p w14:paraId="6DA94369" w14:textId="77777777" w:rsidR="000C4B7C" w:rsidRPr="00567644" w:rsidRDefault="000C4B7C" w:rsidP="00567644">
          <w:pPr>
            <w:pStyle w:val="HeaderEven"/>
            <w:tabs>
              <w:tab w:val="left" w:pos="700"/>
            </w:tabs>
            <w:ind w:left="697" w:hanging="697"/>
            <w:rPr>
              <w:rFonts w:cs="Arial"/>
              <w:szCs w:val="18"/>
            </w:rPr>
          </w:pPr>
        </w:p>
      </w:tc>
      <w:tc>
        <w:tcPr>
          <w:tcW w:w="3932" w:type="pct"/>
        </w:tcPr>
        <w:p w14:paraId="118C0C28" w14:textId="77777777" w:rsidR="000C4B7C" w:rsidRPr="00567644" w:rsidRDefault="000C4B7C" w:rsidP="00567644">
          <w:pPr>
            <w:pStyle w:val="HeaderEven"/>
            <w:tabs>
              <w:tab w:val="left" w:pos="700"/>
            </w:tabs>
            <w:ind w:left="697" w:hanging="697"/>
            <w:rPr>
              <w:rFonts w:cs="Arial"/>
              <w:szCs w:val="18"/>
            </w:rPr>
          </w:pPr>
        </w:p>
      </w:tc>
    </w:tr>
    <w:tr w:rsidR="000C4B7C" w:rsidRPr="00E06D02" w14:paraId="46147623" w14:textId="77777777" w:rsidTr="00567644">
      <w:trPr>
        <w:jc w:val="center"/>
      </w:trPr>
      <w:tc>
        <w:tcPr>
          <w:tcW w:w="1068" w:type="pct"/>
        </w:tcPr>
        <w:p w14:paraId="591A9D1E" w14:textId="77777777" w:rsidR="000C4B7C" w:rsidRPr="00567644" w:rsidRDefault="000C4B7C" w:rsidP="00567644">
          <w:pPr>
            <w:pStyle w:val="HeaderEven"/>
            <w:tabs>
              <w:tab w:val="left" w:pos="700"/>
            </w:tabs>
            <w:ind w:left="697" w:hanging="697"/>
            <w:rPr>
              <w:rFonts w:cs="Arial"/>
              <w:szCs w:val="18"/>
            </w:rPr>
          </w:pPr>
        </w:p>
      </w:tc>
      <w:tc>
        <w:tcPr>
          <w:tcW w:w="3932" w:type="pct"/>
        </w:tcPr>
        <w:p w14:paraId="6D0A7AC3" w14:textId="77777777" w:rsidR="000C4B7C" w:rsidRPr="00567644" w:rsidRDefault="000C4B7C" w:rsidP="00567644">
          <w:pPr>
            <w:pStyle w:val="HeaderEven"/>
            <w:tabs>
              <w:tab w:val="left" w:pos="700"/>
            </w:tabs>
            <w:ind w:left="697" w:hanging="697"/>
            <w:rPr>
              <w:rFonts w:cs="Arial"/>
              <w:szCs w:val="18"/>
            </w:rPr>
          </w:pPr>
        </w:p>
      </w:tc>
    </w:tr>
    <w:tr w:rsidR="000C4B7C" w:rsidRPr="00E06D02" w14:paraId="4C147004" w14:textId="77777777" w:rsidTr="00567644">
      <w:trPr>
        <w:cantSplit/>
        <w:jc w:val="center"/>
      </w:trPr>
      <w:tc>
        <w:tcPr>
          <w:tcW w:w="4997" w:type="pct"/>
          <w:gridSpan w:val="2"/>
          <w:tcBorders>
            <w:bottom w:val="single" w:sz="4" w:space="0" w:color="auto"/>
          </w:tcBorders>
        </w:tcPr>
        <w:p w14:paraId="1A04FAC1" w14:textId="77777777" w:rsidR="000C4B7C" w:rsidRPr="00567644" w:rsidRDefault="000C4B7C" w:rsidP="00567644">
          <w:pPr>
            <w:pStyle w:val="HeaderEven6"/>
            <w:tabs>
              <w:tab w:val="left" w:pos="700"/>
            </w:tabs>
            <w:ind w:left="697" w:hanging="697"/>
            <w:rPr>
              <w:szCs w:val="18"/>
            </w:rPr>
          </w:pPr>
        </w:p>
      </w:tc>
    </w:tr>
  </w:tbl>
  <w:p w14:paraId="471A223E" w14:textId="77777777" w:rsidR="000C4B7C" w:rsidRDefault="000C4B7C"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6EDD" w14:textId="77777777" w:rsidR="00646214" w:rsidRDefault="006462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E0902" w14:textId="77777777" w:rsidR="00646214" w:rsidRDefault="006462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D3E66" w14:paraId="30B6FC6C" w14:textId="77777777">
      <w:tc>
        <w:tcPr>
          <w:tcW w:w="900" w:type="pct"/>
        </w:tcPr>
        <w:p w14:paraId="17CD2296" w14:textId="77777777" w:rsidR="002D3E66" w:rsidRDefault="002D3E66">
          <w:pPr>
            <w:pStyle w:val="HeaderEven"/>
          </w:pPr>
        </w:p>
      </w:tc>
      <w:tc>
        <w:tcPr>
          <w:tcW w:w="4100" w:type="pct"/>
        </w:tcPr>
        <w:p w14:paraId="33B48DF7" w14:textId="77777777" w:rsidR="002D3E66" w:rsidRDefault="002D3E66">
          <w:pPr>
            <w:pStyle w:val="HeaderEven"/>
          </w:pPr>
        </w:p>
      </w:tc>
    </w:tr>
    <w:tr w:rsidR="002D3E66" w14:paraId="1C2EB3AB" w14:textId="77777777">
      <w:tc>
        <w:tcPr>
          <w:tcW w:w="4100" w:type="pct"/>
          <w:gridSpan w:val="2"/>
          <w:tcBorders>
            <w:bottom w:val="single" w:sz="4" w:space="0" w:color="auto"/>
          </w:tcBorders>
        </w:tcPr>
        <w:p w14:paraId="76FE7DD8" w14:textId="3CDD5255" w:rsidR="002D3E66" w:rsidRDefault="005A6511">
          <w:pPr>
            <w:pStyle w:val="HeaderEven6"/>
          </w:pPr>
          <w:fldSimple w:instr=" STYLEREF charContents \* MERGEFORMAT ">
            <w:r w:rsidR="00FF76E6">
              <w:rPr>
                <w:noProof/>
              </w:rPr>
              <w:t>Contents</w:t>
            </w:r>
          </w:fldSimple>
        </w:p>
      </w:tc>
    </w:tr>
  </w:tbl>
  <w:p w14:paraId="46AF65B0" w14:textId="1EC4D079" w:rsidR="002D3E66" w:rsidRDefault="002D3E66">
    <w:pPr>
      <w:pStyle w:val="N-9pt"/>
    </w:pPr>
    <w:r>
      <w:tab/>
    </w:r>
    <w:fldSimple w:instr=" STYLEREF charPage \* MERGEFORMAT ">
      <w:r w:rsidR="00FF76E6">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D3E66" w14:paraId="2F8D5738" w14:textId="77777777">
      <w:tc>
        <w:tcPr>
          <w:tcW w:w="4100" w:type="pct"/>
        </w:tcPr>
        <w:p w14:paraId="2141DBD3" w14:textId="77777777" w:rsidR="002D3E66" w:rsidRDefault="002D3E66">
          <w:pPr>
            <w:pStyle w:val="HeaderOdd"/>
          </w:pPr>
        </w:p>
      </w:tc>
      <w:tc>
        <w:tcPr>
          <w:tcW w:w="900" w:type="pct"/>
        </w:tcPr>
        <w:p w14:paraId="769AE698" w14:textId="77777777" w:rsidR="002D3E66" w:rsidRDefault="002D3E66">
          <w:pPr>
            <w:pStyle w:val="HeaderOdd"/>
          </w:pPr>
        </w:p>
      </w:tc>
    </w:tr>
    <w:tr w:rsidR="002D3E66" w14:paraId="320E27EB" w14:textId="77777777">
      <w:tc>
        <w:tcPr>
          <w:tcW w:w="900" w:type="pct"/>
          <w:gridSpan w:val="2"/>
          <w:tcBorders>
            <w:bottom w:val="single" w:sz="4" w:space="0" w:color="auto"/>
          </w:tcBorders>
        </w:tcPr>
        <w:p w14:paraId="5C57DEE0" w14:textId="4C4EE4BA" w:rsidR="002D3E66" w:rsidRDefault="005A6511">
          <w:pPr>
            <w:pStyle w:val="HeaderOdd6"/>
          </w:pPr>
          <w:fldSimple w:instr=" STYLEREF charContents \* MERGEFORMAT ">
            <w:r w:rsidR="00FF76E6">
              <w:rPr>
                <w:noProof/>
              </w:rPr>
              <w:t>Contents</w:t>
            </w:r>
          </w:fldSimple>
        </w:p>
      </w:tc>
    </w:tr>
  </w:tbl>
  <w:p w14:paraId="641E3577" w14:textId="4B5D4764" w:rsidR="002D3E66" w:rsidRDefault="002D3E66">
    <w:pPr>
      <w:pStyle w:val="N-9pt"/>
    </w:pPr>
    <w:r>
      <w:tab/>
    </w:r>
    <w:fldSimple w:instr=" STYLEREF charPage \* MERGEFORMAT ">
      <w:r w:rsidR="00FF76E6">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D3E66" w14:paraId="20403F61" w14:textId="77777777">
      <w:tc>
        <w:tcPr>
          <w:tcW w:w="900" w:type="pct"/>
        </w:tcPr>
        <w:p w14:paraId="68828975" w14:textId="0C9230D3" w:rsidR="002D3E66" w:rsidRDefault="002D3E66">
          <w:pPr>
            <w:pStyle w:val="HeaderEven"/>
            <w:rPr>
              <w:b/>
            </w:rPr>
          </w:pPr>
          <w:r>
            <w:rPr>
              <w:b/>
            </w:rPr>
            <w:fldChar w:fldCharType="begin"/>
          </w:r>
          <w:r>
            <w:rPr>
              <w:b/>
            </w:rPr>
            <w:instrText xml:space="preserve"> STYLEREF CharPartNo \*charformat </w:instrText>
          </w:r>
          <w:r>
            <w:rPr>
              <w:b/>
            </w:rPr>
            <w:fldChar w:fldCharType="separate"/>
          </w:r>
          <w:r w:rsidR="00FF76E6">
            <w:rPr>
              <w:b/>
              <w:noProof/>
            </w:rPr>
            <w:t>Part 8</w:t>
          </w:r>
          <w:r>
            <w:rPr>
              <w:b/>
            </w:rPr>
            <w:fldChar w:fldCharType="end"/>
          </w:r>
        </w:p>
      </w:tc>
      <w:tc>
        <w:tcPr>
          <w:tcW w:w="4100" w:type="pct"/>
        </w:tcPr>
        <w:p w14:paraId="72E04191" w14:textId="2941CCAA" w:rsidR="002D3E66" w:rsidRDefault="002D3E66">
          <w:pPr>
            <w:pStyle w:val="HeaderEven"/>
          </w:pPr>
          <w:r>
            <w:rPr>
              <w:noProof/>
            </w:rPr>
            <w:fldChar w:fldCharType="begin"/>
          </w:r>
          <w:r>
            <w:rPr>
              <w:noProof/>
            </w:rPr>
            <w:instrText xml:space="preserve"> STYLEREF CharPartText \*charformat </w:instrText>
          </w:r>
          <w:r>
            <w:rPr>
              <w:noProof/>
            </w:rPr>
            <w:fldChar w:fldCharType="separate"/>
          </w:r>
          <w:r w:rsidR="00FF76E6">
            <w:rPr>
              <w:noProof/>
            </w:rPr>
            <w:t>Biosecurity management plans</w:t>
          </w:r>
          <w:r>
            <w:rPr>
              <w:noProof/>
            </w:rPr>
            <w:fldChar w:fldCharType="end"/>
          </w:r>
        </w:p>
      </w:tc>
    </w:tr>
    <w:tr w:rsidR="002D3E66" w14:paraId="000F48B2" w14:textId="77777777">
      <w:tc>
        <w:tcPr>
          <w:tcW w:w="900" w:type="pct"/>
        </w:tcPr>
        <w:p w14:paraId="5BCC2EB3" w14:textId="517C76B9" w:rsidR="002D3E66" w:rsidRDefault="002D3E66">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328674A" w14:textId="68129868" w:rsidR="002D3E66" w:rsidRDefault="002D3E66">
          <w:pPr>
            <w:pStyle w:val="HeaderEven"/>
          </w:pPr>
          <w:r>
            <w:fldChar w:fldCharType="begin"/>
          </w:r>
          <w:r>
            <w:instrText xml:space="preserve"> STYLEREF CharDivText \*charformat </w:instrText>
          </w:r>
          <w:r>
            <w:fldChar w:fldCharType="end"/>
          </w:r>
        </w:p>
      </w:tc>
    </w:tr>
    <w:tr w:rsidR="002D3E66" w14:paraId="5AC515E6" w14:textId="77777777">
      <w:trPr>
        <w:cantSplit/>
      </w:trPr>
      <w:tc>
        <w:tcPr>
          <w:tcW w:w="4997" w:type="pct"/>
          <w:gridSpan w:val="2"/>
          <w:tcBorders>
            <w:bottom w:val="single" w:sz="4" w:space="0" w:color="auto"/>
          </w:tcBorders>
        </w:tcPr>
        <w:p w14:paraId="65647ABA" w14:textId="08C0EE09" w:rsidR="002D3E66" w:rsidRDefault="00AC043D">
          <w:pPr>
            <w:pStyle w:val="HeaderEven6"/>
          </w:pPr>
          <w:fldSimple w:instr=" DOCPROPERTY &quot;Company&quot;  \* MERGEFORMAT ">
            <w:r>
              <w:t>Section</w:t>
            </w:r>
          </w:fldSimple>
          <w:r w:rsidR="002D3E66">
            <w:t xml:space="preserve"> </w:t>
          </w:r>
          <w:r w:rsidR="002D3E66">
            <w:rPr>
              <w:noProof/>
            </w:rPr>
            <w:fldChar w:fldCharType="begin"/>
          </w:r>
          <w:r w:rsidR="002D3E66">
            <w:rPr>
              <w:noProof/>
            </w:rPr>
            <w:instrText xml:space="preserve"> STYLEREF CharSectNo \*charformat </w:instrText>
          </w:r>
          <w:r w:rsidR="002D3E66">
            <w:rPr>
              <w:noProof/>
            </w:rPr>
            <w:fldChar w:fldCharType="separate"/>
          </w:r>
          <w:r w:rsidR="00FF76E6">
            <w:rPr>
              <w:noProof/>
            </w:rPr>
            <w:t>46</w:t>
          </w:r>
          <w:r w:rsidR="002D3E66">
            <w:rPr>
              <w:noProof/>
            </w:rPr>
            <w:fldChar w:fldCharType="end"/>
          </w:r>
        </w:p>
      </w:tc>
    </w:tr>
  </w:tbl>
  <w:p w14:paraId="55E60859" w14:textId="77777777" w:rsidR="002D3E66" w:rsidRDefault="002D3E6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D3E66" w14:paraId="52D21503" w14:textId="77777777">
      <w:tc>
        <w:tcPr>
          <w:tcW w:w="4100" w:type="pct"/>
        </w:tcPr>
        <w:p w14:paraId="1446A124" w14:textId="689E0FA4" w:rsidR="002D3E66" w:rsidRDefault="002D3E66">
          <w:pPr>
            <w:pStyle w:val="HeaderEven"/>
            <w:jc w:val="right"/>
          </w:pPr>
          <w:r>
            <w:rPr>
              <w:noProof/>
            </w:rPr>
            <w:fldChar w:fldCharType="begin"/>
          </w:r>
          <w:r>
            <w:rPr>
              <w:noProof/>
            </w:rPr>
            <w:instrText xml:space="preserve"> STYLEREF CharPartText \*charformat </w:instrText>
          </w:r>
          <w:r>
            <w:rPr>
              <w:noProof/>
            </w:rPr>
            <w:fldChar w:fldCharType="separate"/>
          </w:r>
          <w:r w:rsidR="00FF76E6">
            <w:rPr>
              <w:noProof/>
            </w:rPr>
            <w:t>Miscellaneous</w:t>
          </w:r>
          <w:r>
            <w:rPr>
              <w:noProof/>
            </w:rPr>
            <w:fldChar w:fldCharType="end"/>
          </w:r>
        </w:p>
      </w:tc>
      <w:tc>
        <w:tcPr>
          <w:tcW w:w="900" w:type="pct"/>
        </w:tcPr>
        <w:p w14:paraId="74A0AB21" w14:textId="0D522C10" w:rsidR="002D3E66" w:rsidRDefault="002D3E66">
          <w:pPr>
            <w:pStyle w:val="HeaderEven"/>
            <w:jc w:val="right"/>
            <w:rPr>
              <w:b/>
            </w:rPr>
          </w:pPr>
          <w:r>
            <w:rPr>
              <w:b/>
            </w:rPr>
            <w:fldChar w:fldCharType="begin"/>
          </w:r>
          <w:r>
            <w:rPr>
              <w:b/>
            </w:rPr>
            <w:instrText xml:space="preserve"> STYLEREF CharPartNo \*charformat </w:instrText>
          </w:r>
          <w:r>
            <w:rPr>
              <w:b/>
            </w:rPr>
            <w:fldChar w:fldCharType="separate"/>
          </w:r>
          <w:r w:rsidR="00FF76E6">
            <w:rPr>
              <w:b/>
              <w:noProof/>
            </w:rPr>
            <w:t>Part 9</w:t>
          </w:r>
          <w:r>
            <w:rPr>
              <w:b/>
            </w:rPr>
            <w:fldChar w:fldCharType="end"/>
          </w:r>
        </w:p>
      </w:tc>
    </w:tr>
    <w:tr w:rsidR="002D3E66" w14:paraId="0DD9A7AF" w14:textId="77777777">
      <w:tc>
        <w:tcPr>
          <w:tcW w:w="4100" w:type="pct"/>
        </w:tcPr>
        <w:p w14:paraId="607CF006" w14:textId="210B4C67" w:rsidR="002D3E66" w:rsidRDefault="002D3E66">
          <w:pPr>
            <w:pStyle w:val="HeaderEven"/>
            <w:jc w:val="right"/>
          </w:pPr>
          <w:r>
            <w:fldChar w:fldCharType="begin"/>
          </w:r>
          <w:r>
            <w:instrText xml:space="preserve"> STYLEREF CharDivText \*charformat </w:instrText>
          </w:r>
          <w:r>
            <w:fldChar w:fldCharType="end"/>
          </w:r>
        </w:p>
      </w:tc>
      <w:tc>
        <w:tcPr>
          <w:tcW w:w="900" w:type="pct"/>
        </w:tcPr>
        <w:p w14:paraId="34111183" w14:textId="20739196" w:rsidR="002D3E66" w:rsidRDefault="002D3E66">
          <w:pPr>
            <w:pStyle w:val="HeaderEven"/>
            <w:jc w:val="right"/>
            <w:rPr>
              <w:b/>
            </w:rPr>
          </w:pPr>
          <w:r>
            <w:rPr>
              <w:b/>
            </w:rPr>
            <w:fldChar w:fldCharType="begin"/>
          </w:r>
          <w:r>
            <w:rPr>
              <w:b/>
            </w:rPr>
            <w:instrText xml:space="preserve"> STYLEREF CharDivNo \*charformat </w:instrText>
          </w:r>
          <w:r>
            <w:rPr>
              <w:b/>
            </w:rPr>
            <w:fldChar w:fldCharType="end"/>
          </w:r>
        </w:p>
      </w:tc>
    </w:tr>
    <w:tr w:rsidR="002D3E66" w14:paraId="6864DE55" w14:textId="77777777">
      <w:trPr>
        <w:cantSplit/>
      </w:trPr>
      <w:tc>
        <w:tcPr>
          <w:tcW w:w="5000" w:type="pct"/>
          <w:gridSpan w:val="2"/>
          <w:tcBorders>
            <w:bottom w:val="single" w:sz="4" w:space="0" w:color="auto"/>
          </w:tcBorders>
        </w:tcPr>
        <w:p w14:paraId="720296EC" w14:textId="2F314292" w:rsidR="002D3E66" w:rsidRDefault="00AC043D">
          <w:pPr>
            <w:pStyle w:val="HeaderOdd6"/>
          </w:pPr>
          <w:fldSimple w:instr=" DOCPROPERTY &quot;Company&quot;  \* MERGEFORMAT ">
            <w:r>
              <w:t>Section</w:t>
            </w:r>
          </w:fldSimple>
          <w:r w:rsidR="002D3E66">
            <w:t xml:space="preserve"> </w:t>
          </w:r>
          <w:r w:rsidR="002D3E66">
            <w:rPr>
              <w:noProof/>
            </w:rPr>
            <w:fldChar w:fldCharType="begin"/>
          </w:r>
          <w:r w:rsidR="002D3E66">
            <w:rPr>
              <w:noProof/>
            </w:rPr>
            <w:instrText xml:space="preserve"> STYLEREF CharSectNo \*charformat </w:instrText>
          </w:r>
          <w:r w:rsidR="002D3E66">
            <w:rPr>
              <w:noProof/>
            </w:rPr>
            <w:fldChar w:fldCharType="separate"/>
          </w:r>
          <w:r w:rsidR="00FF76E6">
            <w:rPr>
              <w:noProof/>
            </w:rPr>
            <w:t>47</w:t>
          </w:r>
          <w:r w:rsidR="002D3E66">
            <w:rPr>
              <w:noProof/>
            </w:rPr>
            <w:fldChar w:fldCharType="end"/>
          </w:r>
        </w:p>
      </w:tc>
    </w:tr>
  </w:tbl>
  <w:p w14:paraId="00B253CD" w14:textId="77777777" w:rsidR="002D3E66" w:rsidRDefault="002D3E6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81714" w14:paraId="43ACCC82" w14:textId="77777777">
      <w:trPr>
        <w:jc w:val="center"/>
      </w:trPr>
      <w:tc>
        <w:tcPr>
          <w:tcW w:w="1340" w:type="dxa"/>
        </w:tcPr>
        <w:p w14:paraId="119AA8B6" w14:textId="77777777" w:rsidR="00181714" w:rsidRDefault="00181714">
          <w:pPr>
            <w:pStyle w:val="HeaderEven"/>
          </w:pPr>
        </w:p>
      </w:tc>
      <w:tc>
        <w:tcPr>
          <w:tcW w:w="6583" w:type="dxa"/>
        </w:tcPr>
        <w:p w14:paraId="75471991" w14:textId="77777777" w:rsidR="00181714" w:rsidRDefault="00181714">
          <w:pPr>
            <w:pStyle w:val="HeaderEven"/>
          </w:pPr>
        </w:p>
      </w:tc>
    </w:tr>
    <w:tr w:rsidR="00181714" w14:paraId="29810432" w14:textId="77777777">
      <w:trPr>
        <w:jc w:val="center"/>
      </w:trPr>
      <w:tc>
        <w:tcPr>
          <w:tcW w:w="7923" w:type="dxa"/>
          <w:gridSpan w:val="2"/>
          <w:tcBorders>
            <w:bottom w:val="single" w:sz="4" w:space="0" w:color="auto"/>
          </w:tcBorders>
        </w:tcPr>
        <w:p w14:paraId="572E6261" w14:textId="77777777" w:rsidR="00181714" w:rsidRDefault="00181714">
          <w:pPr>
            <w:pStyle w:val="HeaderEven6"/>
          </w:pPr>
          <w:r>
            <w:t>Dictionary</w:t>
          </w:r>
        </w:p>
      </w:tc>
    </w:tr>
  </w:tbl>
  <w:p w14:paraId="558ACDA7" w14:textId="77777777" w:rsidR="00181714" w:rsidRDefault="001817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81714" w14:paraId="792BC4A1" w14:textId="77777777">
      <w:trPr>
        <w:jc w:val="center"/>
      </w:trPr>
      <w:tc>
        <w:tcPr>
          <w:tcW w:w="6583" w:type="dxa"/>
        </w:tcPr>
        <w:p w14:paraId="2C379041" w14:textId="77777777" w:rsidR="00181714" w:rsidRDefault="00181714">
          <w:pPr>
            <w:pStyle w:val="HeaderOdd"/>
          </w:pPr>
        </w:p>
      </w:tc>
      <w:tc>
        <w:tcPr>
          <w:tcW w:w="1340" w:type="dxa"/>
        </w:tcPr>
        <w:p w14:paraId="6AA5E414" w14:textId="77777777" w:rsidR="00181714" w:rsidRDefault="00181714">
          <w:pPr>
            <w:pStyle w:val="HeaderOdd"/>
          </w:pPr>
        </w:p>
      </w:tc>
    </w:tr>
    <w:tr w:rsidR="00181714" w14:paraId="286F47BE" w14:textId="77777777">
      <w:trPr>
        <w:jc w:val="center"/>
      </w:trPr>
      <w:tc>
        <w:tcPr>
          <w:tcW w:w="7923" w:type="dxa"/>
          <w:gridSpan w:val="2"/>
          <w:tcBorders>
            <w:bottom w:val="single" w:sz="4" w:space="0" w:color="auto"/>
          </w:tcBorders>
        </w:tcPr>
        <w:p w14:paraId="1F234DE0" w14:textId="77777777" w:rsidR="00181714" w:rsidRDefault="00181714">
          <w:pPr>
            <w:pStyle w:val="HeaderOdd6"/>
          </w:pPr>
          <w:r>
            <w:t>Dictionary</w:t>
          </w:r>
        </w:p>
      </w:tc>
    </w:tr>
  </w:tbl>
  <w:p w14:paraId="502014CC" w14:textId="77777777" w:rsidR="00181714" w:rsidRDefault="00181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1866BB4"/>
    <w:multiLevelType w:val="hybridMultilevel"/>
    <w:tmpl w:val="E54C3DB6"/>
    <w:lvl w:ilvl="0" w:tplc="92929692">
      <w:start w:val="1"/>
      <w:numFmt w:val="decimal"/>
      <w:lvlText w:val="%1."/>
      <w:lvlJc w:val="left"/>
      <w:pPr>
        <w:ind w:left="1860" w:hanging="36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4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2"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E9684D"/>
    <w:multiLevelType w:val="multilevel"/>
    <w:tmpl w:val="385E01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148744340">
    <w:abstractNumId w:val="25"/>
  </w:num>
  <w:num w:numId="2" w16cid:durableId="715086709">
    <w:abstractNumId w:val="20"/>
  </w:num>
  <w:num w:numId="3" w16cid:durableId="2121487284">
    <w:abstractNumId w:val="29"/>
  </w:num>
  <w:num w:numId="4" w16cid:durableId="1448814316">
    <w:abstractNumId w:val="42"/>
  </w:num>
  <w:num w:numId="5" w16cid:durableId="1118983953">
    <w:abstractNumId w:val="28"/>
  </w:num>
  <w:num w:numId="6" w16cid:durableId="1479883937">
    <w:abstractNumId w:val="10"/>
  </w:num>
  <w:num w:numId="7" w16cid:durableId="443231006">
    <w:abstractNumId w:val="32"/>
  </w:num>
  <w:num w:numId="8" w16cid:durableId="188110544">
    <w:abstractNumId w:val="27"/>
  </w:num>
  <w:num w:numId="9" w16cid:durableId="1743289691">
    <w:abstractNumId w:val="41"/>
  </w:num>
  <w:num w:numId="10" w16cid:durableId="1881745085">
    <w:abstractNumId w:val="26"/>
  </w:num>
  <w:num w:numId="11" w16cid:durableId="20975747">
    <w:abstractNumId w:val="35"/>
  </w:num>
  <w:num w:numId="12" w16cid:durableId="529072720">
    <w:abstractNumId w:val="23"/>
  </w:num>
  <w:num w:numId="13" w16cid:durableId="1133327078">
    <w:abstractNumId w:val="15"/>
  </w:num>
  <w:num w:numId="14" w16cid:durableId="1555921869">
    <w:abstractNumId w:val="36"/>
  </w:num>
  <w:num w:numId="15" w16cid:durableId="894969024">
    <w:abstractNumId w:val="19"/>
  </w:num>
  <w:num w:numId="16" w16cid:durableId="96408926">
    <w:abstractNumId w:val="12"/>
  </w:num>
  <w:num w:numId="17" w16cid:durableId="175123265">
    <w:abstractNumId w:val="43"/>
  </w:num>
  <w:num w:numId="18" w16cid:durableId="1817257004">
    <w:abstractNumId w:val="24"/>
  </w:num>
  <w:num w:numId="19" w16cid:durableId="291252159">
    <w:abstractNumId w:val="44"/>
  </w:num>
  <w:num w:numId="20" w16cid:durableId="854228082">
    <w:abstractNumId w:val="11"/>
  </w:num>
  <w:num w:numId="21" w16cid:durableId="470368049">
    <w:abstractNumId w:val="30"/>
  </w:num>
  <w:num w:numId="22" w16cid:durableId="982738412">
    <w:abstractNumId w:val="39"/>
  </w:num>
  <w:num w:numId="23" w16cid:durableId="1411846769">
    <w:abstractNumId w:val="21"/>
  </w:num>
  <w:num w:numId="24" w16cid:durableId="2064598401">
    <w:abstractNumId w:val="33"/>
  </w:num>
  <w:num w:numId="25" w16cid:durableId="1968772822">
    <w:abstractNumId w:val="43"/>
    <w:lvlOverride w:ilvl="0">
      <w:startOverride w:val="1"/>
    </w:lvlOverride>
  </w:num>
  <w:num w:numId="26" w16cid:durableId="1962954778">
    <w:abstractNumId w:val="22"/>
  </w:num>
  <w:num w:numId="27" w16cid:durableId="692192058">
    <w:abstractNumId w:val="18"/>
  </w:num>
  <w:num w:numId="28" w16cid:durableId="2058579385">
    <w:abstractNumId w:val="40"/>
  </w:num>
  <w:num w:numId="29" w16cid:durableId="1025401671">
    <w:abstractNumId w:val="31"/>
  </w:num>
  <w:num w:numId="30" w16cid:durableId="1876043381">
    <w:abstractNumId w:val="26"/>
    <w:lvlOverride w:ilvl="0">
      <w:startOverride w:val="1"/>
    </w:lvlOverride>
  </w:num>
  <w:num w:numId="31" w16cid:durableId="197469047">
    <w:abstractNumId w:val="16"/>
  </w:num>
  <w:num w:numId="32" w16cid:durableId="1595045508">
    <w:abstractNumId w:val="38"/>
  </w:num>
  <w:num w:numId="33" w16cid:durableId="1441299131">
    <w:abstractNumId w:val="6"/>
  </w:num>
  <w:num w:numId="34" w16cid:durableId="1372993672">
    <w:abstractNumId w:val="9"/>
  </w:num>
  <w:num w:numId="35" w16cid:durableId="813983944">
    <w:abstractNumId w:val="7"/>
  </w:num>
  <w:num w:numId="36" w16cid:durableId="1650135011">
    <w:abstractNumId w:val="5"/>
  </w:num>
  <w:num w:numId="37" w16cid:durableId="444663019">
    <w:abstractNumId w:val="4"/>
  </w:num>
  <w:num w:numId="38" w16cid:durableId="1843008629">
    <w:abstractNumId w:val="8"/>
  </w:num>
  <w:num w:numId="39" w16cid:durableId="1083532400">
    <w:abstractNumId w:val="3"/>
  </w:num>
  <w:num w:numId="40" w16cid:durableId="255405914">
    <w:abstractNumId w:val="2"/>
  </w:num>
  <w:num w:numId="41" w16cid:durableId="2114669350">
    <w:abstractNumId w:val="1"/>
  </w:num>
  <w:num w:numId="42" w16cid:durableId="2094083975">
    <w:abstractNumId w:val="0"/>
  </w:num>
  <w:num w:numId="43" w16cid:durableId="1053623950">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3C"/>
    <w:rsid w:val="00000C1F"/>
    <w:rsid w:val="00000CB5"/>
    <w:rsid w:val="0000155A"/>
    <w:rsid w:val="00001CE7"/>
    <w:rsid w:val="0000232B"/>
    <w:rsid w:val="00002D0C"/>
    <w:rsid w:val="00003399"/>
    <w:rsid w:val="000038FA"/>
    <w:rsid w:val="0000391B"/>
    <w:rsid w:val="00003A66"/>
    <w:rsid w:val="00004324"/>
    <w:rsid w:val="000043A6"/>
    <w:rsid w:val="00004573"/>
    <w:rsid w:val="00005655"/>
    <w:rsid w:val="00005825"/>
    <w:rsid w:val="0000617B"/>
    <w:rsid w:val="000065F9"/>
    <w:rsid w:val="000069BA"/>
    <w:rsid w:val="00006B11"/>
    <w:rsid w:val="00006E51"/>
    <w:rsid w:val="00007AC4"/>
    <w:rsid w:val="00010513"/>
    <w:rsid w:val="000108F7"/>
    <w:rsid w:val="00010A0B"/>
    <w:rsid w:val="000127B4"/>
    <w:rsid w:val="0001347E"/>
    <w:rsid w:val="00013D0F"/>
    <w:rsid w:val="00013E69"/>
    <w:rsid w:val="00013F2D"/>
    <w:rsid w:val="000140A2"/>
    <w:rsid w:val="000156A7"/>
    <w:rsid w:val="000164EB"/>
    <w:rsid w:val="0001769F"/>
    <w:rsid w:val="0002034F"/>
    <w:rsid w:val="00020428"/>
    <w:rsid w:val="00020CEA"/>
    <w:rsid w:val="000215AA"/>
    <w:rsid w:val="00023810"/>
    <w:rsid w:val="000243E5"/>
    <w:rsid w:val="000250D3"/>
    <w:rsid w:val="0002517D"/>
    <w:rsid w:val="00025988"/>
    <w:rsid w:val="00026D61"/>
    <w:rsid w:val="000272FD"/>
    <w:rsid w:val="00030B0B"/>
    <w:rsid w:val="000312E0"/>
    <w:rsid w:val="0003195F"/>
    <w:rsid w:val="0003249F"/>
    <w:rsid w:val="00032A25"/>
    <w:rsid w:val="00033648"/>
    <w:rsid w:val="000344B2"/>
    <w:rsid w:val="00035B20"/>
    <w:rsid w:val="00035CCC"/>
    <w:rsid w:val="00036A2C"/>
    <w:rsid w:val="0003714E"/>
    <w:rsid w:val="0003787D"/>
    <w:rsid w:val="000417E5"/>
    <w:rsid w:val="00041CB5"/>
    <w:rsid w:val="000420DE"/>
    <w:rsid w:val="00042DE5"/>
    <w:rsid w:val="00043120"/>
    <w:rsid w:val="000448E6"/>
    <w:rsid w:val="00044D01"/>
    <w:rsid w:val="00044F8D"/>
    <w:rsid w:val="000454C4"/>
    <w:rsid w:val="000454DD"/>
    <w:rsid w:val="00046A0B"/>
    <w:rsid w:val="00046E24"/>
    <w:rsid w:val="00047170"/>
    <w:rsid w:val="00047369"/>
    <w:rsid w:val="000474F2"/>
    <w:rsid w:val="00047D5C"/>
    <w:rsid w:val="00050001"/>
    <w:rsid w:val="00050B01"/>
    <w:rsid w:val="000510F0"/>
    <w:rsid w:val="000512C1"/>
    <w:rsid w:val="00052B1E"/>
    <w:rsid w:val="00052E11"/>
    <w:rsid w:val="000536D7"/>
    <w:rsid w:val="000537B4"/>
    <w:rsid w:val="000544C5"/>
    <w:rsid w:val="00055375"/>
    <w:rsid w:val="000554C6"/>
    <w:rsid w:val="00055507"/>
    <w:rsid w:val="000555B4"/>
    <w:rsid w:val="0005561B"/>
    <w:rsid w:val="00055840"/>
    <w:rsid w:val="00055C68"/>
    <w:rsid w:val="00055E30"/>
    <w:rsid w:val="00056DDE"/>
    <w:rsid w:val="00057710"/>
    <w:rsid w:val="00060025"/>
    <w:rsid w:val="00060F26"/>
    <w:rsid w:val="00061D77"/>
    <w:rsid w:val="0006212A"/>
    <w:rsid w:val="00062E06"/>
    <w:rsid w:val="00063210"/>
    <w:rsid w:val="00063865"/>
    <w:rsid w:val="00063871"/>
    <w:rsid w:val="000640E6"/>
    <w:rsid w:val="00064576"/>
    <w:rsid w:val="000650C2"/>
    <w:rsid w:val="00065A41"/>
    <w:rsid w:val="00065ABA"/>
    <w:rsid w:val="000661FB"/>
    <w:rsid w:val="000663A1"/>
    <w:rsid w:val="00066F6A"/>
    <w:rsid w:val="0006766B"/>
    <w:rsid w:val="000702A7"/>
    <w:rsid w:val="0007122E"/>
    <w:rsid w:val="00072014"/>
    <w:rsid w:val="000725CE"/>
    <w:rsid w:val="00072B06"/>
    <w:rsid w:val="00072ED8"/>
    <w:rsid w:val="00073389"/>
    <w:rsid w:val="000739F0"/>
    <w:rsid w:val="0007489B"/>
    <w:rsid w:val="00076A9A"/>
    <w:rsid w:val="00077148"/>
    <w:rsid w:val="000812D4"/>
    <w:rsid w:val="00081760"/>
    <w:rsid w:val="00081D6E"/>
    <w:rsid w:val="0008211A"/>
    <w:rsid w:val="000827A5"/>
    <w:rsid w:val="00082E17"/>
    <w:rsid w:val="00083257"/>
    <w:rsid w:val="00083C32"/>
    <w:rsid w:val="00083CFA"/>
    <w:rsid w:val="000842B5"/>
    <w:rsid w:val="0008675F"/>
    <w:rsid w:val="00087A58"/>
    <w:rsid w:val="00087D59"/>
    <w:rsid w:val="00090199"/>
    <w:rsid w:val="000906B4"/>
    <w:rsid w:val="000909E9"/>
    <w:rsid w:val="00090C82"/>
    <w:rsid w:val="0009148B"/>
    <w:rsid w:val="00091575"/>
    <w:rsid w:val="000919FA"/>
    <w:rsid w:val="00092DCE"/>
    <w:rsid w:val="000933C6"/>
    <w:rsid w:val="00093791"/>
    <w:rsid w:val="000942F2"/>
    <w:rsid w:val="000943A0"/>
    <w:rsid w:val="000949A6"/>
    <w:rsid w:val="00095165"/>
    <w:rsid w:val="00096280"/>
    <w:rsid w:val="0009631E"/>
    <w:rsid w:val="00096362"/>
    <w:rsid w:val="0009641C"/>
    <w:rsid w:val="0009753E"/>
    <w:rsid w:val="000978C2"/>
    <w:rsid w:val="000A0A20"/>
    <w:rsid w:val="000A1191"/>
    <w:rsid w:val="000A2213"/>
    <w:rsid w:val="000A235F"/>
    <w:rsid w:val="000A2E7A"/>
    <w:rsid w:val="000A3098"/>
    <w:rsid w:val="000A3219"/>
    <w:rsid w:val="000A333A"/>
    <w:rsid w:val="000A4BBF"/>
    <w:rsid w:val="000A5195"/>
    <w:rsid w:val="000A5DCB"/>
    <w:rsid w:val="000A637A"/>
    <w:rsid w:val="000A660B"/>
    <w:rsid w:val="000A7718"/>
    <w:rsid w:val="000A7B61"/>
    <w:rsid w:val="000B0060"/>
    <w:rsid w:val="000B05D3"/>
    <w:rsid w:val="000B0BCC"/>
    <w:rsid w:val="000B16DC"/>
    <w:rsid w:val="000B1C6C"/>
    <w:rsid w:val="000B1C99"/>
    <w:rsid w:val="000B2FDC"/>
    <w:rsid w:val="000B3404"/>
    <w:rsid w:val="000B438D"/>
    <w:rsid w:val="000B479F"/>
    <w:rsid w:val="000B4951"/>
    <w:rsid w:val="000B5559"/>
    <w:rsid w:val="000B5685"/>
    <w:rsid w:val="000B5AAD"/>
    <w:rsid w:val="000B6359"/>
    <w:rsid w:val="000B6BCA"/>
    <w:rsid w:val="000B701C"/>
    <w:rsid w:val="000B729E"/>
    <w:rsid w:val="000C0102"/>
    <w:rsid w:val="000C0625"/>
    <w:rsid w:val="000C1870"/>
    <w:rsid w:val="000C2498"/>
    <w:rsid w:val="000C2B6C"/>
    <w:rsid w:val="000C3069"/>
    <w:rsid w:val="000C34AC"/>
    <w:rsid w:val="000C3F92"/>
    <w:rsid w:val="000C4832"/>
    <w:rsid w:val="000C4B7C"/>
    <w:rsid w:val="000C54A0"/>
    <w:rsid w:val="000C687C"/>
    <w:rsid w:val="000C7832"/>
    <w:rsid w:val="000C7850"/>
    <w:rsid w:val="000D1635"/>
    <w:rsid w:val="000D1D5D"/>
    <w:rsid w:val="000D2E54"/>
    <w:rsid w:val="000D3435"/>
    <w:rsid w:val="000D38AF"/>
    <w:rsid w:val="000D54F2"/>
    <w:rsid w:val="000D595B"/>
    <w:rsid w:val="000D60F4"/>
    <w:rsid w:val="000D6183"/>
    <w:rsid w:val="000D657F"/>
    <w:rsid w:val="000D6FCB"/>
    <w:rsid w:val="000D7D2F"/>
    <w:rsid w:val="000E0B14"/>
    <w:rsid w:val="000E1531"/>
    <w:rsid w:val="000E1661"/>
    <w:rsid w:val="000E1D19"/>
    <w:rsid w:val="000E1EFC"/>
    <w:rsid w:val="000E210A"/>
    <w:rsid w:val="000E29CA"/>
    <w:rsid w:val="000E2C97"/>
    <w:rsid w:val="000E3C83"/>
    <w:rsid w:val="000E449A"/>
    <w:rsid w:val="000E4B74"/>
    <w:rsid w:val="000E5145"/>
    <w:rsid w:val="000E576D"/>
    <w:rsid w:val="000E5941"/>
    <w:rsid w:val="000E5F19"/>
    <w:rsid w:val="000E67FF"/>
    <w:rsid w:val="000E7535"/>
    <w:rsid w:val="000F1D0B"/>
    <w:rsid w:val="000F2735"/>
    <w:rsid w:val="000F30A3"/>
    <w:rsid w:val="000F329E"/>
    <w:rsid w:val="000F49B5"/>
    <w:rsid w:val="000F4B69"/>
    <w:rsid w:val="000F5AB3"/>
    <w:rsid w:val="000F5EE5"/>
    <w:rsid w:val="000F6673"/>
    <w:rsid w:val="000F68F5"/>
    <w:rsid w:val="000F7048"/>
    <w:rsid w:val="000F7620"/>
    <w:rsid w:val="001000A6"/>
    <w:rsid w:val="001002C3"/>
    <w:rsid w:val="00100C7E"/>
    <w:rsid w:val="001011A4"/>
    <w:rsid w:val="00101528"/>
    <w:rsid w:val="001026FC"/>
    <w:rsid w:val="00102A78"/>
    <w:rsid w:val="00102C2F"/>
    <w:rsid w:val="001033CB"/>
    <w:rsid w:val="001047CB"/>
    <w:rsid w:val="00104D26"/>
    <w:rsid w:val="001053AD"/>
    <w:rsid w:val="001057BD"/>
    <w:rsid w:val="001058DF"/>
    <w:rsid w:val="00105DEC"/>
    <w:rsid w:val="001077E3"/>
    <w:rsid w:val="001078D0"/>
    <w:rsid w:val="00107B34"/>
    <w:rsid w:val="00107F85"/>
    <w:rsid w:val="00111D91"/>
    <w:rsid w:val="001136DF"/>
    <w:rsid w:val="00113878"/>
    <w:rsid w:val="001139C9"/>
    <w:rsid w:val="00113CDA"/>
    <w:rsid w:val="0011482B"/>
    <w:rsid w:val="00114CB2"/>
    <w:rsid w:val="00114E60"/>
    <w:rsid w:val="001153DC"/>
    <w:rsid w:val="00115401"/>
    <w:rsid w:val="001168E5"/>
    <w:rsid w:val="00116B27"/>
    <w:rsid w:val="00117E02"/>
    <w:rsid w:val="001209A9"/>
    <w:rsid w:val="00121BA6"/>
    <w:rsid w:val="001234CC"/>
    <w:rsid w:val="00123881"/>
    <w:rsid w:val="00123C2A"/>
    <w:rsid w:val="00123F60"/>
    <w:rsid w:val="00124010"/>
    <w:rsid w:val="00126287"/>
    <w:rsid w:val="00126E49"/>
    <w:rsid w:val="0013046D"/>
    <w:rsid w:val="001306CE"/>
    <w:rsid w:val="001315A1"/>
    <w:rsid w:val="00132957"/>
    <w:rsid w:val="001335F6"/>
    <w:rsid w:val="00134180"/>
    <w:rsid w:val="001343A6"/>
    <w:rsid w:val="0013531D"/>
    <w:rsid w:val="001354BF"/>
    <w:rsid w:val="00135831"/>
    <w:rsid w:val="00136FBE"/>
    <w:rsid w:val="00137B6B"/>
    <w:rsid w:val="00140501"/>
    <w:rsid w:val="00140F39"/>
    <w:rsid w:val="0014193B"/>
    <w:rsid w:val="00141D6B"/>
    <w:rsid w:val="0014286B"/>
    <w:rsid w:val="00143F0E"/>
    <w:rsid w:val="00144704"/>
    <w:rsid w:val="001449F2"/>
    <w:rsid w:val="00145B70"/>
    <w:rsid w:val="00146ECD"/>
    <w:rsid w:val="00147781"/>
    <w:rsid w:val="00147CAD"/>
    <w:rsid w:val="00147F09"/>
    <w:rsid w:val="00150323"/>
    <w:rsid w:val="00150851"/>
    <w:rsid w:val="001508AD"/>
    <w:rsid w:val="00151EDB"/>
    <w:rsid w:val="001520FC"/>
    <w:rsid w:val="001533C1"/>
    <w:rsid w:val="00153482"/>
    <w:rsid w:val="0015357C"/>
    <w:rsid w:val="00154087"/>
    <w:rsid w:val="00154977"/>
    <w:rsid w:val="00155B00"/>
    <w:rsid w:val="00155FF1"/>
    <w:rsid w:val="001560C7"/>
    <w:rsid w:val="001570F0"/>
    <w:rsid w:val="001572E4"/>
    <w:rsid w:val="00160DF7"/>
    <w:rsid w:val="0016120F"/>
    <w:rsid w:val="001614F6"/>
    <w:rsid w:val="00161CA4"/>
    <w:rsid w:val="001624E8"/>
    <w:rsid w:val="00163102"/>
    <w:rsid w:val="00164204"/>
    <w:rsid w:val="00164B4B"/>
    <w:rsid w:val="00165C84"/>
    <w:rsid w:val="001661EC"/>
    <w:rsid w:val="00166696"/>
    <w:rsid w:val="00166B77"/>
    <w:rsid w:val="00166CF2"/>
    <w:rsid w:val="00167438"/>
    <w:rsid w:val="00167F04"/>
    <w:rsid w:val="0017182C"/>
    <w:rsid w:val="00171C5D"/>
    <w:rsid w:val="00172212"/>
    <w:rsid w:val="00172D13"/>
    <w:rsid w:val="00173D65"/>
    <w:rsid w:val="001741FF"/>
    <w:rsid w:val="001744A8"/>
    <w:rsid w:val="00174ABC"/>
    <w:rsid w:val="00175D45"/>
    <w:rsid w:val="00176AE6"/>
    <w:rsid w:val="00180311"/>
    <w:rsid w:val="00180C4C"/>
    <w:rsid w:val="001815FB"/>
    <w:rsid w:val="00181616"/>
    <w:rsid w:val="00181714"/>
    <w:rsid w:val="00181B5B"/>
    <w:rsid w:val="00181D8C"/>
    <w:rsid w:val="00182B23"/>
    <w:rsid w:val="001842C7"/>
    <w:rsid w:val="00186001"/>
    <w:rsid w:val="00186797"/>
    <w:rsid w:val="00186C59"/>
    <w:rsid w:val="0018715C"/>
    <w:rsid w:val="00187393"/>
    <w:rsid w:val="00187D23"/>
    <w:rsid w:val="001910D5"/>
    <w:rsid w:val="001911B5"/>
    <w:rsid w:val="00192298"/>
    <w:rsid w:val="0019297A"/>
    <w:rsid w:val="00192AFB"/>
    <w:rsid w:val="00192D1E"/>
    <w:rsid w:val="001934C1"/>
    <w:rsid w:val="00193A8C"/>
    <w:rsid w:val="00193D6B"/>
    <w:rsid w:val="00194076"/>
    <w:rsid w:val="00194260"/>
    <w:rsid w:val="0019445E"/>
    <w:rsid w:val="0019475E"/>
    <w:rsid w:val="001947C4"/>
    <w:rsid w:val="00195101"/>
    <w:rsid w:val="00195519"/>
    <w:rsid w:val="00195D97"/>
    <w:rsid w:val="00196DCB"/>
    <w:rsid w:val="00197B6D"/>
    <w:rsid w:val="001A1934"/>
    <w:rsid w:val="001A21B3"/>
    <w:rsid w:val="001A2327"/>
    <w:rsid w:val="001A2EEB"/>
    <w:rsid w:val="001A351C"/>
    <w:rsid w:val="001A3B6D"/>
    <w:rsid w:val="001A3F98"/>
    <w:rsid w:val="001A463F"/>
    <w:rsid w:val="001A5019"/>
    <w:rsid w:val="001A5807"/>
    <w:rsid w:val="001A583F"/>
    <w:rsid w:val="001A5910"/>
    <w:rsid w:val="001A7831"/>
    <w:rsid w:val="001B1114"/>
    <w:rsid w:val="001B1139"/>
    <w:rsid w:val="001B1A27"/>
    <w:rsid w:val="001B1AD4"/>
    <w:rsid w:val="001B1CBB"/>
    <w:rsid w:val="001B218A"/>
    <w:rsid w:val="001B2BC2"/>
    <w:rsid w:val="001B3B53"/>
    <w:rsid w:val="001B3C91"/>
    <w:rsid w:val="001B3FDB"/>
    <w:rsid w:val="001B449A"/>
    <w:rsid w:val="001B4BD7"/>
    <w:rsid w:val="001B5A6B"/>
    <w:rsid w:val="001B5BEB"/>
    <w:rsid w:val="001B6311"/>
    <w:rsid w:val="001B6BC0"/>
    <w:rsid w:val="001B7045"/>
    <w:rsid w:val="001B7D32"/>
    <w:rsid w:val="001C059A"/>
    <w:rsid w:val="001C060C"/>
    <w:rsid w:val="001C0E25"/>
    <w:rsid w:val="001C1644"/>
    <w:rsid w:val="001C242C"/>
    <w:rsid w:val="001C27B9"/>
    <w:rsid w:val="001C28B4"/>
    <w:rsid w:val="001C2945"/>
    <w:rsid w:val="001C29CC"/>
    <w:rsid w:val="001C2CA6"/>
    <w:rsid w:val="001C329E"/>
    <w:rsid w:val="001C338E"/>
    <w:rsid w:val="001C4A67"/>
    <w:rsid w:val="001C4BC7"/>
    <w:rsid w:val="001C502B"/>
    <w:rsid w:val="001C547E"/>
    <w:rsid w:val="001C5A07"/>
    <w:rsid w:val="001C60FE"/>
    <w:rsid w:val="001C61C7"/>
    <w:rsid w:val="001C79D4"/>
    <w:rsid w:val="001D09C2"/>
    <w:rsid w:val="001D15FB"/>
    <w:rsid w:val="001D1702"/>
    <w:rsid w:val="001D1EDA"/>
    <w:rsid w:val="001D1F85"/>
    <w:rsid w:val="001D21C0"/>
    <w:rsid w:val="001D26C3"/>
    <w:rsid w:val="001D297B"/>
    <w:rsid w:val="001D3BFF"/>
    <w:rsid w:val="001D4833"/>
    <w:rsid w:val="001D4CAF"/>
    <w:rsid w:val="001D53F0"/>
    <w:rsid w:val="001D56B4"/>
    <w:rsid w:val="001D6009"/>
    <w:rsid w:val="001D6700"/>
    <w:rsid w:val="001D6762"/>
    <w:rsid w:val="001D73DF"/>
    <w:rsid w:val="001D78BA"/>
    <w:rsid w:val="001E0435"/>
    <w:rsid w:val="001E0780"/>
    <w:rsid w:val="001E0BBC"/>
    <w:rsid w:val="001E1635"/>
    <w:rsid w:val="001E1A01"/>
    <w:rsid w:val="001E260F"/>
    <w:rsid w:val="001E26B5"/>
    <w:rsid w:val="001E309F"/>
    <w:rsid w:val="001E4694"/>
    <w:rsid w:val="001E48EB"/>
    <w:rsid w:val="001E49CC"/>
    <w:rsid w:val="001E5069"/>
    <w:rsid w:val="001E5D92"/>
    <w:rsid w:val="001E7202"/>
    <w:rsid w:val="001E7743"/>
    <w:rsid w:val="001E79DB"/>
    <w:rsid w:val="001E7CFB"/>
    <w:rsid w:val="001E7D87"/>
    <w:rsid w:val="001F207D"/>
    <w:rsid w:val="001F343D"/>
    <w:rsid w:val="001F39D9"/>
    <w:rsid w:val="001F3DB4"/>
    <w:rsid w:val="001F4160"/>
    <w:rsid w:val="001F55E5"/>
    <w:rsid w:val="001F5A2B"/>
    <w:rsid w:val="001F5EBD"/>
    <w:rsid w:val="001F60AC"/>
    <w:rsid w:val="001F6C8F"/>
    <w:rsid w:val="001F7073"/>
    <w:rsid w:val="001F7519"/>
    <w:rsid w:val="001F77B7"/>
    <w:rsid w:val="001F78F3"/>
    <w:rsid w:val="001F7C44"/>
    <w:rsid w:val="001F7D83"/>
    <w:rsid w:val="00200557"/>
    <w:rsid w:val="00200D79"/>
    <w:rsid w:val="00200EF5"/>
    <w:rsid w:val="00201201"/>
    <w:rsid w:val="002012E6"/>
    <w:rsid w:val="002015CB"/>
    <w:rsid w:val="002015DF"/>
    <w:rsid w:val="002020D0"/>
    <w:rsid w:val="00202420"/>
    <w:rsid w:val="00202AE7"/>
    <w:rsid w:val="00203655"/>
    <w:rsid w:val="002037B2"/>
    <w:rsid w:val="00204E34"/>
    <w:rsid w:val="00205BF8"/>
    <w:rsid w:val="0020610F"/>
    <w:rsid w:val="00206A91"/>
    <w:rsid w:val="00206C9E"/>
    <w:rsid w:val="00206CB3"/>
    <w:rsid w:val="0020741D"/>
    <w:rsid w:val="0021049B"/>
    <w:rsid w:val="00210803"/>
    <w:rsid w:val="00211294"/>
    <w:rsid w:val="002144CE"/>
    <w:rsid w:val="0021521E"/>
    <w:rsid w:val="00216041"/>
    <w:rsid w:val="002169AA"/>
    <w:rsid w:val="0021757E"/>
    <w:rsid w:val="00217C8C"/>
    <w:rsid w:val="002208AF"/>
    <w:rsid w:val="0022103A"/>
    <w:rsid w:val="0022149F"/>
    <w:rsid w:val="00221CB5"/>
    <w:rsid w:val="002222A8"/>
    <w:rsid w:val="002226ED"/>
    <w:rsid w:val="00222AD5"/>
    <w:rsid w:val="00223AA4"/>
    <w:rsid w:val="00224035"/>
    <w:rsid w:val="00225307"/>
    <w:rsid w:val="00225E01"/>
    <w:rsid w:val="002263A5"/>
    <w:rsid w:val="00226744"/>
    <w:rsid w:val="00231509"/>
    <w:rsid w:val="00231DB2"/>
    <w:rsid w:val="00232299"/>
    <w:rsid w:val="002327F7"/>
    <w:rsid w:val="002334D3"/>
    <w:rsid w:val="002337F1"/>
    <w:rsid w:val="00234502"/>
    <w:rsid w:val="00234574"/>
    <w:rsid w:val="00234856"/>
    <w:rsid w:val="00235AF0"/>
    <w:rsid w:val="002363B4"/>
    <w:rsid w:val="002369B2"/>
    <w:rsid w:val="0023733C"/>
    <w:rsid w:val="002379B4"/>
    <w:rsid w:val="00237A43"/>
    <w:rsid w:val="002409EB"/>
    <w:rsid w:val="0024111A"/>
    <w:rsid w:val="00241C5C"/>
    <w:rsid w:val="0024246C"/>
    <w:rsid w:val="002434D1"/>
    <w:rsid w:val="00244023"/>
    <w:rsid w:val="0024511D"/>
    <w:rsid w:val="00246850"/>
    <w:rsid w:val="00246B37"/>
    <w:rsid w:val="00246F34"/>
    <w:rsid w:val="00247E52"/>
    <w:rsid w:val="002502C9"/>
    <w:rsid w:val="00250FD7"/>
    <w:rsid w:val="002511C4"/>
    <w:rsid w:val="00252C53"/>
    <w:rsid w:val="002532BA"/>
    <w:rsid w:val="00253473"/>
    <w:rsid w:val="00253D58"/>
    <w:rsid w:val="00253FCF"/>
    <w:rsid w:val="0025428A"/>
    <w:rsid w:val="002542AE"/>
    <w:rsid w:val="00254C06"/>
    <w:rsid w:val="002551F9"/>
    <w:rsid w:val="0025533C"/>
    <w:rsid w:val="00255788"/>
    <w:rsid w:val="00256093"/>
    <w:rsid w:val="0025696E"/>
    <w:rsid w:val="00256E0F"/>
    <w:rsid w:val="00257045"/>
    <w:rsid w:val="002573A9"/>
    <w:rsid w:val="00257582"/>
    <w:rsid w:val="002579E3"/>
    <w:rsid w:val="00260019"/>
    <w:rsid w:val="0026001C"/>
    <w:rsid w:val="0026115A"/>
    <w:rsid w:val="002612B5"/>
    <w:rsid w:val="00262481"/>
    <w:rsid w:val="00262971"/>
    <w:rsid w:val="00263163"/>
    <w:rsid w:val="0026392C"/>
    <w:rsid w:val="00263B4F"/>
    <w:rsid w:val="00264475"/>
    <w:rsid w:val="002644DC"/>
    <w:rsid w:val="00264B21"/>
    <w:rsid w:val="00267BE3"/>
    <w:rsid w:val="002702D4"/>
    <w:rsid w:val="00270DC9"/>
    <w:rsid w:val="00270F26"/>
    <w:rsid w:val="00272968"/>
    <w:rsid w:val="00273B6D"/>
    <w:rsid w:val="00273DE6"/>
    <w:rsid w:val="00273FE1"/>
    <w:rsid w:val="00274B1F"/>
    <w:rsid w:val="00275CE9"/>
    <w:rsid w:val="0027737A"/>
    <w:rsid w:val="00277392"/>
    <w:rsid w:val="002778AB"/>
    <w:rsid w:val="00277DDD"/>
    <w:rsid w:val="00280E65"/>
    <w:rsid w:val="002813B7"/>
    <w:rsid w:val="002822CE"/>
    <w:rsid w:val="00282B0F"/>
    <w:rsid w:val="00283654"/>
    <w:rsid w:val="0028442D"/>
    <w:rsid w:val="002856D8"/>
    <w:rsid w:val="00285AD7"/>
    <w:rsid w:val="002867BF"/>
    <w:rsid w:val="00287065"/>
    <w:rsid w:val="00287FC0"/>
    <w:rsid w:val="002901EC"/>
    <w:rsid w:val="00290D70"/>
    <w:rsid w:val="002914AB"/>
    <w:rsid w:val="00293749"/>
    <w:rsid w:val="0029374A"/>
    <w:rsid w:val="00295CEE"/>
    <w:rsid w:val="002965A7"/>
    <w:rsid w:val="0029682C"/>
    <w:rsid w:val="0029692F"/>
    <w:rsid w:val="00297FD7"/>
    <w:rsid w:val="002A1C08"/>
    <w:rsid w:val="002A1C94"/>
    <w:rsid w:val="002A2226"/>
    <w:rsid w:val="002A2C23"/>
    <w:rsid w:val="002A2CE4"/>
    <w:rsid w:val="002A3BAE"/>
    <w:rsid w:val="002A3F5D"/>
    <w:rsid w:val="002A54E3"/>
    <w:rsid w:val="002A6F4D"/>
    <w:rsid w:val="002A756E"/>
    <w:rsid w:val="002B00F5"/>
    <w:rsid w:val="002B046D"/>
    <w:rsid w:val="002B0840"/>
    <w:rsid w:val="002B0A7F"/>
    <w:rsid w:val="002B0DB4"/>
    <w:rsid w:val="002B1B21"/>
    <w:rsid w:val="002B1CC8"/>
    <w:rsid w:val="002B1E9D"/>
    <w:rsid w:val="002B2160"/>
    <w:rsid w:val="002B2682"/>
    <w:rsid w:val="002B335C"/>
    <w:rsid w:val="002B345B"/>
    <w:rsid w:val="002B3CE9"/>
    <w:rsid w:val="002B561E"/>
    <w:rsid w:val="002B5802"/>
    <w:rsid w:val="002B58FC"/>
    <w:rsid w:val="002B5D20"/>
    <w:rsid w:val="002B69AB"/>
    <w:rsid w:val="002B7235"/>
    <w:rsid w:val="002C01CB"/>
    <w:rsid w:val="002C0E44"/>
    <w:rsid w:val="002C44BF"/>
    <w:rsid w:val="002C4544"/>
    <w:rsid w:val="002C5D16"/>
    <w:rsid w:val="002C5DB3"/>
    <w:rsid w:val="002C608A"/>
    <w:rsid w:val="002C63F7"/>
    <w:rsid w:val="002C7985"/>
    <w:rsid w:val="002D08D1"/>
    <w:rsid w:val="002D09CB"/>
    <w:rsid w:val="002D21E8"/>
    <w:rsid w:val="002D26EA"/>
    <w:rsid w:val="002D2A42"/>
    <w:rsid w:val="002D2D80"/>
    <w:rsid w:val="002D2FE5"/>
    <w:rsid w:val="002D34E0"/>
    <w:rsid w:val="002D3E66"/>
    <w:rsid w:val="002D4789"/>
    <w:rsid w:val="002D5191"/>
    <w:rsid w:val="002D55FA"/>
    <w:rsid w:val="002D57E2"/>
    <w:rsid w:val="002D66CB"/>
    <w:rsid w:val="002E01EA"/>
    <w:rsid w:val="002E139B"/>
    <w:rsid w:val="002E144D"/>
    <w:rsid w:val="002E155D"/>
    <w:rsid w:val="002E4AB5"/>
    <w:rsid w:val="002E5A59"/>
    <w:rsid w:val="002E63B4"/>
    <w:rsid w:val="002E6974"/>
    <w:rsid w:val="002E6E0C"/>
    <w:rsid w:val="002E6E72"/>
    <w:rsid w:val="002F0092"/>
    <w:rsid w:val="002F034B"/>
    <w:rsid w:val="002F07F5"/>
    <w:rsid w:val="002F10B9"/>
    <w:rsid w:val="002F16E4"/>
    <w:rsid w:val="002F1EF4"/>
    <w:rsid w:val="002F23B1"/>
    <w:rsid w:val="002F2F08"/>
    <w:rsid w:val="002F311A"/>
    <w:rsid w:val="002F38E2"/>
    <w:rsid w:val="002F43A0"/>
    <w:rsid w:val="002F50E4"/>
    <w:rsid w:val="002F5309"/>
    <w:rsid w:val="002F5AAE"/>
    <w:rsid w:val="002F5B86"/>
    <w:rsid w:val="002F696A"/>
    <w:rsid w:val="002F69BE"/>
    <w:rsid w:val="002F6AFF"/>
    <w:rsid w:val="002F7687"/>
    <w:rsid w:val="003003EC"/>
    <w:rsid w:val="00301197"/>
    <w:rsid w:val="00301931"/>
    <w:rsid w:val="0030224E"/>
    <w:rsid w:val="00302C01"/>
    <w:rsid w:val="00303D53"/>
    <w:rsid w:val="003041CC"/>
    <w:rsid w:val="00304C56"/>
    <w:rsid w:val="00304DB0"/>
    <w:rsid w:val="00304E6C"/>
    <w:rsid w:val="00305294"/>
    <w:rsid w:val="00305C8F"/>
    <w:rsid w:val="003061EE"/>
    <w:rsid w:val="003068E0"/>
    <w:rsid w:val="00306F1B"/>
    <w:rsid w:val="0030723B"/>
    <w:rsid w:val="003107D5"/>
    <w:rsid w:val="003108D1"/>
    <w:rsid w:val="0031143F"/>
    <w:rsid w:val="00312C20"/>
    <w:rsid w:val="00313814"/>
    <w:rsid w:val="00314266"/>
    <w:rsid w:val="00314748"/>
    <w:rsid w:val="00314D60"/>
    <w:rsid w:val="00315B40"/>
    <w:rsid w:val="00315B62"/>
    <w:rsid w:val="00317988"/>
    <w:rsid w:val="003179E8"/>
    <w:rsid w:val="00317FDC"/>
    <w:rsid w:val="0032063D"/>
    <w:rsid w:val="003215F8"/>
    <w:rsid w:val="00321D1B"/>
    <w:rsid w:val="003224C6"/>
    <w:rsid w:val="0032409E"/>
    <w:rsid w:val="00324CFA"/>
    <w:rsid w:val="00325D27"/>
    <w:rsid w:val="00326394"/>
    <w:rsid w:val="00326910"/>
    <w:rsid w:val="00327949"/>
    <w:rsid w:val="00327C81"/>
    <w:rsid w:val="00331203"/>
    <w:rsid w:val="003323B6"/>
    <w:rsid w:val="00332969"/>
    <w:rsid w:val="003338AC"/>
    <w:rsid w:val="003344D3"/>
    <w:rsid w:val="003349B4"/>
    <w:rsid w:val="00334C9C"/>
    <w:rsid w:val="003351FC"/>
    <w:rsid w:val="00335DE8"/>
    <w:rsid w:val="00335FAD"/>
    <w:rsid w:val="00336345"/>
    <w:rsid w:val="00336B5D"/>
    <w:rsid w:val="00337092"/>
    <w:rsid w:val="003377FD"/>
    <w:rsid w:val="0034032F"/>
    <w:rsid w:val="003413E5"/>
    <w:rsid w:val="00341C0E"/>
    <w:rsid w:val="00341EDB"/>
    <w:rsid w:val="00342CFC"/>
    <w:rsid w:val="00342DD7"/>
    <w:rsid w:val="00342E3D"/>
    <w:rsid w:val="0034336E"/>
    <w:rsid w:val="00343594"/>
    <w:rsid w:val="00344102"/>
    <w:rsid w:val="00344367"/>
    <w:rsid w:val="00344AC8"/>
    <w:rsid w:val="00344CA2"/>
    <w:rsid w:val="00345544"/>
    <w:rsid w:val="0034583F"/>
    <w:rsid w:val="00346E9E"/>
    <w:rsid w:val="003478D2"/>
    <w:rsid w:val="00347F55"/>
    <w:rsid w:val="00350290"/>
    <w:rsid w:val="003508FB"/>
    <w:rsid w:val="00350945"/>
    <w:rsid w:val="003511C8"/>
    <w:rsid w:val="00351957"/>
    <w:rsid w:val="0035282E"/>
    <w:rsid w:val="00352869"/>
    <w:rsid w:val="00352D1B"/>
    <w:rsid w:val="00353EB1"/>
    <w:rsid w:val="00353FF3"/>
    <w:rsid w:val="0035576D"/>
    <w:rsid w:val="00355ACA"/>
    <w:rsid w:val="00355AD9"/>
    <w:rsid w:val="003567C3"/>
    <w:rsid w:val="00356B9B"/>
    <w:rsid w:val="003574D1"/>
    <w:rsid w:val="00357F33"/>
    <w:rsid w:val="00360549"/>
    <w:rsid w:val="00362265"/>
    <w:rsid w:val="0036297E"/>
    <w:rsid w:val="00362E44"/>
    <w:rsid w:val="003634EC"/>
    <w:rsid w:val="00363ADA"/>
    <w:rsid w:val="00363F24"/>
    <w:rsid w:val="00364412"/>
    <w:rsid w:val="003646D5"/>
    <w:rsid w:val="00364BD0"/>
    <w:rsid w:val="00365027"/>
    <w:rsid w:val="003659ED"/>
    <w:rsid w:val="00366D32"/>
    <w:rsid w:val="003700C0"/>
    <w:rsid w:val="00370AD8"/>
    <w:rsid w:val="00370AE8"/>
    <w:rsid w:val="00370B83"/>
    <w:rsid w:val="00372EF0"/>
    <w:rsid w:val="0037340B"/>
    <w:rsid w:val="00374DE6"/>
    <w:rsid w:val="00375B2E"/>
    <w:rsid w:val="003761E6"/>
    <w:rsid w:val="00376593"/>
    <w:rsid w:val="00376DE7"/>
    <w:rsid w:val="00376FA9"/>
    <w:rsid w:val="0037722A"/>
    <w:rsid w:val="003779B4"/>
    <w:rsid w:val="00377A64"/>
    <w:rsid w:val="00377D1F"/>
    <w:rsid w:val="00380066"/>
    <w:rsid w:val="00380C6F"/>
    <w:rsid w:val="00381967"/>
    <w:rsid w:val="00381C38"/>
    <w:rsid w:val="00381D64"/>
    <w:rsid w:val="00383B3A"/>
    <w:rsid w:val="00385097"/>
    <w:rsid w:val="00386345"/>
    <w:rsid w:val="00386DA7"/>
    <w:rsid w:val="00386FF9"/>
    <w:rsid w:val="0038728E"/>
    <w:rsid w:val="0038758D"/>
    <w:rsid w:val="00391396"/>
    <w:rsid w:val="00391A32"/>
    <w:rsid w:val="00391C6F"/>
    <w:rsid w:val="003925D2"/>
    <w:rsid w:val="003925E4"/>
    <w:rsid w:val="00392858"/>
    <w:rsid w:val="00392F48"/>
    <w:rsid w:val="0039339E"/>
    <w:rsid w:val="00393E0F"/>
    <w:rsid w:val="0039435E"/>
    <w:rsid w:val="00394A73"/>
    <w:rsid w:val="00395684"/>
    <w:rsid w:val="0039570B"/>
    <w:rsid w:val="00395A6E"/>
    <w:rsid w:val="00395EB1"/>
    <w:rsid w:val="00396646"/>
    <w:rsid w:val="003966B0"/>
    <w:rsid w:val="003968F9"/>
    <w:rsid w:val="003968FB"/>
    <w:rsid w:val="00396B0E"/>
    <w:rsid w:val="00396D7C"/>
    <w:rsid w:val="003970FC"/>
    <w:rsid w:val="0039768D"/>
    <w:rsid w:val="00397A80"/>
    <w:rsid w:val="003A01FF"/>
    <w:rsid w:val="003A0664"/>
    <w:rsid w:val="003A15FC"/>
    <w:rsid w:val="003A160E"/>
    <w:rsid w:val="003A1821"/>
    <w:rsid w:val="003A2ED8"/>
    <w:rsid w:val="003A3951"/>
    <w:rsid w:val="003A44BB"/>
    <w:rsid w:val="003A4568"/>
    <w:rsid w:val="003A468F"/>
    <w:rsid w:val="003A4AFF"/>
    <w:rsid w:val="003A5616"/>
    <w:rsid w:val="003A5751"/>
    <w:rsid w:val="003A575B"/>
    <w:rsid w:val="003A779F"/>
    <w:rsid w:val="003A7A6C"/>
    <w:rsid w:val="003A7B3C"/>
    <w:rsid w:val="003B01DB"/>
    <w:rsid w:val="003B0A50"/>
    <w:rsid w:val="003B0BBA"/>
    <w:rsid w:val="003B0F80"/>
    <w:rsid w:val="003B14F7"/>
    <w:rsid w:val="003B277B"/>
    <w:rsid w:val="003B2C7A"/>
    <w:rsid w:val="003B2D2E"/>
    <w:rsid w:val="003B3083"/>
    <w:rsid w:val="003B31A1"/>
    <w:rsid w:val="003B31CB"/>
    <w:rsid w:val="003B38C6"/>
    <w:rsid w:val="003B4656"/>
    <w:rsid w:val="003B6072"/>
    <w:rsid w:val="003B79E7"/>
    <w:rsid w:val="003B7F0E"/>
    <w:rsid w:val="003C01E2"/>
    <w:rsid w:val="003C05AB"/>
    <w:rsid w:val="003C0702"/>
    <w:rsid w:val="003C0A3A"/>
    <w:rsid w:val="003C1CAD"/>
    <w:rsid w:val="003C26D5"/>
    <w:rsid w:val="003C281F"/>
    <w:rsid w:val="003C2A28"/>
    <w:rsid w:val="003C2CB4"/>
    <w:rsid w:val="003C2DC9"/>
    <w:rsid w:val="003C3AC1"/>
    <w:rsid w:val="003C3CA2"/>
    <w:rsid w:val="003C50A2"/>
    <w:rsid w:val="003C5E05"/>
    <w:rsid w:val="003C5EA7"/>
    <w:rsid w:val="003C6292"/>
    <w:rsid w:val="003C66C9"/>
    <w:rsid w:val="003C6DE9"/>
    <w:rsid w:val="003C6EDF"/>
    <w:rsid w:val="003C7B9C"/>
    <w:rsid w:val="003D0418"/>
    <w:rsid w:val="003D045B"/>
    <w:rsid w:val="003D0740"/>
    <w:rsid w:val="003D31E1"/>
    <w:rsid w:val="003D3AD4"/>
    <w:rsid w:val="003D3B3A"/>
    <w:rsid w:val="003D46E1"/>
    <w:rsid w:val="003D4AAE"/>
    <w:rsid w:val="003D4C75"/>
    <w:rsid w:val="003D4D8E"/>
    <w:rsid w:val="003D4DC5"/>
    <w:rsid w:val="003D61A8"/>
    <w:rsid w:val="003D7254"/>
    <w:rsid w:val="003E001D"/>
    <w:rsid w:val="003E011D"/>
    <w:rsid w:val="003E0653"/>
    <w:rsid w:val="003E1D05"/>
    <w:rsid w:val="003E24E1"/>
    <w:rsid w:val="003E28E1"/>
    <w:rsid w:val="003E3087"/>
    <w:rsid w:val="003E3219"/>
    <w:rsid w:val="003E340C"/>
    <w:rsid w:val="003E34A0"/>
    <w:rsid w:val="003E3C61"/>
    <w:rsid w:val="003E4BC8"/>
    <w:rsid w:val="003E4F33"/>
    <w:rsid w:val="003E5EA0"/>
    <w:rsid w:val="003E66F9"/>
    <w:rsid w:val="003E6B00"/>
    <w:rsid w:val="003E748B"/>
    <w:rsid w:val="003E78A4"/>
    <w:rsid w:val="003E7FDB"/>
    <w:rsid w:val="003F04C8"/>
    <w:rsid w:val="003F06EE"/>
    <w:rsid w:val="003F0BD4"/>
    <w:rsid w:val="003F1046"/>
    <w:rsid w:val="003F2081"/>
    <w:rsid w:val="003F3105"/>
    <w:rsid w:val="003F3ADF"/>
    <w:rsid w:val="003F3B87"/>
    <w:rsid w:val="003F4149"/>
    <w:rsid w:val="003F4466"/>
    <w:rsid w:val="003F45F9"/>
    <w:rsid w:val="003F461A"/>
    <w:rsid w:val="003F4912"/>
    <w:rsid w:val="003F4B52"/>
    <w:rsid w:val="003F5904"/>
    <w:rsid w:val="003F5DBD"/>
    <w:rsid w:val="003F5FF5"/>
    <w:rsid w:val="003F7195"/>
    <w:rsid w:val="003F7876"/>
    <w:rsid w:val="003F7A0F"/>
    <w:rsid w:val="003F7B74"/>
    <w:rsid w:val="003F7DB2"/>
    <w:rsid w:val="003F7FEA"/>
    <w:rsid w:val="003F7FF9"/>
    <w:rsid w:val="004005F0"/>
    <w:rsid w:val="00400735"/>
    <w:rsid w:val="00400A73"/>
    <w:rsid w:val="0040136F"/>
    <w:rsid w:val="004019C6"/>
    <w:rsid w:val="00402C52"/>
    <w:rsid w:val="004033B4"/>
    <w:rsid w:val="00403645"/>
    <w:rsid w:val="004042EF"/>
    <w:rsid w:val="00404EED"/>
    <w:rsid w:val="00404FE0"/>
    <w:rsid w:val="00405EAC"/>
    <w:rsid w:val="0040677E"/>
    <w:rsid w:val="00406D7C"/>
    <w:rsid w:val="004070EB"/>
    <w:rsid w:val="0040712C"/>
    <w:rsid w:val="004071CC"/>
    <w:rsid w:val="004072A0"/>
    <w:rsid w:val="00407DF4"/>
    <w:rsid w:val="00407E81"/>
    <w:rsid w:val="004107DE"/>
    <w:rsid w:val="00410C20"/>
    <w:rsid w:val="004110BA"/>
    <w:rsid w:val="00412693"/>
    <w:rsid w:val="004128E1"/>
    <w:rsid w:val="0041340D"/>
    <w:rsid w:val="00414A35"/>
    <w:rsid w:val="0041594D"/>
    <w:rsid w:val="004163E6"/>
    <w:rsid w:val="00416A4F"/>
    <w:rsid w:val="00417AD8"/>
    <w:rsid w:val="004206E0"/>
    <w:rsid w:val="00420FC5"/>
    <w:rsid w:val="004224C6"/>
    <w:rsid w:val="004236A9"/>
    <w:rsid w:val="00423AC4"/>
    <w:rsid w:val="00423EE8"/>
    <w:rsid w:val="00424B24"/>
    <w:rsid w:val="004264E3"/>
    <w:rsid w:val="00426E57"/>
    <w:rsid w:val="004273C6"/>
    <w:rsid w:val="00427541"/>
    <w:rsid w:val="004276AF"/>
    <w:rsid w:val="00427958"/>
    <w:rsid w:val="0042799E"/>
    <w:rsid w:val="00427EB2"/>
    <w:rsid w:val="00430908"/>
    <w:rsid w:val="00432F51"/>
    <w:rsid w:val="00433064"/>
    <w:rsid w:val="00435893"/>
    <w:rsid w:val="004358D2"/>
    <w:rsid w:val="00435912"/>
    <w:rsid w:val="004360F8"/>
    <w:rsid w:val="004361C8"/>
    <w:rsid w:val="00436512"/>
    <w:rsid w:val="004365EB"/>
    <w:rsid w:val="0043678B"/>
    <w:rsid w:val="00437869"/>
    <w:rsid w:val="0044067A"/>
    <w:rsid w:val="00440811"/>
    <w:rsid w:val="00440F91"/>
    <w:rsid w:val="0044130B"/>
    <w:rsid w:val="0044173A"/>
    <w:rsid w:val="00441E05"/>
    <w:rsid w:val="00442F56"/>
    <w:rsid w:val="0044358C"/>
    <w:rsid w:val="00443895"/>
    <w:rsid w:val="00443ADD"/>
    <w:rsid w:val="00443DD0"/>
    <w:rsid w:val="0044438E"/>
    <w:rsid w:val="0044442D"/>
    <w:rsid w:val="00444785"/>
    <w:rsid w:val="00445206"/>
    <w:rsid w:val="00445EC7"/>
    <w:rsid w:val="00445FD3"/>
    <w:rsid w:val="00446AD0"/>
    <w:rsid w:val="00446BC9"/>
    <w:rsid w:val="00446F78"/>
    <w:rsid w:val="0044705F"/>
    <w:rsid w:val="00447485"/>
    <w:rsid w:val="00447A74"/>
    <w:rsid w:val="00447B1C"/>
    <w:rsid w:val="00447B1D"/>
    <w:rsid w:val="00447C31"/>
    <w:rsid w:val="004505D2"/>
    <w:rsid w:val="00450638"/>
    <w:rsid w:val="00450B84"/>
    <w:rsid w:val="00450FAF"/>
    <w:rsid w:val="004510ED"/>
    <w:rsid w:val="00451256"/>
    <w:rsid w:val="0045152E"/>
    <w:rsid w:val="00451893"/>
    <w:rsid w:val="00452E94"/>
    <w:rsid w:val="00452F29"/>
    <w:rsid w:val="00453246"/>
    <w:rsid w:val="004536AA"/>
    <w:rsid w:val="00453937"/>
    <w:rsid w:val="0045398D"/>
    <w:rsid w:val="00453D85"/>
    <w:rsid w:val="00455046"/>
    <w:rsid w:val="004558C2"/>
    <w:rsid w:val="00456074"/>
    <w:rsid w:val="004561AD"/>
    <w:rsid w:val="00457476"/>
    <w:rsid w:val="00457F07"/>
    <w:rsid w:val="0046076C"/>
    <w:rsid w:val="00460A67"/>
    <w:rsid w:val="004613B6"/>
    <w:rsid w:val="004614FB"/>
    <w:rsid w:val="00461D78"/>
    <w:rsid w:val="00462B21"/>
    <w:rsid w:val="00464372"/>
    <w:rsid w:val="00464D17"/>
    <w:rsid w:val="00465CDF"/>
    <w:rsid w:val="0046653D"/>
    <w:rsid w:val="004665B7"/>
    <w:rsid w:val="00467827"/>
    <w:rsid w:val="00470452"/>
    <w:rsid w:val="0047099E"/>
    <w:rsid w:val="00470B8D"/>
    <w:rsid w:val="00471380"/>
    <w:rsid w:val="00472085"/>
    <w:rsid w:val="00472639"/>
    <w:rsid w:val="00472DD2"/>
    <w:rsid w:val="00472F2D"/>
    <w:rsid w:val="004730F7"/>
    <w:rsid w:val="00474A96"/>
    <w:rsid w:val="00475017"/>
    <w:rsid w:val="004751D3"/>
    <w:rsid w:val="00475F03"/>
    <w:rsid w:val="00476DCA"/>
    <w:rsid w:val="004770BF"/>
    <w:rsid w:val="00477EE8"/>
    <w:rsid w:val="00480A8E"/>
    <w:rsid w:val="00481146"/>
    <w:rsid w:val="00481348"/>
    <w:rsid w:val="004813D3"/>
    <w:rsid w:val="00481ECA"/>
    <w:rsid w:val="00482385"/>
    <w:rsid w:val="00482C91"/>
    <w:rsid w:val="00483E2E"/>
    <w:rsid w:val="00483E5C"/>
    <w:rsid w:val="00484BCE"/>
    <w:rsid w:val="0048525E"/>
    <w:rsid w:val="00485742"/>
    <w:rsid w:val="00485DBF"/>
    <w:rsid w:val="0048658D"/>
    <w:rsid w:val="004867BF"/>
    <w:rsid w:val="00486FB0"/>
    <w:rsid w:val="00486FE2"/>
    <w:rsid w:val="004875BE"/>
    <w:rsid w:val="00487D5F"/>
    <w:rsid w:val="00490D60"/>
    <w:rsid w:val="00491236"/>
    <w:rsid w:val="00491572"/>
    <w:rsid w:val="004918E9"/>
    <w:rsid w:val="00491D7C"/>
    <w:rsid w:val="00492C3E"/>
    <w:rsid w:val="004934E3"/>
    <w:rsid w:val="0049356F"/>
    <w:rsid w:val="0049381B"/>
    <w:rsid w:val="00493A56"/>
    <w:rsid w:val="00493B79"/>
    <w:rsid w:val="00493ED5"/>
    <w:rsid w:val="00494267"/>
    <w:rsid w:val="00494C27"/>
    <w:rsid w:val="00494DD0"/>
    <w:rsid w:val="00497D33"/>
    <w:rsid w:val="00497FD0"/>
    <w:rsid w:val="004A1464"/>
    <w:rsid w:val="004A198A"/>
    <w:rsid w:val="004A1E58"/>
    <w:rsid w:val="004A2333"/>
    <w:rsid w:val="004A2FDC"/>
    <w:rsid w:val="004A32C4"/>
    <w:rsid w:val="004A3D43"/>
    <w:rsid w:val="004A45E7"/>
    <w:rsid w:val="004B0B32"/>
    <w:rsid w:val="004B0E9D"/>
    <w:rsid w:val="004B1DCC"/>
    <w:rsid w:val="004B20EE"/>
    <w:rsid w:val="004B2622"/>
    <w:rsid w:val="004B2D21"/>
    <w:rsid w:val="004B357F"/>
    <w:rsid w:val="004B45F1"/>
    <w:rsid w:val="004B4AF6"/>
    <w:rsid w:val="004B4BC1"/>
    <w:rsid w:val="004B5AE1"/>
    <w:rsid w:val="004B5B98"/>
    <w:rsid w:val="004B5DF7"/>
    <w:rsid w:val="004B6A12"/>
    <w:rsid w:val="004B7945"/>
    <w:rsid w:val="004C0273"/>
    <w:rsid w:val="004C283C"/>
    <w:rsid w:val="004C2A16"/>
    <w:rsid w:val="004C2D87"/>
    <w:rsid w:val="004C2F11"/>
    <w:rsid w:val="004C3643"/>
    <w:rsid w:val="004C3770"/>
    <w:rsid w:val="004C6400"/>
    <w:rsid w:val="004C6C1B"/>
    <w:rsid w:val="004C724A"/>
    <w:rsid w:val="004C73AD"/>
    <w:rsid w:val="004C7659"/>
    <w:rsid w:val="004C7967"/>
    <w:rsid w:val="004D0A97"/>
    <w:rsid w:val="004D213B"/>
    <w:rsid w:val="004D2716"/>
    <w:rsid w:val="004D3093"/>
    <w:rsid w:val="004D32CE"/>
    <w:rsid w:val="004D3428"/>
    <w:rsid w:val="004D3CA1"/>
    <w:rsid w:val="004D40E7"/>
    <w:rsid w:val="004D4557"/>
    <w:rsid w:val="004D45D2"/>
    <w:rsid w:val="004D4B7F"/>
    <w:rsid w:val="004D53B8"/>
    <w:rsid w:val="004D5E32"/>
    <w:rsid w:val="004D5ECD"/>
    <w:rsid w:val="004D63A4"/>
    <w:rsid w:val="004D6F05"/>
    <w:rsid w:val="004D714A"/>
    <w:rsid w:val="004D7631"/>
    <w:rsid w:val="004E07D5"/>
    <w:rsid w:val="004E0C3C"/>
    <w:rsid w:val="004E1FB8"/>
    <w:rsid w:val="004E2567"/>
    <w:rsid w:val="004E2568"/>
    <w:rsid w:val="004E2576"/>
    <w:rsid w:val="004E3576"/>
    <w:rsid w:val="004E58FE"/>
    <w:rsid w:val="004E6554"/>
    <w:rsid w:val="004E6AD8"/>
    <w:rsid w:val="004F1050"/>
    <w:rsid w:val="004F1596"/>
    <w:rsid w:val="004F1A09"/>
    <w:rsid w:val="004F211E"/>
    <w:rsid w:val="004F25B3"/>
    <w:rsid w:val="004F2EE8"/>
    <w:rsid w:val="004F32B4"/>
    <w:rsid w:val="004F3855"/>
    <w:rsid w:val="004F3AE3"/>
    <w:rsid w:val="004F3DDA"/>
    <w:rsid w:val="004F3E1A"/>
    <w:rsid w:val="004F400E"/>
    <w:rsid w:val="004F4181"/>
    <w:rsid w:val="004F512A"/>
    <w:rsid w:val="004F5C61"/>
    <w:rsid w:val="004F6688"/>
    <w:rsid w:val="004F68E5"/>
    <w:rsid w:val="004F70F1"/>
    <w:rsid w:val="004F7D65"/>
    <w:rsid w:val="00500120"/>
    <w:rsid w:val="00501495"/>
    <w:rsid w:val="00501793"/>
    <w:rsid w:val="00501E66"/>
    <w:rsid w:val="00501F22"/>
    <w:rsid w:val="00501F6A"/>
    <w:rsid w:val="0050351E"/>
    <w:rsid w:val="00503857"/>
    <w:rsid w:val="00503938"/>
    <w:rsid w:val="00503AE3"/>
    <w:rsid w:val="00504074"/>
    <w:rsid w:val="005044B2"/>
    <w:rsid w:val="00504BE1"/>
    <w:rsid w:val="005055B0"/>
    <w:rsid w:val="0050662E"/>
    <w:rsid w:val="00506C06"/>
    <w:rsid w:val="00510525"/>
    <w:rsid w:val="005114C4"/>
    <w:rsid w:val="005119F6"/>
    <w:rsid w:val="00511F44"/>
    <w:rsid w:val="00512541"/>
    <w:rsid w:val="00512972"/>
    <w:rsid w:val="00512EE1"/>
    <w:rsid w:val="00512F31"/>
    <w:rsid w:val="0051302A"/>
    <w:rsid w:val="0051433B"/>
    <w:rsid w:val="005146D4"/>
    <w:rsid w:val="00514BBC"/>
    <w:rsid w:val="00514E08"/>
    <w:rsid w:val="00514F25"/>
    <w:rsid w:val="00515082"/>
    <w:rsid w:val="005158D3"/>
    <w:rsid w:val="00515D68"/>
    <w:rsid w:val="00515D95"/>
    <w:rsid w:val="00515E14"/>
    <w:rsid w:val="00516666"/>
    <w:rsid w:val="005171DC"/>
    <w:rsid w:val="005200C0"/>
    <w:rsid w:val="0052097D"/>
    <w:rsid w:val="005218EE"/>
    <w:rsid w:val="00521C15"/>
    <w:rsid w:val="00522FDC"/>
    <w:rsid w:val="005234DE"/>
    <w:rsid w:val="00523982"/>
    <w:rsid w:val="00523B75"/>
    <w:rsid w:val="00523FFE"/>
    <w:rsid w:val="005249B7"/>
    <w:rsid w:val="00524CBC"/>
    <w:rsid w:val="00525881"/>
    <w:rsid w:val="005259D1"/>
    <w:rsid w:val="00526653"/>
    <w:rsid w:val="00526C5B"/>
    <w:rsid w:val="005274F3"/>
    <w:rsid w:val="0052793A"/>
    <w:rsid w:val="00531AF6"/>
    <w:rsid w:val="00532B69"/>
    <w:rsid w:val="00532F32"/>
    <w:rsid w:val="005337EA"/>
    <w:rsid w:val="0053499F"/>
    <w:rsid w:val="00535433"/>
    <w:rsid w:val="00535AD9"/>
    <w:rsid w:val="005367ED"/>
    <w:rsid w:val="00536ADE"/>
    <w:rsid w:val="00536B0D"/>
    <w:rsid w:val="00536BF0"/>
    <w:rsid w:val="00536D38"/>
    <w:rsid w:val="0054013E"/>
    <w:rsid w:val="0054059E"/>
    <w:rsid w:val="00540E35"/>
    <w:rsid w:val="00542417"/>
    <w:rsid w:val="00542E65"/>
    <w:rsid w:val="00543739"/>
    <w:rsid w:val="0054378B"/>
    <w:rsid w:val="00544938"/>
    <w:rsid w:val="00545E7B"/>
    <w:rsid w:val="00546ABC"/>
    <w:rsid w:val="00546F4A"/>
    <w:rsid w:val="005474CA"/>
    <w:rsid w:val="00547BBE"/>
    <w:rsid w:val="00547C35"/>
    <w:rsid w:val="00550473"/>
    <w:rsid w:val="00551171"/>
    <w:rsid w:val="0055193D"/>
    <w:rsid w:val="00551A17"/>
    <w:rsid w:val="005521C6"/>
    <w:rsid w:val="00552735"/>
    <w:rsid w:val="00552FFB"/>
    <w:rsid w:val="0055317C"/>
    <w:rsid w:val="005532DF"/>
    <w:rsid w:val="0055398B"/>
    <w:rsid w:val="00553AAB"/>
    <w:rsid w:val="00553AE2"/>
    <w:rsid w:val="00553D15"/>
    <w:rsid w:val="00553EA6"/>
    <w:rsid w:val="00553F0A"/>
    <w:rsid w:val="00553FE0"/>
    <w:rsid w:val="00554E95"/>
    <w:rsid w:val="00555113"/>
    <w:rsid w:val="00555445"/>
    <w:rsid w:val="00555D74"/>
    <w:rsid w:val="005569CD"/>
    <w:rsid w:val="00556ADA"/>
    <w:rsid w:val="005606A0"/>
    <w:rsid w:val="00561639"/>
    <w:rsid w:val="00562392"/>
    <w:rsid w:val="005623AE"/>
    <w:rsid w:val="0056253B"/>
    <w:rsid w:val="00562E23"/>
    <w:rsid w:val="0056302F"/>
    <w:rsid w:val="00563956"/>
    <w:rsid w:val="00563A3F"/>
    <w:rsid w:val="00563D89"/>
    <w:rsid w:val="00563EC3"/>
    <w:rsid w:val="0056401C"/>
    <w:rsid w:val="00564580"/>
    <w:rsid w:val="00564656"/>
    <w:rsid w:val="00564765"/>
    <w:rsid w:val="0056515C"/>
    <w:rsid w:val="005652A1"/>
    <w:rsid w:val="0056536C"/>
    <w:rsid w:val="005658C2"/>
    <w:rsid w:val="00566767"/>
    <w:rsid w:val="00566816"/>
    <w:rsid w:val="00566984"/>
    <w:rsid w:val="00566EC2"/>
    <w:rsid w:val="00567235"/>
    <w:rsid w:val="00567644"/>
    <w:rsid w:val="00567CF2"/>
    <w:rsid w:val="00570680"/>
    <w:rsid w:val="00570C1E"/>
    <w:rsid w:val="005710D7"/>
    <w:rsid w:val="0057123C"/>
    <w:rsid w:val="005717BF"/>
    <w:rsid w:val="00571859"/>
    <w:rsid w:val="0057316F"/>
    <w:rsid w:val="005731EA"/>
    <w:rsid w:val="00573543"/>
    <w:rsid w:val="00573AFE"/>
    <w:rsid w:val="00573F40"/>
    <w:rsid w:val="00574382"/>
    <w:rsid w:val="00574534"/>
    <w:rsid w:val="00574864"/>
    <w:rsid w:val="00574AEB"/>
    <w:rsid w:val="00574DC1"/>
    <w:rsid w:val="00575646"/>
    <w:rsid w:val="005757CB"/>
    <w:rsid w:val="00576769"/>
    <w:rsid w:val="005768D1"/>
    <w:rsid w:val="00580EBD"/>
    <w:rsid w:val="00580EE9"/>
    <w:rsid w:val="00581ABA"/>
    <w:rsid w:val="00581EC5"/>
    <w:rsid w:val="00582E79"/>
    <w:rsid w:val="00583224"/>
    <w:rsid w:val="00583D4E"/>
    <w:rsid w:val="005840DF"/>
    <w:rsid w:val="00584225"/>
    <w:rsid w:val="00584D2E"/>
    <w:rsid w:val="0058520D"/>
    <w:rsid w:val="00585594"/>
    <w:rsid w:val="005859BF"/>
    <w:rsid w:val="00585C00"/>
    <w:rsid w:val="00585DCF"/>
    <w:rsid w:val="005866E4"/>
    <w:rsid w:val="00587218"/>
    <w:rsid w:val="005876D9"/>
    <w:rsid w:val="00587703"/>
    <w:rsid w:val="00587DFD"/>
    <w:rsid w:val="005904AF"/>
    <w:rsid w:val="00591623"/>
    <w:rsid w:val="0059189F"/>
    <w:rsid w:val="0059278C"/>
    <w:rsid w:val="00593BCA"/>
    <w:rsid w:val="0059599D"/>
    <w:rsid w:val="00595E87"/>
    <w:rsid w:val="00595EE0"/>
    <w:rsid w:val="00596652"/>
    <w:rsid w:val="00596AB4"/>
    <w:rsid w:val="00596BB3"/>
    <w:rsid w:val="00597598"/>
    <w:rsid w:val="0059790A"/>
    <w:rsid w:val="00597D20"/>
    <w:rsid w:val="00597FD2"/>
    <w:rsid w:val="005A010D"/>
    <w:rsid w:val="005A0215"/>
    <w:rsid w:val="005A05FF"/>
    <w:rsid w:val="005A09A5"/>
    <w:rsid w:val="005A0EFB"/>
    <w:rsid w:val="005A1427"/>
    <w:rsid w:val="005A1D85"/>
    <w:rsid w:val="005A3B89"/>
    <w:rsid w:val="005A4EE0"/>
    <w:rsid w:val="005A4FF7"/>
    <w:rsid w:val="005A5916"/>
    <w:rsid w:val="005A6372"/>
    <w:rsid w:val="005A644C"/>
    <w:rsid w:val="005A6511"/>
    <w:rsid w:val="005A7740"/>
    <w:rsid w:val="005B1645"/>
    <w:rsid w:val="005B1EA1"/>
    <w:rsid w:val="005B2622"/>
    <w:rsid w:val="005B3FC5"/>
    <w:rsid w:val="005B4804"/>
    <w:rsid w:val="005B6769"/>
    <w:rsid w:val="005B6C66"/>
    <w:rsid w:val="005C044F"/>
    <w:rsid w:val="005C11F2"/>
    <w:rsid w:val="005C241C"/>
    <w:rsid w:val="005C28C5"/>
    <w:rsid w:val="005C297B"/>
    <w:rsid w:val="005C2E30"/>
    <w:rsid w:val="005C3189"/>
    <w:rsid w:val="005C324C"/>
    <w:rsid w:val="005C399D"/>
    <w:rsid w:val="005C4167"/>
    <w:rsid w:val="005C460A"/>
    <w:rsid w:val="005C484F"/>
    <w:rsid w:val="005C4AF9"/>
    <w:rsid w:val="005C4F6D"/>
    <w:rsid w:val="005C518C"/>
    <w:rsid w:val="005C586A"/>
    <w:rsid w:val="005C59A5"/>
    <w:rsid w:val="005C688A"/>
    <w:rsid w:val="005D1384"/>
    <w:rsid w:val="005D15F4"/>
    <w:rsid w:val="005D1B78"/>
    <w:rsid w:val="005D24C8"/>
    <w:rsid w:val="005D2579"/>
    <w:rsid w:val="005D264F"/>
    <w:rsid w:val="005D3387"/>
    <w:rsid w:val="005D425A"/>
    <w:rsid w:val="005D468A"/>
    <w:rsid w:val="005D47C0"/>
    <w:rsid w:val="005D4D16"/>
    <w:rsid w:val="005D591A"/>
    <w:rsid w:val="005D6CF0"/>
    <w:rsid w:val="005D6CF1"/>
    <w:rsid w:val="005E03ED"/>
    <w:rsid w:val="005E077A"/>
    <w:rsid w:val="005E0ECD"/>
    <w:rsid w:val="005E14CB"/>
    <w:rsid w:val="005E1523"/>
    <w:rsid w:val="005E164A"/>
    <w:rsid w:val="005E323A"/>
    <w:rsid w:val="005E3659"/>
    <w:rsid w:val="005E3C84"/>
    <w:rsid w:val="005E5186"/>
    <w:rsid w:val="005E52D5"/>
    <w:rsid w:val="005E749D"/>
    <w:rsid w:val="005F2157"/>
    <w:rsid w:val="005F2B7A"/>
    <w:rsid w:val="005F3688"/>
    <w:rsid w:val="005F378D"/>
    <w:rsid w:val="005F39A9"/>
    <w:rsid w:val="005F39E4"/>
    <w:rsid w:val="005F56A8"/>
    <w:rsid w:val="005F57B2"/>
    <w:rsid w:val="005F58E5"/>
    <w:rsid w:val="005F5F5E"/>
    <w:rsid w:val="006030DC"/>
    <w:rsid w:val="006032D3"/>
    <w:rsid w:val="00603BA5"/>
    <w:rsid w:val="00603C62"/>
    <w:rsid w:val="00603EE6"/>
    <w:rsid w:val="00604466"/>
    <w:rsid w:val="006046C4"/>
    <w:rsid w:val="00606338"/>
    <w:rsid w:val="006065D7"/>
    <w:rsid w:val="006065EF"/>
    <w:rsid w:val="0060789F"/>
    <w:rsid w:val="00610D6D"/>
    <w:rsid w:val="00610E78"/>
    <w:rsid w:val="00611288"/>
    <w:rsid w:val="00611D38"/>
    <w:rsid w:val="0061278A"/>
    <w:rsid w:val="00612BA6"/>
    <w:rsid w:val="0061314F"/>
    <w:rsid w:val="006136B4"/>
    <w:rsid w:val="006143D9"/>
    <w:rsid w:val="00614787"/>
    <w:rsid w:val="00615A88"/>
    <w:rsid w:val="00615DF8"/>
    <w:rsid w:val="00616C21"/>
    <w:rsid w:val="00617115"/>
    <w:rsid w:val="00620233"/>
    <w:rsid w:val="00621BF2"/>
    <w:rsid w:val="006220F3"/>
    <w:rsid w:val="00622136"/>
    <w:rsid w:val="00622191"/>
    <w:rsid w:val="006222A0"/>
    <w:rsid w:val="006236B5"/>
    <w:rsid w:val="00623D04"/>
    <w:rsid w:val="006244E3"/>
    <w:rsid w:val="00624573"/>
    <w:rsid w:val="006246E9"/>
    <w:rsid w:val="006247CA"/>
    <w:rsid w:val="00624930"/>
    <w:rsid w:val="006252CC"/>
    <w:rsid w:val="006253B7"/>
    <w:rsid w:val="00625634"/>
    <w:rsid w:val="006260A4"/>
    <w:rsid w:val="00626796"/>
    <w:rsid w:val="00626971"/>
    <w:rsid w:val="0062770B"/>
    <w:rsid w:val="006277D8"/>
    <w:rsid w:val="00627BE0"/>
    <w:rsid w:val="006303A7"/>
    <w:rsid w:val="00630DAF"/>
    <w:rsid w:val="00631B3B"/>
    <w:rsid w:val="00631B7E"/>
    <w:rsid w:val="006320A3"/>
    <w:rsid w:val="0063226E"/>
    <w:rsid w:val="00632BBC"/>
    <w:rsid w:val="00633A6C"/>
    <w:rsid w:val="00633BEC"/>
    <w:rsid w:val="00633D29"/>
    <w:rsid w:val="0063430B"/>
    <w:rsid w:val="006344BC"/>
    <w:rsid w:val="006354F2"/>
    <w:rsid w:val="006355D8"/>
    <w:rsid w:val="00636618"/>
    <w:rsid w:val="00636940"/>
    <w:rsid w:val="00636F64"/>
    <w:rsid w:val="00637728"/>
    <w:rsid w:val="00637B87"/>
    <w:rsid w:val="0064076B"/>
    <w:rsid w:val="00641C07"/>
    <w:rsid w:val="00641C9A"/>
    <w:rsid w:val="00641CC6"/>
    <w:rsid w:val="006428FB"/>
    <w:rsid w:val="00642AA4"/>
    <w:rsid w:val="006430DD"/>
    <w:rsid w:val="006439CA"/>
    <w:rsid w:val="00643F71"/>
    <w:rsid w:val="00645DA4"/>
    <w:rsid w:val="00646214"/>
    <w:rsid w:val="00646AED"/>
    <w:rsid w:val="00646CA9"/>
    <w:rsid w:val="00646E67"/>
    <w:rsid w:val="006473C1"/>
    <w:rsid w:val="00647684"/>
    <w:rsid w:val="0065046D"/>
    <w:rsid w:val="00651669"/>
    <w:rsid w:val="006517D1"/>
    <w:rsid w:val="00651AC2"/>
    <w:rsid w:val="00651FCE"/>
    <w:rsid w:val="006520B3"/>
    <w:rsid w:val="006522E1"/>
    <w:rsid w:val="00652FE2"/>
    <w:rsid w:val="006532BC"/>
    <w:rsid w:val="00654C2B"/>
    <w:rsid w:val="006564B9"/>
    <w:rsid w:val="00656C84"/>
    <w:rsid w:val="006570FC"/>
    <w:rsid w:val="00660E96"/>
    <w:rsid w:val="00661367"/>
    <w:rsid w:val="00661530"/>
    <w:rsid w:val="0066164B"/>
    <w:rsid w:val="00661C77"/>
    <w:rsid w:val="00663101"/>
    <w:rsid w:val="0066356B"/>
    <w:rsid w:val="00663721"/>
    <w:rsid w:val="00664A6D"/>
    <w:rsid w:val="0066503C"/>
    <w:rsid w:val="00665AB3"/>
    <w:rsid w:val="006669ED"/>
    <w:rsid w:val="00666E5C"/>
    <w:rsid w:val="00667638"/>
    <w:rsid w:val="006676BC"/>
    <w:rsid w:val="006703E4"/>
    <w:rsid w:val="00671280"/>
    <w:rsid w:val="00671556"/>
    <w:rsid w:val="00671AC6"/>
    <w:rsid w:val="00671CE5"/>
    <w:rsid w:val="006724A2"/>
    <w:rsid w:val="006729DB"/>
    <w:rsid w:val="00673149"/>
    <w:rsid w:val="0067315D"/>
    <w:rsid w:val="00673674"/>
    <w:rsid w:val="00673F9A"/>
    <w:rsid w:val="0067568C"/>
    <w:rsid w:val="00675C22"/>
    <w:rsid w:val="00675E77"/>
    <w:rsid w:val="006766B8"/>
    <w:rsid w:val="00680005"/>
    <w:rsid w:val="00680547"/>
    <w:rsid w:val="00680887"/>
    <w:rsid w:val="00680A95"/>
    <w:rsid w:val="006827B1"/>
    <w:rsid w:val="0068447C"/>
    <w:rsid w:val="00684B88"/>
    <w:rsid w:val="00685233"/>
    <w:rsid w:val="006855FC"/>
    <w:rsid w:val="00686258"/>
    <w:rsid w:val="00686293"/>
    <w:rsid w:val="0068676D"/>
    <w:rsid w:val="006871CB"/>
    <w:rsid w:val="00687A2B"/>
    <w:rsid w:val="00687A57"/>
    <w:rsid w:val="00690232"/>
    <w:rsid w:val="00691CB4"/>
    <w:rsid w:val="0069246D"/>
    <w:rsid w:val="00692C7C"/>
    <w:rsid w:val="00692DDB"/>
    <w:rsid w:val="00693018"/>
    <w:rsid w:val="00693201"/>
    <w:rsid w:val="00693B51"/>
    <w:rsid w:val="00693C2C"/>
    <w:rsid w:val="00693C86"/>
    <w:rsid w:val="00693CB9"/>
    <w:rsid w:val="006944A0"/>
    <w:rsid w:val="006946B5"/>
    <w:rsid w:val="00694725"/>
    <w:rsid w:val="006949DB"/>
    <w:rsid w:val="00694E45"/>
    <w:rsid w:val="006955BD"/>
    <w:rsid w:val="0069678B"/>
    <w:rsid w:val="00696EEB"/>
    <w:rsid w:val="00697175"/>
    <w:rsid w:val="006978C2"/>
    <w:rsid w:val="006A0360"/>
    <w:rsid w:val="006A037D"/>
    <w:rsid w:val="006A060B"/>
    <w:rsid w:val="006A089F"/>
    <w:rsid w:val="006A1215"/>
    <w:rsid w:val="006A2D29"/>
    <w:rsid w:val="006A4529"/>
    <w:rsid w:val="006A53D5"/>
    <w:rsid w:val="006A563C"/>
    <w:rsid w:val="006A59A8"/>
    <w:rsid w:val="006A5A8C"/>
    <w:rsid w:val="006A6254"/>
    <w:rsid w:val="006A64FB"/>
    <w:rsid w:val="006A668E"/>
    <w:rsid w:val="006A66CF"/>
    <w:rsid w:val="006A6D7C"/>
    <w:rsid w:val="006A70D2"/>
    <w:rsid w:val="006A74B9"/>
    <w:rsid w:val="006B0490"/>
    <w:rsid w:val="006B1257"/>
    <w:rsid w:val="006B1BFB"/>
    <w:rsid w:val="006B2E53"/>
    <w:rsid w:val="006B3632"/>
    <w:rsid w:val="006B39F7"/>
    <w:rsid w:val="006B3DCD"/>
    <w:rsid w:val="006B4B7A"/>
    <w:rsid w:val="006B5C7C"/>
    <w:rsid w:val="006B7ACE"/>
    <w:rsid w:val="006B7FC6"/>
    <w:rsid w:val="006C02F6"/>
    <w:rsid w:val="006C085E"/>
    <w:rsid w:val="006C08D3"/>
    <w:rsid w:val="006C0CD6"/>
    <w:rsid w:val="006C232B"/>
    <w:rsid w:val="006C265F"/>
    <w:rsid w:val="006C284F"/>
    <w:rsid w:val="006C323B"/>
    <w:rsid w:val="006C323C"/>
    <w:rsid w:val="006C332F"/>
    <w:rsid w:val="006C3443"/>
    <w:rsid w:val="006C3C72"/>
    <w:rsid w:val="006C3D19"/>
    <w:rsid w:val="006C417C"/>
    <w:rsid w:val="006C4E70"/>
    <w:rsid w:val="006C4FB0"/>
    <w:rsid w:val="006C552F"/>
    <w:rsid w:val="006C59F9"/>
    <w:rsid w:val="006C5EB8"/>
    <w:rsid w:val="006C6657"/>
    <w:rsid w:val="006C7AAC"/>
    <w:rsid w:val="006D0757"/>
    <w:rsid w:val="006D07E0"/>
    <w:rsid w:val="006D0FE3"/>
    <w:rsid w:val="006D1D2B"/>
    <w:rsid w:val="006D283B"/>
    <w:rsid w:val="006D3568"/>
    <w:rsid w:val="006D3592"/>
    <w:rsid w:val="006D35B3"/>
    <w:rsid w:val="006D3820"/>
    <w:rsid w:val="006D3AEF"/>
    <w:rsid w:val="006D42AE"/>
    <w:rsid w:val="006D5130"/>
    <w:rsid w:val="006D5AD8"/>
    <w:rsid w:val="006D642E"/>
    <w:rsid w:val="006D6E3A"/>
    <w:rsid w:val="006D756E"/>
    <w:rsid w:val="006E0A8E"/>
    <w:rsid w:val="006E0AF2"/>
    <w:rsid w:val="006E0B2F"/>
    <w:rsid w:val="006E11E3"/>
    <w:rsid w:val="006E16D0"/>
    <w:rsid w:val="006E1AE6"/>
    <w:rsid w:val="006E1D8A"/>
    <w:rsid w:val="006E2062"/>
    <w:rsid w:val="006E2568"/>
    <w:rsid w:val="006E272E"/>
    <w:rsid w:val="006E2DC7"/>
    <w:rsid w:val="006E38B5"/>
    <w:rsid w:val="006E4D12"/>
    <w:rsid w:val="006E6340"/>
    <w:rsid w:val="006E6452"/>
    <w:rsid w:val="006E69F1"/>
    <w:rsid w:val="006E7395"/>
    <w:rsid w:val="006E7B8F"/>
    <w:rsid w:val="006F0535"/>
    <w:rsid w:val="006F0629"/>
    <w:rsid w:val="006F0658"/>
    <w:rsid w:val="006F0796"/>
    <w:rsid w:val="006F1180"/>
    <w:rsid w:val="006F131C"/>
    <w:rsid w:val="006F1922"/>
    <w:rsid w:val="006F212F"/>
    <w:rsid w:val="006F2595"/>
    <w:rsid w:val="006F29B5"/>
    <w:rsid w:val="006F2D54"/>
    <w:rsid w:val="006F3B28"/>
    <w:rsid w:val="006F50E5"/>
    <w:rsid w:val="006F6520"/>
    <w:rsid w:val="006F69C9"/>
    <w:rsid w:val="006F7212"/>
    <w:rsid w:val="006F7571"/>
    <w:rsid w:val="006F7BA2"/>
    <w:rsid w:val="006F7C77"/>
    <w:rsid w:val="00700158"/>
    <w:rsid w:val="007008EF"/>
    <w:rsid w:val="00701428"/>
    <w:rsid w:val="00701507"/>
    <w:rsid w:val="00701870"/>
    <w:rsid w:val="00701D8E"/>
    <w:rsid w:val="00701DE9"/>
    <w:rsid w:val="00702F8D"/>
    <w:rsid w:val="00703E9F"/>
    <w:rsid w:val="00704185"/>
    <w:rsid w:val="00704DD7"/>
    <w:rsid w:val="007052ED"/>
    <w:rsid w:val="0070537D"/>
    <w:rsid w:val="00705646"/>
    <w:rsid w:val="00705698"/>
    <w:rsid w:val="00705F56"/>
    <w:rsid w:val="00706076"/>
    <w:rsid w:val="007066E4"/>
    <w:rsid w:val="00706CE0"/>
    <w:rsid w:val="00707517"/>
    <w:rsid w:val="00707A42"/>
    <w:rsid w:val="00710072"/>
    <w:rsid w:val="00710892"/>
    <w:rsid w:val="0071094C"/>
    <w:rsid w:val="00710A61"/>
    <w:rsid w:val="00710C38"/>
    <w:rsid w:val="0071146D"/>
    <w:rsid w:val="00712115"/>
    <w:rsid w:val="007123AC"/>
    <w:rsid w:val="00712A85"/>
    <w:rsid w:val="00713123"/>
    <w:rsid w:val="00715DE2"/>
    <w:rsid w:val="0071604F"/>
    <w:rsid w:val="007168DA"/>
    <w:rsid w:val="00716D6A"/>
    <w:rsid w:val="007179EF"/>
    <w:rsid w:val="00720A9C"/>
    <w:rsid w:val="00720B94"/>
    <w:rsid w:val="0072395A"/>
    <w:rsid w:val="00723D39"/>
    <w:rsid w:val="00724383"/>
    <w:rsid w:val="00724B41"/>
    <w:rsid w:val="00724F3F"/>
    <w:rsid w:val="00724FAB"/>
    <w:rsid w:val="007255F6"/>
    <w:rsid w:val="00726701"/>
    <w:rsid w:val="00726A6B"/>
    <w:rsid w:val="00726FD8"/>
    <w:rsid w:val="00727FE2"/>
    <w:rsid w:val="00730107"/>
    <w:rsid w:val="0073057E"/>
    <w:rsid w:val="00730EBF"/>
    <w:rsid w:val="00731134"/>
    <w:rsid w:val="00731763"/>
    <w:rsid w:val="007319BE"/>
    <w:rsid w:val="007326CB"/>
    <w:rsid w:val="007327A5"/>
    <w:rsid w:val="0073315E"/>
    <w:rsid w:val="007333D6"/>
    <w:rsid w:val="00733727"/>
    <w:rsid w:val="00733C85"/>
    <w:rsid w:val="00733ED9"/>
    <w:rsid w:val="0073456C"/>
    <w:rsid w:val="00734D00"/>
    <w:rsid w:val="00734DC1"/>
    <w:rsid w:val="007354CD"/>
    <w:rsid w:val="00736A36"/>
    <w:rsid w:val="00737580"/>
    <w:rsid w:val="0074064C"/>
    <w:rsid w:val="0074114F"/>
    <w:rsid w:val="0074145B"/>
    <w:rsid w:val="00741D96"/>
    <w:rsid w:val="00741F21"/>
    <w:rsid w:val="007421C8"/>
    <w:rsid w:val="00743335"/>
    <w:rsid w:val="00743755"/>
    <w:rsid w:val="007437FB"/>
    <w:rsid w:val="007442F8"/>
    <w:rsid w:val="0074482E"/>
    <w:rsid w:val="007449BF"/>
    <w:rsid w:val="0074503E"/>
    <w:rsid w:val="007452E1"/>
    <w:rsid w:val="00746884"/>
    <w:rsid w:val="00747C76"/>
    <w:rsid w:val="00750265"/>
    <w:rsid w:val="00750852"/>
    <w:rsid w:val="00750F33"/>
    <w:rsid w:val="00751B9B"/>
    <w:rsid w:val="00751E22"/>
    <w:rsid w:val="00752362"/>
    <w:rsid w:val="00752FAB"/>
    <w:rsid w:val="007538F9"/>
    <w:rsid w:val="00753ABC"/>
    <w:rsid w:val="00753E24"/>
    <w:rsid w:val="00754304"/>
    <w:rsid w:val="0075457D"/>
    <w:rsid w:val="00755DA8"/>
    <w:rsid w:val="00756CF6"/>
    <w:rsid w:val="00757268"/>
    <w:rsid w:val="0075734B"/>
    <w:rsid w:val="0075738B"/>
    <w:rsid w:val="00757E45"/>
    <w:rsid w:val="00760279"/>
    <w:rsid w:val="007606DA"/>
    <w:rsid w:val="0076070F"/>
    <w:rsid w:val="00760C4B"/>
    <w:rsid w:val="00761211"/>
    <w:rsid w:val="00761C8E"/>
    <w:rsid w:val="00761E14"/>
    <w:rsid w:val="00762626"/>
    <w:rsid w:val="00762E3C"/>
    <w:rsid w:val="00763210"/>
    <w:rsid w:val="00763A26"/>
    <w:rsid w:val="00763E8C"/>
    <w:rsid w:val="00763EBC"/>
    <w:rsid w:val="00764349"/>
    <w:rsid w:val="007646D1"/>
    <w:rsid w:val="00765142"/>
    <w:rsid w:val="0076666F"/>
    <w:rsid w:val="00766D30"/>
    <w:rsid w:val="00766ED4"/>
    <w:rsid w:val="007674D5"/>
    <w:rsid w:val="00770241"/>
    <w:rsid w:val="0077042A"/>
    <w:rsid w:val="00770809"/>
    <w:rsid w:val="007708C6"/>
    <w:rsid w:val="00770EB6"/>
    <w:rsid w:val="00771083"/>
    <w:rsid w:val="007712F9"/>
    <w:rsid w:val="00771659"/>
    <w:rsid w:val="0077166F"/>
    <w:rsid w:val="007716F5"/>
    <w:rsid w:val="0077185E"/>
    <w:rsid w:val="00771DD2"/>
    <w:rsid w:val="00772DB5"/>
    <w:rsid w:val="0077353C"/>
    <w:rsid w:val="007753E6"/>
    <w:rsid w:val="00775A8F"/>
    <w:rsid w:val="00776617"/>
    <w:rsid w:val="00776635"/>
    <w:rsid w:val="00776724"/>
    <w:rsid w:val="0077733B"/>
    <w:rsid w:val="0077755A"/>
    <w:rsid w:val="007777AC"/>
    <w:rsid w:val="00780555"/>
    <w:rsid w:val="007807B1"/>
    <w:rsid w:val="00780CAB"/>
    <w:rsid w:val="00780F8C"/>
    <w:rsid w:val="00781891"/>
    <w:rsid w:val="00781C01"/>
    <w:rsid w:val="0078210C"/>
    <w:rsid w:val="007827EF"/>
    <w:rsid w:val="00783075"/>
    <w:rsid w:val="00783A04"/>
    <w:rsid w:val="0078472B"/>
    <w:rsid w:val="00784BA5"/>
    <w:rsid w:val="0078654C"/>
    <w:rsid w:val="00787CE1"/>
    <w:rsid w:val="007901BC"/>
    <w:rsid w:val="00790D3A"/>
    <w:rsid w:val="007919F8"/>
    <w:rsid w:val="0079210A"/>
    <w:rsid w:val="00792C4D"/>
    <w:rsid w:val="00792EF9"/>
    <w:rsid w:val="007930CE"/>
    <w:rsid w:val="00793207"/>
    <w:rsid w:val="00793344"/>
    <w:rsid w:val="0079346C"/>
    <w:rsid w:val="00793841"/>
    <w:rsid w:val="00793FEA"/>
    <w:rsid w:val="00794CA5"/>
    <w:rsid w:val="007958A5"/>
    <w:rsid w:val="0079776E"/>
    <w:rsid w:val="007979AF"/>
    <w:rsid w:val="007A039D"/>
    <w:rsid w:val="007A04C7"/>
    <w:rsid w:val="007A134B"/>
    <w:rsid w:val="007A24A3"/>
    <w:rsid w:val="007A2DB6"/>
    <w:rsid w:val="007A3A37"/>
    <w:rsid w:val="007A6970"/>
    <w:rsid w:val="007A70B1"/>
    <w:rsid w:val="007B0C3A"/>
    <w:rsid w:val="007B0D31"/>
    <w:rsid w:val="007B1BC1"/>
    <w:rsid w:val="007B1D57"/>
    <w:rsid w:val="007B2EC8"/>
    <w:rsid w:val="007B32F0"/>
    <w:rsid w:val="007B3830"/>
    <w:rsid w:val="007B3910"/>
    <w:rsid w:val="007B455F"/>
    <w:rsid w:val="007B5873"/>
    <w:rsid w:val="007B6F17"/>
    <w:rsid w:val="007B74B0"/>
    <w:rsid w:val="007B7D81"/>
    <w:rsid w:val="007C0084"/>
    <w:rsid w:val="007C04DB"/>
    <w:rsid w:val="007C08B0"/>
    <w:rsid w:val="007C0E93"/>
    <w:rsid w:val="007C178E"/>
    <w:rsid w:val="007C241C"/>
    <w:rsid w:val="007C26C1"/>
    <w:rsid w:val="007C29F6"/>
    <w:rsid w:val="007C3BD1"/>
    <w:rsid w:val="007C401E"/>
    <w:rsid w:val="007C40E0"/>
    <w:rsid w:val="007C5324"/>
    <w:rsid w:val="007C5343"/>
    <w:rsid w:val="007C53A8"/>
    <w:rsid w:val="007C5464"/>
    <w:rsid w:val="007C5EA4"/>
    <w:rsid w:val="007C61E9"/>
    <w:rsid w:val="007C65B5"/>
    <w:rsid w:val="007C6A7F"/>
    <w:rsid w:val="007C7127"/>
    <w:rsid w:val="007C7475"/>
    <w:rsid w:val="007C786E"/>
    <w:rsid w:val="007D01F5"/>
    <w:rsid w:val="007D041F"/>
    <w:rsid w:val="007D06B6"/>
    <w:rsid w:val="007D0C4B"/>
    <w:rsid w:val="007D2426"/>
    <w:rsid w:val="007D3EA1"/>
    <w:rsid w:val="007D458D"/>
    <w:rsid w:val="007D53D0"/>
    <w:rsid w:val="007D6F3D"/>
    <w:rsid w:val="007D78B4"/>
    <w:rsid w:val="007E057E"/>
    <w:rsid w:val="007E0DC4"/>
    <w:rsid w:val="007E10D3"/>
    <w:rsid w:val="007E1309"/>
    <w:rsid w:val="007E2A81"/>
    <w:rsid w:val="007E2FE2"/>
    <w:rsid w:val="007E3218"/>
    <w:rsid w:val="007E4FC9"/>
    <w:rsid w:val="007E54BB"/>
    <w:rsid w:val="007E565C"/>
    <w:rsid w:val="007E5980"/>
    <w:rsid w:val="007E6376"/>
    <w:rsid w:val="007E74CD"/>
    <w:rsid w:val="007E7582"/>
    <w:rsid w:val="007E77B6"/>
    <w:rsid w:val="007F0503"/>
    <w:rsid w:val="007F0ACA"/>
    <w:rsid w:val="007F0D05"/>
    <w:rsid w:val="007F1C10"/>
    <w:rsid w:val="007F2271"/>
    <w:rsid w:val="007F228D"/>
    <w:rsid w:val="007F23B8"/>
    <w:rsid w:val="007F2B02"/>
    <w:rsid w:val="007F30A9"/>
    <w:rsid w:val="007F31BC"/>
    <w:rsid w:val="007F32A2"/>
    <w:rsid w:val="007F3E33"/>
    <w:rsid w:val="007F45C3"/>
    <w:rsid w:val="007F47E1"/>
    <w:rsid w:val="007F5264"/>
    <w:rsid w:val="007F55C8"/>
    <w:rsid w:val="007F5B07"/>
    <w:rsid w:val="007F5DC5"/>
    <w:rsid w:val="007F6460"/>
    <w:rsid w:val="007F670E"/>
    <w:rsid w:val="007F69B0"/>
    <w:rsid w:val="007F6BBB"/>
    <w:rsid w:val="007F7358"/>
    <w:rsid w:val="007F79C3"/>
    <w:rsid w:val="007F7D64"/>
    <w:rsid w:val="00800B18"/>
    <w:rsid w:val="00801C4B"/>
    <w:rsid w:val="00802428"/>
    <w:rsid w:val="00803185"/>
    <w:rsid w:val="008041B6"/>
    <w:rsid w:val="00804649"/>
    <w:rsid w:val="00805250"/>
    <w:rsid w:val="008052C8"/>
    <w:rsid w:val="0080662D"/>
    <w:rsid w:val="00806687"/>
    <w:rsid w:val="00806717"/>
    <w:rsid w:val="00807F3A"/>
    <w:rsid w:val="00810520"/>
    <w:rsid w:val="00810570"/>
    <w:rsid w:val="008109A6"/>
    <w:rsid w:val="00810DFB"/>
    <w:rsid w:val="00811382"/>
    <w:rsid w:val="00811774"/>
    <w:rsid w:val="00812968"/>
    <w:rsid w:val="00812C8C"/>
    <w:rsid w:val="0081326D"/>
    <w:rsid w:val="00814DF0"/>
    <w:rsid w:val="0081527B"/>
    <w:rsid w:val="00815773"/>
    <w:rsid w:val="00815C4B"/>
    <w:rsid w:val="00817871"/>
    <w:rsid w:val="008179C9"/>
    <w:rsid w:val="008209E9"/>
    <w:rsid w:val="00820CF5"/>
    <w:rsid w:val="008211B6"/>
    <w:rsid w:val="00822519"/>
    <w:rsid w:val="00822834"/>
    <w:rsid w:val="00822BF9"/>
    <w:rsid w:val="008238EE"/>
    <w:rsid w:val="008240AB"/>
    <w:rsid w:val="0082447C"/>
    <w:rsid w:val="0082456B"/>
    <w:rsid w:val="008253F6"/>
    <w:rsid w:val="008255E8"/>
    <w:rsid w:val="0082616C"/>
    <w:rsid w:val="008267A3"/>
    <w:rsid w:val="00827569"/>
    <w:rsid w:val="00827747"/>
    <w:rsid w:val="0082788D"/>
    <w:rsid w:val="00827933"/>
    <w:rsid w:val="00827F99"/>
    <w:rsid w:val="0083086E"/>
    <w:rsid w:val="00831A30"/>
    <w:rsid w:val="008322C1"/>
    <w:rsid w:val="00832547"/>
    <w:rsid w:val="0083262F"/>
    <w:rsid w:val="00832A01"/>
    <w:rsid w:val="00833620"/>
    <w:rsid w:val="00833D0D"/>
    <w:rsid w:val="00833FED"/>
    <w:rsid w:val="008344E7"/>
    <w:rsid w:val="00834652"/>
    <w:rsid w:val="00834DA5"/>
    <w:rsid w:val="008352B4"/>
    <w:rsid w:val="00835E07"/>
    <w:rsid w:val="00836B89"/>
    <w:rsid w:val="00836BA0"/>
    <w:rsid w:val="0083779F"/>
    <w:rsid w:val="00837C3E"/>
    <w:rsid w:val="00837CE3"/>
    <w:rsid w:val="00837DCE"/>
    <w:rsid w:val="00837EB9"/>
    <w:rsid w:val="00837FA7"/>
    <w:rsid w:val="0084072B"/>
    <w:rsid w:val="00840844"/>
    <w:rsid w:val="00841EAC"/>
    <w:rsid w:val="0084302E"/>
    <w:rsid w:val="00843831"/>
    <w:rsid w:val="00843AA1"/>
    <w:rsid w:val="00843CDB"/>
    <w:rsid w:val="008445AE"/>
    <w:rsid w:val="008450C3"/>
    <w:rsid w:val="00845113"/>
    <w:rsid w:val="00845297"/>
    <w:rsid w:val="00845792"/>
    <w:rsid w:val="00845804"/>
    <w:rsid w:val="00845B71"/>
    <w:rsid w:val="00846334"/>
    <w:rsid w:val="00846867"/>
    <w:rsid w:val="00846B80"/>
    <w:rsid w:val="008471B6"/>
    <w:rsid w:val="00847DA9"/>
    <w:rsid w:val="00847E1D"/>
    <w:rsid w:val="0085027D"/>
    <w:rsid w:val="00850545"/>
    <w:rsid w:val="00850E7D"/>
    <w:rsid w:val="00851A35"/>
    <w:rsid w:val="0085232B"/>
    <w:rsid w:val="00852A95"/>
    <w:rsid w:val="00853550"/>
    <w:rsid w:val="0085457A"/>
    <w:rsid w:val="008546B3"/>
    <w:rsid w:val="00854BD6"/>
    <w:rsid w:val="0085594A"/>
    <w:rsid w:val="00856925"/>
    <w:rsid w:val="00857112"/>
    <w:rsid w:val="00857C96"/>
    <w:rsid w:val="00857DB1"/>
    <w:rsid w:val="00860860"/>
    <w:rsid w:val="00860E02"/>
    <w:rsid w:val="008613ED"/>
    <w:rsid w:val="00861A33"/>
    <w:rsid w:val="00862334"/>
    <w:rsid w:val="008628C6"/>
    <w:rsid w:val="008630BC"/>
    <w:rsid w:val="00863F49"/>
    <w:rsid w:val="00864245"/>
    <w:rsid w:val="008645F1"/>
    <w:rsid w:val="00864CDC"/>
    <w:rsid w:val="00864D59"/>
    <w:rsid w:val="0086537F"/>
    <w:rsid w:val="008656B9"/>
    <w:rsid w:val="00865893"/>
    <w:rsid w:val="00865ADB"/>
    <w:rsid w:val="00865C09"/>
    <w:rsid w:val="00866E4A"/>
    <w:rsid w:val="00866F6F"/>
    <w:rsid w:val="00867122"/>
    <w:rsid w:val="00867622"/>
    <w:rsid w:val="00867846"/>
    <w:rsid w:val="00867EB1"/>
    <w:rsid w:val="0087063D"/>
    <w:rsid w:val="008718D0"/>
    <w:rsid w:val="008719B7"/>
    <w:rsid w:val="00872F00"/>
    <w:rsid w:val="0087320D"/>
    <w:rsid w:val="008733D6"/>
    <w:rsid w:val="00874604"/>
    <w:rsid w:val="00875E43"/>
    <w:rsid w:val="00875EB5"/>
    <w:rsid w:val="00875F55"/>
    <w:rsid w:val="008761A2"/>
    <w:rsid w:val="00876DB1"/>
    <w:rsid w:val="0087743F"/>
    <w:rsid w:val="008803D6"/>
    <w:rsid w:val="008813C7"/>
    <w:rsid w:val="00881734"/>
    <w:rsid w:val="00881B4E"/>
    <w:rsid w:val="00883D8E"/>
    <w:rsid w:val="00884870"/>
    <w:rsid w:val="00884D43"/>
    <w:rsid w:val="0088577D"/>
    <w:rsid w:val="00885DC8"/>
    <w:rsid w:val="0088747E"/>
    <w:rsid w:val="0089034B"/>
    <w:rsid w:val="0089141B"/>
    <w:rsid w:val="00893ED0"/>
    <w:rsid w:val="00894327"/>
    <w:rsid w:val="0089523E"/>
    <w:rsid w:val="008953CD"/>
    <w:rsid w:val="008954E4"/>
    <w:rsid w:val="00895588"/>
    <w:rsid w:val="008955D1"/>
    <w:rsid w:val="00896657"/>
    <w:rsid w:val="00897345"/>
    <w:rsid w:val="008978B3"/>
    <w:rsid w:val="008A00B9"/>
    <w:rsid w:val="008A012C"/>
    <w:rsid w:val="008A154C"/>
    <w:rsid w:val="008A162C"/>
    <w:rsid w:val="008A284E"/>
    <w:rsid w:val="008A2F6B"/>
    <w:rsid w:val="008A3E95"/>
    <w:rsid w:val="008A4740"/>
    <w:rsid w:val="008A4C1E"/>
    <w:rsid w:val="008A574B"/>
    <w:rsid w:val="008A5C3D"/>
    <w:rsid w:val="008A6001"/>
    <w:rsid w:val="008A65F9"/>
    <w:rsid w:val="008A6684"/>
    <w:rsid w:val="008A6C98"/>
    <w:rsid w:val="008A73CE"/>
    <w:rsid w:val="008A798D"/>
    <w:rsid w:val="008A7ADB"/>
    <w:rsid w:val="008B016C"/>
    <w:rsid w:val="008B0296"/>
    <w:rsid w:val="008B0CF6"/>
    <w:rsid w:val="008B1E66"/>
    <w:rsid w:val="008B22BE"/>
    <w:rsid w:val="008B258D"/>
    <w:rsid w:val="008B2659"/>
    <w:rsid w:val="008B29B3"/>
    <w:rsid w:val="008B335B"/>
    <w:rsid w:val="008B4639"/>
    <w:rsid w:val="008B467C"/>
    <w:rsid w:val="008B56F3"/>
    <w:rsid w:val="008B5D5E"/>
    <w:rsid w:val="008B6788"/>
    <w:rsid w:val="008B6C53"/>
    <w:rsid w:val="008B7043"/>
    <w:rsid w:val="008B779C"/>
    <w:rsid w:val="008B79EC"/>
    <w:rsid w:val="008B7D6F"/>
    <w:rsid w:val="008C00F2"/>
    <w:rsid w:val="008C0578"/>
    <w:rsid w:val="008C0840"/>
    <w:rsid w:val="008C0AC2"/>
    <w:rsid w:val="008C1610"/>
    <w:rsid w:val="008C1F06"/>
    <w:rsid w:val="008C3B47"/>
    <w:rsid w:val="008C47F1"/>
    <w:rsid w:val="008C4D7C"/>
    <w:rsid w:val="008C4E06"/>
    <w:rsid w:val="008C5852"/>
    <w:rsid w:val="008C64C7"/>
    <w:rsid w:val="008C72B4"/>
    <w:rsid w:val="008D18A6"/>
    <w:rsid w:val="008D1E6B"/>
    <w:rsid w:val="008D292B"/>
    <w:rsid w:val="008D2C52"/>
    <w:rsid w:val="008D2E92"/>
    <w:rsid w:val="008D3DF9"/>
    <w:rsid w:val="008D43E4"/>
    <w:rsid w:val="008D58C0"/>
    <w:rsid w:val="008D5976"/>
    <w:rsid w:val="008D5C7D"/>
    <w:rsid w:val="008D6275"/>
    <w:rsid w:val="008D645C"/>
    <w:rsid w:val="008D6B65"/>
    <w:rsid w:val="008D709D"/>
    <w:rsid w:val="008D7999"/>
    <w:rsid w:val="008D7EAF"/>
    <w:rsid w:val="008E07E5"/>
    <w:rsid w:val="008E0837"/>
    <w:rsid w:val="008E0F8B"/>
    <w:rsid w:val="008E1838"/>
    <w:rsid w:val="008E1A94"/>
    <w:rsid w:val="008E21AC"/>
    <w:rsid w:val="008E2571"/>
    <w:rsid w:val="008E2C2B"/>
    <w:rsid w:val="008E39B2"/>
    <w:rsid w:val="008E3EA7"/>
    <w:rsid w:val="008E5011"/>
    <w:rsid w:val="008E5040"/>
    <w:rsid w:val="008E6086"/>
    <w:rsid w:val="008E6A0A"/>
    <w:rsid w:val="008E785F"/>
    <w:rsid w:val="008E7EE9"/>
    <w:rsid w:val="008F00F9"/>
    <w:rsid w:val="008F03A0"/>
    <w:rsid w:val="008F13A0"/>
    <w:rsid w:val="008F1BC8"/>
    <w:rsid w:val="008F27EA"/>
    <w:rsid w:val="008F283D"/>
    <w:rsid w:val="008F38C3"/>
    <w:rsid w:val="008F39EB"/>
    <w:rsid w:val="008F3CA6"/>
    <w:rsid w:val="008F4130"/>
    <w:rsid w:val="008F564C"/>
    <w:rsid w:val="008F564F"/>
    <w:rsid w:val="008F5CE3"/>
    <w:rsid w:val="008F740F"/>
    <w:rsid w:val="008F783D"/>
    <w:rsid w:val="008F7BCF"/>
    <w:rsid w:val="009005E6"/>
    <w:rsid w:val="009009E1"/>
    <w:rsid w:val="00900ACF"/>
    <w:rsid w:val="009016CF"/>
    <w:rsid w:val="00901B23"/>
    <w:rsid w:val="00901E00"/>
    <w:rsid w:val="0090293F"/>
    <w:rsid w:val="00902948"/>
    <w:rsid w:val="00902F0B"/>
    <w:rsid w:val="009032D6"/>
    <w:rsid w:val="00903A8A"/>
    <w:rsid w:val="0090415D"/>
    <w:rsid w:val="00905055"/>
    <w:rsid w:val="009053EF"/>
    <w:rsid w:val="00905D59"/>
    <w:rsid w:val="00905F67"/>
    <w:rsid w:val="00905FDE"/>
    <w:rsid w:val="009077C8"/>
    <w:rsid w:val="00907C11"/>
    <w:rsid w:val="00910C00"/>
    <w:rsid w:val="00910FDD"/>
    <w:rsid w:val="009111BF"/>
    <w:rsid w:val="009112F8"/>
    <w:rsid w:val="00911C30"/>
    <w:rsid w:val="00912334"/>
    <w:rsid w:val="00912975"/>
    <w:rsid w:val="00913FC8"/>
    <w:rsid w:val="00914645"/>
    <w:rsid w:val="00914901"/>
    <w:rsid w:val="00915178"/>
    <w:rsid w:val="00915276"/>
    <w:rsid w:val="00915810"/>
    <w:rsid w:val="00916C91"/>
    <w:rsid w:val="00916D2E"/>
    <w:rsid w:val="00916DA2"/>
    <w:rsid w:val="009173D0"/>
    <w:rsid w:val="009177E4"/>
    <w:rsid w:val="00920236"/>
    <w:rsid w:val="00920330"/>
    <w:rsid w:val="0092102F"/>
    <w:rsid w:val="00921557"/>
    <w:rsid w:val="0092165B"/>
    <w:rsid w:val="00922821"/>
    <w:rsid w:val="00922CB1"/>
    <w:rsid w:val="00923380"/>
    <w:rsid w:val="0092414A"/>
    <w:rsid w:val="0092416D"/>
    <w:rsid w:val="00924642"/>
    <w:rsid w:val="00924C4E"/>
    <w:rsid w:val="00924E20"/>
    <w:rsid w:val="00925BBA"/>
    <w:rsid w:val="00926007"/>
    <w:rsid w:val="00926C52"/>
    <w:rsid w:val="00927090"/>
    <w:rsid w:val="009277A7"/>
    <w:rsid w:val="00930553"/>
    <w:rsid w:val="00930682"/>
    <w:rsid w:val="00930ACD"/>
    <w:rsid w:val="00931110"/>
    <w:rsid w:val="009312BF"/>
    <w:rsid w:val="00931333"/>
    <w:rsid w:val="009318A0"/>
    <w:rsid w:val="00931931"/>
    <w:rsid w:val="00931A68"/>
    <w:rsid w:val="00932ADC"/>
    <w:rsid w:val="0093329C"/>
    <w:rsid w:val="0093372E"/>
    <w:rsid w:val="0093390E"/>
    <w:rsid w:val="00933C4A"/>
    <w:rsid w:val="00933C7F"/>
    <w:rsid w:val="00934806"/>
    <w:rsid w:val="00935316"/>
    <w:rsid w:val="009354E0"/>
    <w:rsid w:val="00936119"/>
    <w:rsid w:val="00937AD9"/>
    <w:rsid w:val="00940791"/>
    <w:rsid w:val="00940817"/>
    <w:rsid w:val="00941400"/>
    <w:rsid w:val="009414E7"/>
    <w:rsid w:val="009418C1"/>
    <w:rsid w:val="00942ED1"/>
    <w:rsid w:val="009432DD"/>
    <w:rsid w:val="0094375F"/>
    <w:rsid w:val="009441F6"/>
    <w:rsid w:val="00944514"/>
    <w:rsid w:val="0094486D"/>
    <w:rsid w:val="009453C3"/>
    <w:rsid w:val="0094542C"/>
    <w:rsid w:val="00945D9A"/>
    <w:rsid w:val="00946656"/>
    <w:rsid w:val="009503CC"/>
    <w:rsid w:val="0095317A"/>
    <w:rsid w:val="009531DF"/>
    <w:rsid w:val="00953264"/>
    <w:rsid w:val="00954381"/>
    <w:rsid w:val="00954D4A"/>
    <w:rsid w:val="00955111"/>
    <w:rsid w:val="00955D15"/>
    <w:rsid w:val="0095612A"/>
    <w:rsid w:val="009561FF"/>
    <w:rsid w:val="00956FCD"/>
    <w:rsid w:val="00957001"/>
    <w:rsid w:val="009572FA"/>
    <w:rsid w:val="0095751B"/>
    <w:rsid w:val="009609C6"/>
    <w:rsid w:val="00960FEA"/>
    <w:rsid w:val="009614A0"/>
    <w:rsid w:val="00963019"/>
    <w:rsid w:val="00963647"/>
    <w:rsid w:val="00963864"/>
    <w:rsid w:val="00964FB1"/>
    <w:rsid w:val="009651DD"/>
    <w:rsid w:val="00967AFD"/>
    <w:rsid w:val="00971892"/>
    <w:rsid w:val="009718F9"/>
    <w:rsid w:val="00971CD5"/>
    <w:rsid w:val="00972325"/>
    <w:rsid w:val="009736D0"/>
    <w:rsid w:val="009762AE"/>
    <w:rsid w:val="009762F8"/>
    <w:rsid w:val="00976606"/>
    <w:rsid w:val="00976799"/>
    <w:rsid w:val="00976895"/>
    <w:rsid w:val="00977002"/>
    <w:rsid w:val="00977502"/>
    <w:rsid w:val="00980B39"/>
    <w:rsid w:val="00980FD7"/>
    <w:rsid w:val="00981C9E"/>
    <w:rsid w:val="0098296E"/>
    <w:rsid w:val="00983264"/>
    <w:rsid w:val="00983401"/>
    <w:rsid w:val="00983559"/>
    <w:rsid w:val="009838D6"/>
    <w:rsid w:val="00983EAD"/>
    <w:rsid w:val="00983F81"/>
    <w:rsid w:val="0098459F"/>
    <w:rsid w:val="00984748"/>
    <w:rsid w:val="009847FE"/>
    <w:rsid w:val="00985FCA"/>
    <w:rsid w:val="00987D2C"/>
    <w:rsid w:val="0099057C"/>
    <w:rsid w:val="00990A84"/>
    <w:rsid w:val="00990EE7"/>
    <w:rsid w:val="00991102"/>
    <w:rsid w:val="009916C9"/>
    <w:rsid w:val="00993064"/>
    <w:rsid w:val="00993650"/>
    <w:rsid w:val="00993D24"/>
    <w:rsid w:val="00995AEA"/>
    <w:rsid w:val="00995BFE"/>
    <w:rsid w:val="009966E4"/>
    <w:rsid w:val="009966FF"/>
    <w:rsid w:val="00997034"/>
    <w:rsid w:val="009970F3"/>
    <w:rsid w:val="009971A9"/>
    <w:rsid w:val="009972F4"/>
    <w:rsid w:val="0099783A"/>
    <w:rsid w:val="00997B85"/>
    <w:rsid w:val="009A042D"/>
    <w:rsid w:val="009A069A"/>
    <w:rsid w:val="009A0B6F"/>
    <w:rsid w:val="009A0E55"/>
    <w:rsid w:val="009A0FDB"/>
    <w:rsid w:val="009A18B6"/>
    <w:rsid w:val="009A19BC"/>
    <w:rsid w:val="009A1DBC"/>
    <w:rsid w:val="009A2C18"/>
    <w:rsid w:val="009A2FA3"/>
    <w:rsid w:val="009A37D5"/>
    <w:rsid w:val="009A7046"/>
    <w:rsid w:val="009A7641"/>
    <w:rsid w:val="009A7E7C"/>
    <w:rsid w:val="009A7EC2"/>
    <w:rsid w:val="009B0A60"/>
    <w:rsid w:val="009B106B"/>
    <w:rsid w:val="009B16C6"/>
    <w:rsid w:val="009B1937"/>
    <w:rsid w:val="009B251E"/>
    <w:rsid w:val="009B361C"/>
    <w:rsid w:val="009B3B46"/>
    <w:rsid w:val="009B44B8"/>
    <w:rsid w:val="009B4592"/>
    <w:rsid w:val="009B4782"/>
    <w:rsid w:val="009B56CF"/>
    <w:rsid w:val="009B60AA"/>
    <w:rsid w:val="009C02B9"/>
    <w:rsid w:val="009C05C2"/>
    <w:rsid w:val="009C0CD2"/>
    <w:rsid w:val="009C12E7"/>
    <w:rsid w:val="009C137D"/>
    <w:rsid w:val="009C166E"/>
    <w:rsid w:val="009C17F8"/>
    <w:rsid w:val="009C19E9"/>
    <w:rsid w:val="009C1ACE"/>
    <w:rsid w:val="009C2421"/>
    <w:rsid w:val="009C2FF8"/>
    <w:rsid w:val="009C32CD"/>
    <w:rsid w:val="009C4BF9"/>
    <w:rsid w:val="009C4DD2"/>
    <w:rsid w:val="009C50A4"/>
    <w:rsid w:val="009C634A"/>
    <w:rsid w:val="009C67DC"/>
    <w:rsid w:val="009C7735"/>
    <w:rsid w:val="009C7F87"/>
    <w:rsid w:val="009D063C"/>
    <w:rsid w:val="009D0A91"/>
    <w:rsid w:val="009D0C97"/>
    <w:rsid w:val="009D1380"/>
    <w:rsid w:val="009D20AA"/>
    <w:rsid w:val="009D22FC"/>
    <w:rsid w:val="009D2600"/>
    <w:rsid w:val="009D3904"/>
    <w:rsid w:val="009D3D77"/>
    <w:rsid w:val="009D3F73"/>
    <w:rsid w:val="009D4319"/>
    <w:rsid w:val="009D558E"/>
    <w:rsid w:val="009D571A"/>
    <w:rsid w:val="009D57E5"/>
    <w:rsid w:val="009D5F99"/>
    <w:rsid w:val="009D6606"/>
    <w:rsid w:val="009D66D6"/>
    <w:rsid w:val="009D6C80"/>
    <w:rsid w:val="009D6D95"/>
    <w:rsid w:val="009E03B2"/>
    <w:rsid w:val="009E08D3"/>
    <w:rsid w:val="009E0C52"/>
    <w:rsid w:val="009E167B"/>
    <w:rsid w:val="009E2846"/>
    <w:rsid w:val="009E2EF5"/>
    <w:rsid w:val="009E39A2"/>
    <w:rsid w:val="009E435E"/>
    <w:rsid w:val="009E4BA9"/>
    <w:rsid w:val="009E4C82"/>
    <w:rsid w:val="009E54AC"/>
    <w:rsid w:val="009E763C"/>
    <w:rsid w:val="009F0055"/>
    <w:rsid w:val="009F0569"/>
    <w:rsid w:val="009F05A3"/>
    <w:rsid w:val="009F1269"/>
    <w:rsid w:val="009F156F"/>
    <w:rsid w:val="009F2321"/>
    <w:rsid w:val="009F4EEF"/>
    <w:rsid w:val="009F55FD"/>
    <w:rsid w:val="009F59C9"/>
    <w:rsid w:val="009F5B59"/>
    <w:rsid w:val="009F5C0E"/>
    <w:rsid w:val="009F62A4"/>
    <w:rsid w:val="009F6F32"/>
    <w:rsid w:val="009F70B0"/>
    <w:rsid w:val="009F74A9"/>
    <w:rsid w:val="009F7962"/>
    <w:rsid w:val="009F7F80"/>
    <w:rsid w:val="00A0223C"/>
    <w:rsid w:val="00A02585"/>
    <w:rsid w:val="00A02FF3"/>
    <w:rsid w:val="00A02FF4"/>
    <w:rsid w:val="00A04595"/>
    <w:rsid w:val="00A046AF"/>
    <w:rsid w:val="00A0483D"/>
    <w:rsid w:val="00A04A82"/>
    <w:rsid w:val="00A04EF3"/>
    <w:rsid w:val="00A05C7B"/>
    <w:rsid w:val="00A05FB5"/>
    <w:rsid w:val="00A0780F"/>
    <w:rsid w:val="00A10277"/>
    <w:rsid w:val="00A106B2"/>
    <w:rsid w:val="00A10A1D"/>
    <w:rsid w:val="00A11572"/>
    <w:rsid w:val="00A11A8D"/>
    <w:rsid w:val="00A11C8C"/>
    <w:rsid w:val="00A13D3E"/>
    <w:rsid w:val="00A14F5D"/>
    <w:rsid w:val="00A15B9E"/>
    <w:rsid w:val="00A15D01"/>
    <w:rsid w:val="00A17851"/>
    <w:rsid w:val="00A179A1"/>
    <w:rsid w:val="00A202F2"/>
    <w:rsid w:val="00A21112"/>
    <w:rsid w:val="00A21403"/>
    <w:rsid w:val="00A21F13"/>
    <w:rsid w:val="00A224E8"/>
    <w:rsid w:val="00A22500"/>
    <w:rsid w:val="00A22744"/>
    <w:rsid w:val="00A22AE1"/>
    <w:rsid w:val="00A22C01"/>
    <w:rsid w:val="00A22C9B"/>
    <w:rsid w:val="00A2380C"/>
    <w:rsid w:val="00A241BF"/>
    <w:rsid w:val="00A2472F"/>
    <w:rsid w:val="00A24FAC"/>
    <w:rsid w:val="00A25052"/>
    <w:rsid w:val="00A2668A"/>
    <w:rsid w:val="00A266AF"/>
    <w:rsid w:val="00A268A8"/>
    <w:rsid w:val="00A26A51"/>
    <w:rsid w:val="00A26F2B"/>
    <w:rsid w:val="00A2727F"/>
    <w:rsid w:val="00A27AAA"/>
    <w:rsid w:val="00A27C2E"/>
    <w:rsid w:val="00A27DEA"/>
    <w:rsid w:val="00A27E13"/>
    <w:rsid w:val="00A30182"/>
    <w:rsid w:val="00A31805"/>
    <w:rsid w:val="00A329E5"/>
    <w:rsid w:val="00A33A20"/>
    <w:rsid w:val="00A33B54"/>
    <w:rsid w:val="00A348E5"/>
    <w:rsid w:val="00A34A55"/>
    <w:rsid w:val="00A35379"/>
    <w:rsid w:val="00A35746"/>
    <w:rsid w:val="00A35CCD"/>
    <w:rsid w:val="00A362C5"/>
    <w:rsid w:val="00A36991"/>
    <w:rsid w:val="00A36BF7"/>
    <w:rsid w:val="00A36ED5"/>
    <w:rsid w:val="00A3714B"/>
    <w:rsid w:val="00A37A27"/>
    <w:rsid w:val="00A400B1"/>
    <w:rsid w:val="00A4048B"/>
    <w:rsid w:val="00A40F41"/>
    <w:rsid w:val="00A4114C"/>
    <w:rsid w:val="00A412DE"/>
    <w:rsid w:val="00A42147"/>
    <w:rsid w:val="00A42346"/>
    <w:rsid w:val="00A426FA"/>
    <w:rsid w:val="00A42BE7"/>
    <w:rsid w:val="00A4319D"/>
    <w:rsid w:val="00A43BFF"/>
    <w:rsid w:val="00A45589"/>
    <w:rsid w:val="00A464E4"/>
    <w:rsid w:val="00A469D5"/>
    <w:rsid w:val="00A46A68"/>
    <w:rsid w:val="00A46F3C"/>
    <w:rsid w:val="00A476AE"/>
    <w:rsid w:val="00A47CAE"/>
    <w:rsid w:val="00A47E8A"/>
    <w:rsid w:val="00A5067F"/>
    <w:rsid w:val="00A50727"/>
    <w:rsid w:val="00A5089E"/>
    <w:rsid w:val="00A50C48"/>
    <w:rsid w:val="00A5140C"/>
    <w:rsid w:val="00A52166"/>
    <w:rsid w:val="00A52251"/>
    <w:rsid w:val="00A52521"/>
    <w:rsid w:val="00A5319F"/>
    <w:rsid w:val="00A53D3B"/>
    <w:rsid w:val="00A53F3D"/>
    <w:rsid w:val="00A5440F"/>
    <w:rsid w:val="00A54971"/>
    <w:rsid w:val="00A55454"/>
    <w:rsid w:val="00A56096"/>
    <w:rsid w:val="00A560D2"/>
    <w:rsid w:val="00A56E41"/>
    <w:rsid w:val="00A5726D"/>
    <w:rsid w:val="00A579B4"/>
    <w:rsid w:val="00A57E20"/>
    <w:rsid w:val="00A60875"/>
    <w:rsid w:val="00A60C56"/>
    <w:rsid w:val="00A60ECE"/>
    <w:rsid w:val="00A6154E"/>
    <w:rsid w:val="00A6197E"/>
    <w:rsid w:val="00A6282F"/>
    <w:rsid w:val="00A62896"/>
    <w:rsid w:val="00A6293D"/>
    <w:rsid w:val="00A62E4D"/>
    <w:rsid w:val="00A63852"/>
    <w:rsid w:val="00A63DC2"/>
    <w:rsid w:val="00A63F97"/>
    <w:rsid w:val="00A64826"/>
    <w:rsid w:val="00A64AC4"/>
    <w:rsid w:val="00A64E41"/>
    <w:rsid w:val="00A6526F"/>
    <w:rsid w:val="00A66D12"/>
    <w:rsid w:val="00A673BC"/>
    <w:rsid w:val="00A70ECF"/>
    <w:rsid w:val="00A72452"/>
    <w:rsid w:val="00A73AB6"/>
    <w:rsid w:val="00A73CE0"/>
    <w:rsid w:val="00A73D73"/>
    <w:rsid w:val="00A74954"/>
    <w:rsid w:val="00A7573A"/>
    <w:rsid w:val="00A76444"/>
    <w:rsid w:val="00A76646"/>
    <w:rsid w:val="00A766FB"/>
    <w:rsid w:val="00A77277"/>
    <w:rsid w:val="00A77B89"/>
    <w:rsid w:val="00A77ED9"/>
    <w:rsid w:val="00A8007F"/>
    <w:rsid w:val="00A80A5D"/>
    <w:rsid w:val="00A80DFC"/>
    <w:rsid w:val="00A81EF8"/>
    <w:rsid w:val="00A8252E"/>
    <w:rsid w:val="00A82564"/>
    <w:rsid w:val="00A827B4"/>
    <w:rsid w:val="00A82CE7"/>
    <w:rsid w:val="00A82D34"/>
    <w:rsid w:val="00A8380F"/>
    <w:rsid w:val="00A83CA7"/>
    <w:rsid w:val="00A84644"/>
    <w:rsid w:val="00A85006"/>
    <w:rsid w:val="00A85172"/>
    <w:rsid w:val="00A85940"/>
    <w:rsid w:val="00A85EA3"/>
    <w:rsid w:val="00A86199"/>
    <w:rsid w:val="00A8619C"/>
    <w:rsid w:val="00A873D0"/>
    <w:rsid w:val="00A87823"/>
    <w:rsid w:val="00A90D97"/>
    <w:rsid w:val="00A919E1"/>
    <w:rsid w:val="00A91A18"/>
    <w:rsid w:val="00A91E87"/>
    <w:rsid w:val="00A93082"/>
    <w:rsid w:val="00A9327E"/>
    <w:rsid w:val="00A9335D"/>
    <w:rsid w:val="00A93CC6"/>
    <w:rsid w:val="00A93F61"/>
    <w:rsid w:val="00A94267"/>
    <w:rsid w:val="00A9496E"/>
    <w:rsid w:val="00A9520C"/>
    <w:rsid w:val="00A95B5C"/>
    <w:rsid w:val="00A960CA"/>
    <w:rsid w:val="00A96217"/>
    <w:rsid w:val="00A973CE"/>
    <w:rsid w:val="00A97C49"/>
    <w:rsid w:val="00AA1FDB"/>
    <w:rsid w:val="00AA2ABE"/>
    <w:rsid w:val="00AA345D"/>
    <w:rsid w:val="00AA42D4"/>
    <w:rsid w:val="00AA4579"/>
    <w:rsid w:val="00AA4F7F"/>
    <w:rsid w:val="00AA58FD"/>
    <w:rsid w:val="00AA5CB9"/>
    <w:rsid w:val="00AA6D95"/>
    <w:rsid w:val="00AA78AB"/>
    <w:rsid w:val="00AB13F3"/>
    <w:rsid w:val="00AB1F87"/>
    <w:rsid w:val="00AB2573"/>
    <w:rsid w:val="00AB277F"/>
    <w:rsid w:val="00AB308B"/>
    <w:rsid w:val="00AB3339"/>
    <w:rsid w:val="00AB34A5"/>
    <w:rsid w:val="00AB365E"/>
    <w:rsid w:val="00AB3D40"/>
    <w:rsid w:val="00AB47B2"/>
    <w:rsid w:val="00AB47DB"/>
    <w:rsid w:val="00AB51E4"/>
    <w:rsid w:val="00AB53B3"/>
    <w:rsid w:val="00AB5CC7"/>
    <w:rsid w:val="00AB6233"/>
    <w:rsid w:val="00AB6309"/>
    <w:rsid w:val="00AB64BE"/>
    <w:rsid w:val="00AB677D"/>
    <w:rsid w:val="00AB6AD2"/>
    <w:rsid w:val="00AB6D60"/>
    <w:rsid w:val="00AB6E7F"/>
    <w:rsid w:val="00AB78E7"/>
    <w:rsid w:val="00AB7C1A"/>
    <w:rsid w:val="00AB7EE1"/>
    <w:rsid w:val="00AB7F44"/>
    <w:rsid w:val="00AC0074"/>
    <w:rsid w:val="00AC043D"/>
    <w:rsid w:val="00AC0BD3"/>
    <w:rsid w:val="00AC2502"/>
    <w:rsid w:val="00AC31F0"/>
    <w:rsid w:val="00AC3498"/>
    <w:rsid w:val="00AC39F8"/>
    <w:rsid w:val="00AC3A9E"/>
    <w:rsid w:val="00AC3B3B"/>
    <w:rsid w:val="00AC3CE9"/>
    <w:rsid w:val="00AC4389"/>
    <w:rsid w:val="00AC469D"/>
    <w:rsid w:val="00AC4A85"/>
    <w:rsid w:val="00AC4C7B"/>
    <w:rsid w:val="00AC5457"/>
    <w:rsid w:val="00AC54E9"/>
    <w:rsid w:val="00AC57BA"/>
    <w:rsid w:val="00AC5E0C"/>
    <w:rsid w:val="00AC6220"/>
    <w:rsid w:val="00AC6727"/>
    <w:rsid w:val="00AC6F6C"/>
    <w:rsid w:val="00AC7128"/>
    <w:rsid w:val="00AC7373"/>
    <w:rsid w:val="00AC7C55"/>
    <w:rsid w:val="00AD06E8"/>
    <w:rsid w:val="00AD1905"/>
    <w:rsid w:val="00AD2700"/>
    <w:rsid w:val="00AD2D48"/>
    <w:rsid w:val="00AD301C"/>
    <w:rsid w:val="00AD478E"/>
    <w:rsid w:val="00AD4A53"/>
    <w:rsid w:val="00AD5394"/>
    <w:rsid w:val="00AD5AA1"/>
    <w:rsid w:val="00AD5B39"/>
    <w:rsid w:val="00AD5FB1"/>
    <w:rsid w:val="00AD6670"/>
    <w:rsid w:val="00AD7A45"/>
    <w:rsid w:val="00AE09C0"/>
    <w:rsid w:val="00AE240C"/>
    <w:rsid w:val="00AE31CF"/>
    <w:rsid w:val="00AE3DC2"/>
    <w:rsid w:val="00AE3EC6"/>
    <w:rsid w:val="00AE4ED6"/>
    <w:rsid w:val="00AE541E"/>
    <w:rsid w:val="00AE56F2"/>
    <w:rsid w:val="00AE6611"/>
    <w:rsid w:val="00AE6A93"/>
    <w:rsid w:val="00AE6BA5"/>
    <w:rsid w:val="00AE7A99"/>
    <w:rsid w:val="00AF01BA"/>
    <w:rsid w:val="00AF04B8"/>
    <w:rsid w:val="00AF1F86"/>
    <w:rsid w:val="00AF3401"/>
    <w:rsid w:val="00AF49C3"/>
    <w:rsid w:val="00AF4B6F"/>
    <w:rsid w:val="00AF4E48"/>
    <w:rsid w:val="00AF5BC2"/>
    <w:rsid w:val="00AF5DB3"/>
    <w:rsid w:val="00AF61C2"/>
    <w:rsid w:val="00AF6231"/>
    <w:rsid w:val="00AF6A95"/>
    <w:rsid w:val="00B00524"/>
    <w:rsid w:val="00B007EF"/>
    <w:rsid w:val="00B00FA9"/>
    <w:rsid w:val="00B01C0E"/>
    <w:rsid w:val="00B01CF6"/>
    <w:rsid w:val="00B02091"/>
    <w:rsid w:val="00B02798"/>
    <w:rsid w:val="00B02874"/>
    <w:rsid w:val="00B02B41"/>
    <w:rsid w:val="00B0371D"/>
    <w:rsid w:val="00B0420E"/>
    <w:rsid w:val="00B04F31"/>
    <w:rsid w:val="00B05095"/>
    <w:rsid w:val="00B05978"/>
    <w:rsid w:val="00B061A5"/>
    <w:rsid w:val="00B06561"/>
    <w:rsid w:val="00B07D43"/>
    <w:rsid w:val="00B07D82"/>
    <w:rsid w:val="00B1012D"/>
    <w:rsid w:val="00B10D19"/>
    <w:rsid w:val="00B12051"/>
    <w:rsid w:val="00B120F0"/>
    <w:rsid w:val="00B12806"/>
    <w:rsid w:val="00B12C07"/>
    <w:rsid w:val="00B12F98"/>
    <w:rsid w:val="00B14463"/>
    <w:rsid w:val="00B14DE0"/>
    <w:rsid w:val="00B15B90"/>
    <w:rsid w:val="00B162ED"/>
    <w:rsid w:val="00B16899"/>
    <w:rsid w:val="00B16A04"/>
    <w:rsid w:val="00B16AB8"/>
    <w:rsid w:val="00B17B89"/>
    <w:rsid w:val="00B21606"/>
    <w:rsid w:val="00B22442"/>
    <w:rsid w:val="00B2280F"/>
    <w:rsid w:val="00B23961"/>
    <w:rsid w:val="00B2418D"/>
    <w:rsid w:val="00B246FD"/>
    <w:rsid w:val="00B24A04"/>
    <w:rsid w:val="00B24C3B"/>
    <w:rsid w:val="00B24E8E"/>
    <w:rsid w:val="00B251F4"/>
    <w:rsid w:val="00B2546C"/>
    <w:rsid w:val="00B257AF"/>
    <w:rsid w:val="00B25D1E"/>
    <w:rsid w:val="00B2670C"/>
    <w:rsid w:val="00B26986"/>
    <w:rsid w:val="00B27997"/>
    <w:rsid w:val="00B310BA"/>
    <w:rsid w:val="00B31362"/>
    <w:rsid w:val="00B31A8A"/>
    <w:rsid w:val="00B3225E"/>
    <w:rsid w:val="00B3290A"/>
    <w:rsid w:val="00B32C67"/>
    <w:rsid w:val="00B32E93"/>
    <w:rsid w:val="00B3386B"/>
    <w:rsid w:val="00B34E4A"/>
    <w:rsid w:val="00B361C7"/>
    <w:rsid w:val="00B36347"/>
    <w:rsid w:val="00B372F8"/>
    <w:rsid w:val="00B405F3"/>
    <w:rsid w:val="00B40D84"/>
    <w:rsid w:val="00B41AAE"/>
    <w:rsid w:val="00B41E45"/>
    <w:rsid w:val="00B4293F"/>
    <w:rsid w:val="00B43442"/>
    <w:rsid w:val="00B43914"/>
    <w:rsid w:val="00B44EF4"/>
    <w:rsid w:val="00B44FA7"/>
    <w:rsid w:val="00B4566C"/>
    <w:rsid w:val="00B45877"/>
    <w:rsid w:val="00B4773C"/>
    <w:rsid w:val="00B47AC6"/>
    <w:rsid w:val="00B50039"/>
    <w:rsid w:val="00B511D9"/>
    <w:rsid w:val="00B5282A"/>
    <w:rsid w:val="00B52AAA"/>
    <w:rsid w:val="00B52F32"/>
    <w:rsid w:val="00B53071"/>
    <w:rsid w:val="00B538F4"/>
    <w:rsid w:val="00B539A9"/>
    <w:rsid w:val="00B545FE"/>
    <w:rsid w:val="00B54650"/>
    <w:rsid w:val="00B54D1F"/>
    <w:rsid w:val="00B54F63"/>
    <w:rsid w:val="00B551FD"/>
    <w:rsid w:val="00B55B78"/>
    <w:rsid w:val="00B55DD0"/>
    <w:rsid w:val="00B57251"/>
    <w:rsid w:val="00B57AFC"/>
    <w:rsid w:val="00B6012B"/>
    <w:rsid w:val="00B60142"/>
    <w:rsid w:val="00B60624"/>
    <w:rsid w:val="00B60697"/>
    <w:rsid w:val="00B606F4"/>
    <w:rsid w:val="00B6209D"/>
    <w:rsid w:val="00B620F6"/>
    <w:rsid w:val="00B6285C"/>
    <w:rsid w:val="00B62C26"/>
    <w:rsid w:val="00B64B5B"/>
    <w:rsid w:val="00B6519B"/>
    <w:rsid w:val="00B65692"/>
    <w:rsid w:val="00B65D58"/>
    <w:rsid w:val="00B6618A"/>
    <w:rsid w:val="00B66489"/>
    <w:rsid w:val="00B666F6"/>
    <w:rsid w:val="00B66AB3"/>
    <w:rsid w:val="00B66E40"/>
    <w:rsid w:val="00B66E76"/>
    <w:rsid w:val="00B6704F"/>
    <w:rsid w:val="00B67967"/>
    <w:rsid w:val="00B67F3B"/>
    <w:rsid w:val="00B67F6E"/>
    <w:rsid w:val="00B701EA"/>
    <w:rsid w:val="00B70538"/>
    <w:rsid w:val="00B705AE"/>
    <w:rsid w:val="00B7095A"/>
    <w:rsid w:val="00B70CD7"/>
    <w:rsid w:val="00B71167"/>
    <w:rsid w:val="00B71727"/>
    <w:rsid w:val="00B71CEB"/>
    <w:rsid w:val="00B721BD"/>
    <w:rsid w:val="00B724E8"/>
    <w:rsid w:val="00B73521"/>
    <w:rsid w:val="00B73964"/>
    <w:rsid w:val="00B74812"/>
    <w:rsid w:val="00B74A90"/>
    <w:rsid w:val="00B74DC9"/>
    <w:rsid w:val="00B76D58"/>
    <w:rsid w:val="00B77AEF"/>
    <w:rsid w:val="00B808BC"/>
    <w:rsid w:val="00B82193"/>
    <w:rsid w:val="00B83110"/>
    <w:rsid w:val="00B8315A"/>
    <w:rsid w:val="00B83600"/>
    <w:rsid w:val="00B83696"/>
    <w:rsid w:val="00B83B16"/>
    <w:rsid w:val="00B83F38"/>
    <w:rsid w:val="00B855F0"/>
    <w:rsid w:val="00B855FB"/>
    <w:rsid w:val="00B85F59"/>
    <w:rsid w:val="00B861E2"/>
    <w:rsid w:val="00B861FF"/>
    <w:rsid w:val="00B86983"/>
    <w:rsid w:val="00B8711A"/>
    <w:rsid w:val="00B87375"/>
    <w:rsid w:val="00B875EB"/>
    <w:rsid w:val="00B900FC"/>
    <w:rsid w:val="00B90679"/>
    <w:rsid w:val="00B91703"/>
    <w:rsid w:val="00B923AC"/>
    <w:rsid w:val="00B924CE"/>
    <w:rsid w:val="00B926EB"/>
    <w:rsid w:val="00B92E76"/>
    <w:rsid w:val="00B9300F"/>
    <w:rsid w:val="00B933A4"/>
    <w:rsid w:val="00B9553C"/>
    <w:rsid w:val="00B95B1D"/>
    <w:rsid w:val="00B96566"/>
    <w:rsid w:val="00B9665F"/>
    <w:rsid w:val="00B973F4"/>
    <w:rsid w:val="00B975EA"/>
    <w:rsid w:val="00B97B62"/>
    <w:rsid w:val="00BA00E7"/>
    <w:rsid w:val="00BA0398"/>
    <w:rsid w:val="00BA08B4"/>
    <w:rsid w:val="00BA1495"/>
    <w:rsid w:val="00BA18DE"/>
    <w:rsid w:val="00BA268E"/>
    <w:rsid w:val="00BA27C8"/>
    <w:rsid w:val="00BA2B61"/>
    <w:rsid w:val="00BA3494"/>
    <w:rsid w:val="00BA43A5"/>
    <w:rsid w:val="00BA47BB"/>
    <w:rsid w:val="00BA4815"/>
    <w:rsid w:val="00BA4837"/>
    <w:rsid w:val="00BA49FF"/>
    <w:rsid w:val="00BA4CBE"/>
    <w:rsid w:val="00BA4F6E"/>
    <w:rsid w:val="00BA5216"/>
    <w:rsid w:val="00BA6B76"/>
    <w:rsid w:val="00BA74CF"/>
    <w:rsid w:val="00BB027C"/>
    <w:rsid w:val="00BB059E"/>
    <w:rsid w:val="00BB08B2"/>
    <w:rsid w:val="00BB0F03"/>
    <w:rsid w:val="00BB166E"/>
    <w:rsid w:val="00BB16BD"/>
    <w:rsid w:val="00BB3115"/>
    <w:rsid w:val="00BB3265"/>
    <w:rsid w:val="00BB37F6"/>
    <w:rsid w:val="00BB39B4"/>
    <w:rsid w:val="00BB3FD1"/>
    <w:rsid w:val="00BB4184"/>
    <w:rsid w:val="00BB4413"/>
    <w:rsid w:val="00BB49F5"/>
    <w:rsid w:val="00BB4AC3"/>
    <w:rsid w:val="00BB4DA8"/>
    <w:rsid w:val="00BB5A48"/>
    <w:rsid w:val="00BB5CE9"/>
    <w:rsid w:val="00BB6025"/>
    <w:rsid w:val="00BB67AA"/>
    <w:rsid w:val="00BB6D1A"/>
    <w:rsid w:val="00BB73F0"/>
    <w:rsid w:val="00BB7FAB"/>
    <w:rsid w:val="00BC014C"/>
    <w:rsid w:val="00BC0871"/>
    <w:rsid w:val="00BC14BD"/>
    <w:rsid w:val="00BC1809"/>
    <w:rsid w:val="00BC1EF9"/>
    <w:rsid w:val="00BC21EB"/>
    <w:rsid w:val="00BC22FA"/>
    <w:rsid w:val="00BC2375"/>
    <w:rsid w:val="00BC2A1A"/>
    <w:rsid w:val="00BC3389"/>
    <w:rsid w:val="00BC33AA"/>
    <w:rsid w:val="00BC3B10"/>
    <w:rsid w:val="00BC3C70"/>
    <w:rsid w:val="00BC3CBC"/>
    <w:rsid w:val="00BC3F84"/>
    <w:rsid w:val="00BC4898"/>
    <w:rsid w:val="00BC504F"/>
    <w:rsid w:val="00BC6ACF"/>
    <w:rsid w:val="00BC6C62"/>
    <w:rsid w:val="00BC78D6"/>
    <w:rsid w:val="00BD06A8"/>
    <w:rsid w:val="00BD113B"/>
    <w:rsid w:val="00BD1BF3"/>
    <w:rsid w:val="00BD2237"/>
    <w:rsid w:val="00BD333D"/>
    <w:rsid w:val="00BD3506"/>
    <w:rsid w:val="00BD45A8"/>
    <w:rsid w:val="00BD4C47"/>
    <w:rsid w:val="00BD50B0"/>
    <w:rsid w:val="00BD52D2"/>
    <w:rsid w:val="00BD58D2"/>
    <w:rsid w:val="00BD5C2E"/>
    <w:rsid w:val="00BD7340"/>
    <w:rsid w:val="00BD757A"/>
    <w:rsid w:val="00BD7D90"/>
    <w:rsid w:val="00BE0A6E"/>
    <w:rsid w:val="00BE0B7F"/>
    <w:rsid w:val="00BE142E"/>
    <w:rsid w:val="00BE1AFA"/>
    <w:rsid w:val="00BE2191"/>
    <w:rsid w:val="00BE2801"/>
    <w:rsid w:val="00BE35CC"/>
    <w:rsid w:val="00BE3666"/>
    <w:rsid w:val="00BE37CC"/>
    <w:rsid w:val="00BE39CA"/>
    <w:rsid w:val="00BE4D41"/>
    <w:rsid w:val="00BE5050"/>
    <w:rsid w:val="00BE5ABE"/>
    <w:rsid w:val="00BE62C2"/>
    <w:rsid w:val="00BE6C15"/>
    <w:rsid w:val="00BE6E83"/>
    <w:rsid w:val="00BE75FF"/>
    <w:rsid w:val="00BE7F9A"/>
    <w:rsid w:val="00BF060F"/>
    <w:rsid w:val="00BF0CCD"/>
    <w:rsid w:val="00BF0DCE"/>
    <w:rsid w:val="00BF1D7B"/>
    <w:rsid w:val="00BF1FFD"/>
    <w:rsid w:val="00BF2132"/>
    <w:rsid w:val="00BF2FFA"/>
    <w:rsid w:val="00BF302E"/>
    <w:rsid w:val="00BF31E6"/>
    <w:rsid w:val="00BF5407"/>
    <w:rsid w:val="00BF56C5"/>
    <w:rsid w:val="00BF5721"/>
    <w:rsid w:val="00BF5F8B"/>
    <w:rsid w:val="00BF62D8"/>
    <w:rsid w:val="00BF66A2"/>
    <w:rsid w:val="00BF6BE0"/>
    <w:rsid w:val="00BF7F05"/>
    <w:rsid w:val="00C01541"/>
    <w:rsid w:val="00C015E3"/>
    <w:rsid w:val="00C01BCA"/>
    <w:rsid w:val="00C01D4D"/>
    <w:rsid w:val="00C02014"/>
    <w:rsid w:val="00C02FCB"/>
    <w:rsid w:val="00C03068"/>
    <w:rsid w:val="00C03188"/>
    <w:rsid w:val="00C03C03"/>
    <w:rsid w:val="00C03FA9"/>
    <w:rsid w:val="00C05B4E"/>
    <w:rsid w:val="00C070F2"/>
    <w:rsid w:val="00C10873"/>
    <w:rsid w:val="00C1140F"/>
    <w:rsid w:val="00C12406"/>
    <w:rsid w:val="00C12B87"/>
    <w:rsid w:val="00C12ECD"/>
    <w:rsid w:val="00C13661"/>
    <w:rsid w:val="00C14074"/>
    <w:rsid w:val="00C14B20"/>
    <w:rsid w:val="00C15277"/>
    <w:rsid w:val="00C15D34"/>
    <w:rsid w:val="00C170AA"/>
    <w:rsid w:val="00C17500"/>
    <w:rsid w:val="00C1786C"/>
    <w:rsid w:val="00C17B6A"/>
    <w:rsid w:val="00C201D9"/>
    <w:rsid w:val="00C2035C"/>
    <w:rsid w:val="00C20C42"/>
    <w:rsid w:val="00C2182A"/>
    <w:rsid w:val="00C22386"/>
    <w:rsid w:val="00C22939"/>
    <w:rsid w:val="00C230F8"/>
    <w:rsid w:val="00C231DA"/>
    <w:rsid w:val="00C23E0F"/>
    <w:rsid w:val="00C2423D"/>
    <w:rsid w:val="00C24483"/>
    <w:rsid w:val="00C24612"/>
    <w:rsid w:val="00C2532F"/>
    <w:rsid w:val="00C254DA"/>
    <w:rsid w:val="00C254E0"/>
    <w:rsid w:val="00C26138"/>
    <w:rsid w:val="00C26142"/>
    <w:rsid w:val="00C2635A"/>
    <w:rsid w:val="00C27723"/>
    <w:rsid w:val="00C3000C"/>
    <w:rsid w:val="00C3017E"/>
    <w:rsid w:val="00C30267"/>
    <w:rsid w:val="00C31A5B"/>
    <w:rsid w:val="00C3240E"/>
    <w:rsid w:val="00C32423"/>
    <w:rsid w:val="00C33014"/>
    <w:rsid w:val="00C331AC"/>
    <w:rsid w:val="00C33D9A"/>
    <w:rsid w:val="00C34972"/>
    <w:rsid w:val="00C34982"/>
    <w:rsid w:val="00C34AB6"/>
    <w:rsid w:val="00C34B91"/>
    <w:rsid w:val="00C351B2"/>
    <w:rsid w:val="00C35269"/>
    <w:rsid w:val="00C35828"/>
    <w:rsid w:val="00C35EC3"/>
    <w:rsid w:val="00C36A36"/>
    <w:rsid w:val="00C36BEE"/>
    <w:rsid w:val="00C4088D"/>
    <w:rsid w:val="00C408F8"/>
    <w:rsid w:val="00C40922"/>
    <w:rsid w:val="00C40BE7"/>
    <w:rsid w:val="00C41AD4"/>
    <w:rsid w:val="00C41DE6"/>
    <w:rsid w:val="00C41E35"/>
    <w:rsid w:val="00C42660"/>
    <w:rsid w:val="00C429F3"/>
    <w:rsid w:val="00C42BCD"/>
    <w:rsid w:val="00C43098"/>
    <w:rsid w:val="00C43E9D"/>
    <w:rsid w:val="00C44145"/>
    <w:rsid w:val="00C448DA"/>
    <w:rsid w:val="00C4607B"/>
    <w:rsid w:val="00C46309"/>
    <w:rsid w:val="00C46EFA"/>
    <w:rsid w:val="00C47253"/>
    <w:rsid w:val="00C47290"/>
    <w:rsid w:val="00C5027F"/>
    <w:rsid w:val="00C5055C"/>
    <w:rsid w:val="00C50888"/>
    <w:rsid w:val="00C525B4"/>
    <w:rsid w:val="00C525BF"/>
    <w:rsid w:val="00C52BDA"/>
    <w:rsid w:val="00C532E4"/>
    <w:rsid w:val="00C535B1"/>
    <w:rsid w:val="00C53764"/>
    <w:rsid w:val="00C53824"/>
    <w:rsid w:val="00C53F41"/>
    <w:rsid w:val="00C542F2"/>
    <w:rsid w:val="00C5457E"/>
    <w:rsid w:val="00C54F22"/>
    <w:rsid w:val="00C5504E"/>
    <w:rsid w:val="00C553CE"/>
    <w:rsid w:val="00C55401"/>
    <w:rsid w:val="00C5568E"/>
    <w:rsid w:val="00C559BC"/>
    <w:rsid w:val="00C568C5"/>
    <w:rsid w:val="00C56D51"/>
    <w:rsid w:val="00C57CB4"/>
    <w:rsid w:val="00C60213"/>
    <w:rsid w:val="00C60283"/>
    <w:rsid w:val="00C603DA"/>
    <w:rsid w:val="00C611DB"/>
    <w:rsid w:val="00C61CBE"/>
    <w:rsid w:val="00C61DA2"/>
    <w:rsid w:val="00C61FF2"/>
    <w:rsid w:val="00C62288"/>
    <w:rsid w:val="00C6255B"/>
    <w:rsid w:val="00C6272F"/>
    <w:rsid w:val="00C64D9F"/>
    <w:rsid w:val="00C65165"/>
    <w:rsid w:val="00C6581B"/>
    <w:rsid w:val="00C65E5B"/>
    <w:rsid w:val="00C66894"/>
    <w:rsid w:val="00C67880"/>
    <w:rsid w:val="00C6794C"/>
    <w:rsid w:val="00C67A6D"/>
    <w:rsid w:val="00C70462"/>
    <w:rsid w:val="00C704C6"/>
    <w:rsid w:val="00C70C87"/>
    <w:rsid w:val="00C71095"/>
    <w:rsid w:val="00C71B6A"/>
    <w:rsid w:val="00C7290C"/>
    <w:rsid w:val="00C7329D"/>
    <w:rsid w:val="00C73382"/>
    <w:rsid w:val="00C73872"/>
    <w:rsid w:val="00C73B92"/>
    <w:rsid w:val="00C74C6D"/>
    <w:rsid w:val="00C75162"/>
    <w:rsid w:val="00C754BC"/>
    <w:rsid w:val="00C757FD"/>
    <w:rsid w:val="00C758D2"/>
    <w:rsid w:val="00C75B3A"/>
    <w:rsid w:val="00C767AE"/>
    <w:rsid w:val="00C771B0"/>
    <w:rsid w:val="00C7746D"/>
    <w:rsid w:val="00C7765D"/>
    <w:rsid w:val="00C805EF"/>
    <w:rsid w:val="00C80754"/>
    <w:rsid w:val="00C80BDD"/>
    <w:rsid w:val="00C810B5"/>
    <w:rsid w:val="00C81169"/>
    <w:rsid w:val="00C8149E"/>
    <w:rsid w:val="00C8212A"/>
    <w:rsid w:val="00C822D2"/>
    <w:rsid w:val="00C82A58"/>
    <w:rsid w:val="00C82FB7"/>
    <w:rsid w:val="00C835AE"/>
    <w:rsid w:val="00C837A0"/>
    <w:rsid w:val="00C85025"/>
    <w:rsid w:val="00C854CE"/>
    <w:rsid w:val="00C8590A"/>
    <w:rsid w:val="00C85A4F"/>
    <w:rsid w:val="00C85B47"/>
    <w:rsid w:val="00C865E0"/>
    <w:rsid w:val="00C87AB0"/>
    <w:rsid w:val="00C9018D"/>
    <w:rsid w:val="00C9118C"/>
    <w:rsid w:val="00C91919"/>
    <w:rsid w:val="00C91D31"/>
    <w:rsid w:val="00C926F6"/>
    <w:rsid w:val="00C931A4"/>
    <w:rsid w:val="00C9328A"/>
    <w:rsid w:val="00C933E3"/>
    <w:rsid w:val="00C94166"/>
    <w:rsid w:val="00C943C2"/>
    <w:rsid w:val="00C948D0"/>
    <w:rsid w:val="00C94A9D"/>
    <w:rsid w:val="00C94EFF"/>
    <w:rsid w:val="00C953EF"/>
    <w:rsid w:val="00C95976"/>
    <w:rsid w:val="00C95C34"/>
    <w:rsid w:val="00C95F56"/>
    <w:rsid w:val="00C96409"/>
    <w:rsid w:val="00C96554"/>
    <w:rsid w:val="00C96609"/>
    <w:rsid w:val="00C96B6C"/>
    <w:rsid w:val="00C974A8"/>
    <w:rsid w:val="00C97B6A"/>
    <w:rsid w:val="00C97CAB"/>
    <w:rsid w:val="00C97CE3"/>
    <w:rsid w:val="00CA1BAA"/>
    <w:rsid w:val="00CA27A3"/>
    <w:rsid w:val="00CA2BD3"/>
    <w:rsid w:val="00CA33BD"/>
    <w:rsid w:val="00CA3594"/>
    <w:rsid w:val="00CA4953"/>
    <w:rsid w:val="00CA546F"/>
    <w:rsid w:val="00CA55B3"/>
    <w:rsid w:val="00CA62E6"/>
    <w:rsid w:val="00CA643F"/>
    <w:rsid w:val="00CA6FA3"/>
    <w:rsid w:val="00CA721A"/>
    <w:rsid w:val="00CA72F3"/>
    <w:rsid w:val="00CA7772"/>
    <w:rsid w:val="00CB1742"/>
    <w:rsid w:val="00CB2006"/>
    <w:rsid w:val="00CB2461"/>
    <w:rsid w:val="00CB2912"/>
    <w:rsid w:val="00CB383A"/>
    <w:rsid w:val="00CB393F"/>
    <w:rsid w:val="00CB40C5"/>
    <w:rsid w:val="00CB4A2B"/>
    <w:rsid w:val="00CB4BCC"/>
    <w:rsid w:val="00CB4E02"/>
    <w:rsid w:val="00CB56AD"/>
    <w:rsid w:val="00CB6A2E"/>
    <w:rsid w:val="00CB6F61"/>
    <w:rsid w:val="00CB73CF"/>
    <w:rsid w:val="00CB7554"/>
    <w:rsid w:val="00CB7ABF"/>
    <w:rsid w:val="00CC00D7"/>
    <w:rsid w:val="00CC08CD"/>
    <w:rsid w:val="00CC1173"/>
    <w:rsid w:val="00CC1565"/>
    <w:rsid w:val="00CC19E0"/>
    <w:rsid w:val="00CC1AF7"/>
    <w:rsid w:val="00CC208F"/>
    <w:rsid w:val="00CC3F8A"/>
    <w:rsid w:val="00CC40AF"/>
    <w:rsid w:val="00CC4A6F"/>
    <w:rsid w:val="00CC540C"/>
    <w:rsid w:val="00CC5A8E"/>
    <w:rsid w:val="00CC5D20"/>
    <w:rsid w:val="00CC6062"/>
    <w:rsid w:val="00CC6D64"/>
    <w:rsid w:val="00CC76B5"/>
    <w:rsid w:val="00CC7D72"/>
    <w:rsid w:val="00CC7DE0"/>
    <w:rsid w:val="00CC7E5F"/>
    <w:rsid w:val="00CC7EDD"/>
    <w:rsid w:val="00CD0163"/>
    <w:rsid w:val="00CD081E"/>
    <w:rsid w:val="00CD0FE1"/>
    <w:rsid w:val="00CD1E35"/>
    <w:rsid w:val="00CD1FA2"/>
    <w:rsid w:val="00CD219F"/>
    <w:rsid w:val="00CD221F"/>
    <w:rsid w:val="00CD2BD4"/>
    <w:rsid w:val="00CD33FB"/>
    <w:rsid w:val="00CD38FB"/>
    <w:rsid w:val="00CD41A9"/>
    <w:rsid w:val="00CD4299"/>
    <w:rsid w:val="00CD492A"/>
    <w:rsid w:val="00CD4976"/>
    <w:rsid w:val="00CD5436"/>
    <w:rsid w:val="00CD65FA"/>
    <w:rsid w:val="00CD6BCD"/>
    <w:rsid w:val="00CD6FB4"/>
    <w:rsid w:val="00CD70F3"/>
    <w:rsid w:val="00CD7721"/>
    <w:rsid w:val="00CE0BDC"/>
    <w:rsid w:val="00CE0C77"/>
    <w:rsid w:val="00CE1089"/>
    <w:rsid w:val="00CE169F"/>
    <w:rsid w:val="00CE1C00"/>
    <w:rsid w:val="00CE29F4"/>
    <w:rsid w:val="00CE29F9"/>
    <w:rsid w:val="00CE3040"/>
    <w:rsid w:val="00CE307C"/>
    <w:rsid w:val="00CE32A4"/>
    <w:rsid w:val="00CE3DFA"/>
    <w:rsid w:val="00CE4265"/>
    <w:rsid w:val="00CE47FA"/>
    <w:rsid w:val="00CE5F2A"/>
    <w:rsid w:val="00CE638A"/>
    <w:rsid w:val="00CE6422"/>
    <w:rsid w:val="00CE6506"/>
    <w:rsid w:val="00CE6992"/>
    <w:rsid w:val="00CE6EA1"/>
    <w:rsid w:val="00CE6FA1"/>
    <w:rsid w:val="00CE709D"/>
    <w:rsid w:val="00CE7FDB"/>
    <w:rsid w:val="00CF016B"/>
    <w:rsid w:val="00CF04E0"/>
    <w:rsid w:val="00CF05A2"/>
    <w:rsid w:val="00CF0CB1"/>
    <w:rsid w:val="00CF0DB1"/>
    <w:rsid w:val="00CF1542"/>
    <w:rsid w:val="00CF1953"/>
    <w:rsid w:val="00CF1A9E"/>
    <w:rsid w:val="00CF2454"/>
    <w:rsid w:val="00CF2697"/>
    <w:rsid w:val="00CF3D84"/>
    <w:rsid w:val="00CF4845"/>
    <w:rsid w:val="00CF4D23"/>
    <w:rsid w:val="00CF5212"/>
    <w:rsid w:val="00CF5417"/>
    <w:rsid w:val="00CF5589"/>
    <w:rsid w:val="00CF76F8"/>
    <w:rsid w:val="00CF77AE"/>
    <w:rsid w:val="00CF77F7"/>
    <w:rsid w:val="00CF7D29"/>
    <w:rsid w:val="00D0124F"/>
    <w:rsid w:val="00D01E3B"/>
    <w:rsid w:val="00D02191"/>
    <w:rsid w:val="00D0246D"/>
    <w:rsid w:val="00D02E41"/>
    <w:rsid w:val="00D02F99"/>
    <w:rsid w:val="00D030E4"/>
    <w:rsid w:val="00D03456"/>
    <w:rsid w:val="00D03A90"/>
    <w:rsid w:val="00D0411A"/>
    <w:rsid w:val="00D04D01"/>
    <w:rsid w:val="00D05027"/>
    <w:rsid w:val="00D06C2B"/>
    <w:rsid w:val="00D07583"/>
    <w:rsid w:val="00D079DE"/>
    <w:rsid w:val="00D1089A"/>
    <w:rsid w:val="00D112FF"/>
    <w:rsid w:val="00D12C42"/>
    <w:rsid w:val="00D1314F"/>
    <w:rsid w:val="00D1464D"/>
    <w:rsid w:val="00D14ACC"/>
    <w:rsid w:val="00D14D12"/>
    <w:rsid w:val="00D1503A"/>
    <w:rsid w:val="00D1514D"/>
    <w:rsid w:val="00D15648"/>
    <w:rsid w:val="00D15C01"/>
    <w:rsid w:val="00D16278"/>
    <w:rsid w:val="00D16B8B"/>
    <w:rsid w:val="00D16E5E"/>
    <w:rsid w:val="00D16EDC"/>
    <w:rsid w:val="00D170DA"/>
    <w:rsid w:val="00D174D8"/>
    <w:rsid w:val="00D1783E"/>
    <w:rsid w:val="00D20004"/>
    <w:rsid w:val="00D21043"/>
    <w:rsid w:val="00D225B0"/>
    <w:rsid w:val="00D22821"/>
    <w:rsid w:val="00D22C67"/>
    <w:rsid w:val="00D22CAA"/>
    <w:rsid w:val="00D22D04"/>
    <w:rsid w:val="00D24188"/>
    <w:rsid w:val="00D2501E"/>
    <w:rsid w:val="00D252F2"/>
    <w:rsid w:val="00D26430"/>
    <w:rsid w:val="00D2741F"/>
    <w:rsid w:val="00D275C1"/>
    <w:rsid w:val="00D3012E"/>
    <w:rsid w:val="00D305C4"/>
    <w:rsid w:val="00D314DD"/>
    <w:rsid w:val="00D3176F"/>
    <w:rsid w:val="00D3207B"/>
    <w:rsid w:val="00D32398"/>
    <w:rsid w:val="00D329C6"/>
    <w:rsid w:val="00D335D0"/>
    <w:rsid w:val="00D338EF"/>
    <w:rsid w:val="00D34B85"/>
    <w:rsid w:val="00D34E4F"/>
    <w:rsid w:val="00D353F1"/>
    <w:rsid w:val="00D366E3"/>
    <w:rsid w:val="00D36B21"/>
    <w:rsid w:val="00D374B6"/>
    <w:rsid w:val="00D3760D"/>
    <w:rsid w:val="00D40830"/>
    <w:rsid w:val="00D40EBF"/>
    <w:rsid w:val="00D41A1D"/>
    <w:rsid w:val="00D41B0A"/>
    <w:rsid w:val="00D4288C"/>
    <w:rsid w:val="00D429F4"/>
    <w:rsid w:val="00D43CA9"/>
    <w:rsid w:val="00D43F88"/>
    <w:rsid w:val="00D43FD6"/>
    <w:rsid w:val="00D447DA"/>
    <w:rsid w:val="00D44B05"/>
    <w:rsid w:val="00D44E09"/>
    <w:rsid w:val="00D46096"/>
    <w:rsid w:val="00D46200"/>
    <w:rsid w:val="00D46296"/>
    <w:rsid w:val="00D46CCE"/>
    <w:rsid w:val="00D46D29"/>
    <w:rsid w:val="00D47A8B"/>
    <w:rsid w:val="00D47ABD"/>
    <w:rsid w:val="00D50AE2"/>
    <w:rsid w:val="00D50C78"/>
    <w:rsid w:val="00D510F3"/>
    <w:rsid w:val="00D51BDC"/>
    <w:rsid w:val="00D51DC1"/>
    <w:rsid w:val="00D5257A"/>
    <w:rsid w:val="00D525CF"/>
    <w:rsid w:val="00D53BC4"/>
    <w:rsid w:val="00D5489F"/>
    <w:rsid w:val="00D54FD1"/>
    <w:rsid w:val="00D550CC"/>
    <w:rsid w:val="00D56993"/>
    <w:rsid w:val="00D56F3F"/>
    <w:rsid w:val="00D578CA"/>
    <w:rsid w:val="00D57BEC"/>
    <w:rsid w:val="00D60BDE"/>
    <w:rsid w:val="00D61076"/>
    <w:rsid w:val="00D61EFC"/>
    <w:rsid w:val="00D632CD"/>
    <w:rsid w:val="00D63802"/>
    <w:rsid w:val="00D63A38"/>
    <w:rsid w:val="00D65577"/>
    <w:rsid w:val="00D66019"/>
    <w:rsid w:val="00D6681E"/>
    <w:rsid w:val="00D66C79"/>
    <w:rsid w:val="00D67262"/>
    <w:rsid w:val="00D67DBD"/>
    <w:rsid w:val="00D707C7"/>
    <w:rsid w:val="00D71CAE"/>
    <w:rsid w:val="00D71D2B"/>
    <w:rsid w:val="00D71FEF"/>
    <w:rsid w:val="00D72949"/>
    <w:rsid w:val="00D729F4"/>
    <w:rsid w:val="00D72E30"/>
    <w:rsid w:val="00D73588"/>
    <w:rsid w:val="00D73641"/>
    <w:rsid w:val="00D74460"/>
    <w:rsid w:val="00D74A90"/>
    <w:rsid w:val="00D750E7"/>
    <w:rsid w:val="00D751F4"/>
    <w:rsid w:val="00D75BE2"/>
    <w:rsid w:val="00D7634E"/>
    <w:rsid w:val="00D764DA"/>
    <w:rsid w:val="00D77537"/>
    <w:rsid w:val="00D8098E"/>
    <w:rsid w:val="00D8155E"/>
    <w:rsid w:val="00D82B25"/>
    <w:rsid w:val="00D83602"/>
    <w:rsid w:val="00D8504F"/>
    <w:rsid w:val="00D85CA5"/>
    <w:rsid w:val="00D8648A"/>
    <w:rsid w:val="00D86925"/>
    <w:rsid w:val="00D90125"/>
    <w:rsid w:val="00D90139"/>
    <w:rsid w:val="00D904DB"/>
    <w:rsid w:val="00D91037"/>
    <w:rsid w:val="00D91F68"/>
    <w:rsid w:val="00D928DD"/>
    <w:rsid w:val="00D9317A"/>
    <w:rsid w:val="00D93CCE"/>
    <w:rsid w:val="00D941AF"/>
    <w:rsid w:val="00D946B2"/>
    <w:rsid w:val="00D946C7"/>
    <w:rsid w:val="00D947D6"/>
    <w:rsid w:val="00D94C60"/>
    <w:rsid w:val="00D94D1B"/>
    <w:rsid w:val="00D9573F"/>
    <w:rsid w:val="00D96018"/>
    <w:rsid w:val="00D9603A"/>
    <w:rsid w:val="00D96FEF"/>
    <w:rsid w:val="00DA038E"/>
    <w:rsid w:val="00DA075B"/>
    <w:rsid w:val="00DA0E78"/>
    <w:rsid w:val="00DA2AFF"/>
    <w:rsid w:val="00DA2D77"/>
    <w:rsid w:val="00DA2EB6"/>
    <w:rsid w:val="00DA3210"/>
    <w:rsid w:val="00DA4966"/>
    <w:rsid w:val="00DA4EB0"/>
    <w:rsid w:val="00DA5293"/>
    <w:rsid w:val="00DA5CB7"/>
    <w:rsid w:val="00DA5FED"/>
    <w:rsid w:val="00DA6058"/>
    <w:rsid w:val="00DA60EB"/>
    <w:rsid w:val="00DA6E44"/>
    <w:rsid w:val="00DA76DD"/>
    <w:rsid w:val="00DA773B"/>
    <w:rsid w:val="00DA78FE"/>
    <w:rsid w:val="00DA7AAC"/>
    <w:rsid w:val="00DA7D2A"/>
    <w:rsid w:val="00DB10BF"/>
    <w:rsid w:val="00DB1119"/>
    <w:rsid w:val="00DB2090"/>
    <w:rsid w:val="00DB2577"/>
    <w:rsid w:val="00DB28F0"/>
    <w:rsid w:val="00DB320E"/>
    <w:rsid w:val="00DB3587"/>
    <w:rsid w:val="00DB379C"/>
    <w:rsid w:val="00DB3907"/>
    <w:rsid w:val="00DB3916"/>
    <w:rsid w:val="00DB3ED7"/>
    <w:rsid w:val="00DB3EE1"/>
    <w:rsid w:val="00DB3FBF"/>
    <w:rsid w:val="00DB42B9"/>
    <w:rsid w:val="00DB4BE1"/>
    <w:rsid w:val="00DB58F5"/>
    <w:rsid w:val="00DB6492"/>
    <w:rsid w:val="00DB6E04"/>
    <w:rsid w:val="00DB6F2A"/>
    <w:rsid w:val="00DB74F1"/>
    <w:rsid w:val="00DB79BB"/>
    <w:rsid w:val="00DB7B4B"/>
    <w:rsid w:val="00DB7F53"/>
    <w:rsid w:val="00DC05D1"/>
    <w:rsid w:val="00DC0990"/>
    <w:rsid w:val="00DC0D89"/>
    <w:rsid w:val="00DC0ED8"/>
    <w:rsid w:val="00DC12E1"/>
    <w:rsid w:val="00DC25D0"/>
    <w:rsid w:val="00DC2B12"/>
    <w:rsid w:val="00DC2DE1"/>
    <w:rsid w:val="00DC3948"/>
    <w:rsid w:val="00DC499E"/>
    <w:rsid w:val="00DC4FD4"/>
    <w:rsid w:val="00DC52BE"/>
    <w:rsid w:val="00DC5B25"/>
    <w:rsid w:val="00DC7672"/>
    <w:rsid w:val="00DD094E"/>
    <w:rsid w:val="00DD0963"/>
    <w:rsid w:val="00DD1349"/>
    <w:rsid w:val="00DD151B"/>
    <w:rsid w:val="00DD17E9"/>
    <w:rsid w:val="00DD1896"/>
    <w:rsid w:val="00DD312B"/>
    <w:rsid w:val="00DD46AE"/>
    <w:rsid w:val="00DD4B15"/>
    <w:rsid w:val="00DD4B1F"/>
    <w:rsid w:val="00DD4EFB"/>
    <w:rsid w:val="00DD51AD"/>
    <w:rsid w:val="00DD5243"/>
    <w:rsid w:val="00DD56FE"/>
    <w:rsid w:val="00DD6AC9"/>
    <w:rsid w:val="00DD752B"/>
    <w:rsid w:val="00DE09C3"/>
    <w:rsid w:val="00DE1212"/>
    <w:rsid w:val="00DE16A4"/>
    <w:rsid w:val="00DE1ADA"/>
    <w:rsid w:val="00DE1D4C"/>
    <w:rsid w:val="00DE218F"/>
    <w:rsid w:val="00DE2833"/>
    <w:rsid w:val="00DE2C8A"/>
    <w:rsid w:val="00DE347C"/>
    <w:rsid w:val="00DE45D8"/>
    <w:rsid w:val="00DE4749"/>
    <w:rsid w:val="00DE5C0B"/>
    <w:rsid w:val="00DE5F53"/>
    <w:rsid w:val="00DE60F1"/>
    <w:rsid w:val="00DE67EE"/>
    <w:rsid w:val="00DE6D52"/>
    <w:rsid w:val="00DE6F5F"/>
    <w:rsid w:val="00DE7D83"/>
    <w:rsid w:val="00DF0F95"/>
    <w:rsid w:val="00DF15F9"/>
    <w:rsid w:val="00DF17CB"/>
    <w:rsid w:val="00DF181C"/>
    <w:rsid w:val="00DF18BB"/>
    <w:rsid w:val="00DF1BD2"/>
    <w:rsid w:val="00DF1CAD"/>
    <w:rsid w:val="00DF220B"/>
    <w:rsid w:val="00DF2AC8"/>
    <w:rsid w:val="00DF2CFF"/>
    <w:rsid w:val="00DF3C40"/>
    <w:rsid w:val="00DF4C78"/>
    <w:rsid w:val="00DF52FF"/>
    <w:rsid w:val="00DF5A6D"/>
    <w:rsid w:val="00DF5E1A"/>
    <w:rsid w:val="00DF796D"/>
    <w:rsid w:val="00DF7D3F"/>
    <w:rsid w:val="00DF7F9A"/>
    <w:rsid w:val="00E00651"/>
    <w:rsid w:val="00E0085E"/>
    <w:rsid w:val="00E00D9F"/>
    <w:rsid w:val="00E01E3F"/>
    <w:rsid w:val="00E023A1"/>
    <w:rsid w:val="00E03245"/>
    <w:rsid w:val="00E03320"/>
    <w:rsid w:val="00E03DAA"/>
    <w:rsid w:val="00E043EB"/>
    <w:rsid w:val="00E04486"/>
    <w:rsid w:val="00E05552"/>
    <w:rsid w:val="00E05753"/>
    <w:rsid w:val="00E05D0A"/>
    <w:rsid w:val="00E0603A"/>
    <w:rsid w:val="00E063BA"/>
    <w:rsid w:val="00E06664"/>
    <w:rsid w:val="00E06DE5"/>
    <w:rsid w:val="00E079B9"/>
    <w:rsid w:val="00E10CDE"/>
    <w:rsid w:val="00E10F9E"/>
    <w:rsid w:val="00E11CC9"/>
    <w:rsid w:val="00E11D49"/>
    <w:rsid w:val="00E13664"/>
    <w:rsid w:val="00E13B68"/>
    <w:rsid w:val="00E13BFD"/>
    <w:rsid w:val="00E1511C"/>
    <w:rsid w:val="00E15342"/>
    <w:rsid w:val="00E1551C"/>
    <w:rsid w:val="00E15960"/>
    <w:rsid w:val="00E15EC5"/>
    <w:rsid w:val="00E15EDD"/>
    <w:rsid w:val="00E173D8"/>
    <w:rsid w:val="00E202C2"/>
    <w:rsid w:val="00E20D17"/>
    <w:rsid w:val="00E211B1"/>
    <w:rsid w:val="00E225D9"/>
    <w:rsid w:val="00E2278F"/>
    <w:rsid w:val="00E2385F"/>
    <w:rsid w:val="00E238CC"/>
    <w:rsid w:val="00E238EA"/>
    <w:rsid w:val="00E2425F"/>
    <w:rsid w:val="00E2427A"/>
    <w:rsid w:val="00E247A4"/>
    <w:rsid w:val="00E258F3"/>
    <w:rsid w:val="00E269E6"/>
    <w:rsid w:val="00E26A2E"/>
    <w:rsid w:val="00E27B28"/>
    <w:rsid w:val="00E3161F"/>
    <w:rsid w:val="00E32670"/>
    <w:rsid w:val="00E32802"/>
    <w:rsid w:val="00E32987"/>
    <w:rsid w:val="00E33530"/>
    <w:rsid w:val="00E33724"/>
    <w:rsid w:val="00E34175"/>
    <w:rsid w:val="00E341E0"/>
    <w:rsid w:val="00E343A9"/>
    <w:rsid w:val="00E34589"/>
    <w:rsid w:val="00E34B0A"/>
    <w:rsid w:val="00E34C63"/>
    <w:rsid w:val="00E34FF6"/>
    <w:rsid w:val="00E355F2"/>
    <w:rsid w:val="00E356EB"/>
    <w:rsid w:val="00E35C8B"/>
    <w:rsid w:val="00E35EF8"/>
    <w:rsid w:val="00E36AA0"/>
    <w:rsid w:val="00E36C87"/>
    <w:rsid w:val="00E37079"/>
    <w:rsid w:val="00E375CF"/>
    <w:rsid w:val="00E37FD5"/>
    <w:rsid w:val="00E40405"/>
    <w:rsid w:val="00E404CB"/>
    <w:rsid w:val="00E405C3"/>
    <w:rsid w:val="00E4164F"/>
    <w:rsid w:val="00E41DE9"/>
    <w:rsid w:val="00E42037"/>
    <w:rsid w:val="00E42B1F"/>
    <w:rsid w:val="00E42D88"/>
    <w:rsid w:val="00E430E8"/>
    <w:rsid w:val="00E43CED"/>
    <w:rsid w:val="00E4513E"/>
    <w:rsid w:val="00E4555F"/>
    <w:rsid w:val="00E45AAE"/>
    <w:rsid w:val="00E45CEC"/>
    <w:rsid w:val="00E46235"/>
    <w:rsid w:val="00E463A7"/>
    <w:rsid w:val="00E47EA0"/>
    <w:rsid w:val="00E50E15"/>
    <w:rsid w:val="00E5100F"/>
    <w:rsid w:val="00E539D6"/>
    <w:rsid w:val="00E53F1F"/>
    <w:rsid w:val="00E544A5"/>
    <w:rsid w:val="00E54856"/>
    <w:rsid w:val="00E54E35"/>
    <w:rsid w:val="00E54F5A"/>
    <w:rsid w:val="00E54FFE"/>
    <w:rsid w:val="00E55213"/>
    <w:rsid w:val="00E5643C"/>
    <w:rsid w:val="00E56590"/>
    <w:rsid w:val="00E56C8A"/>
    <w:rsid w:val="00E56FA1"/>
    <w:rsid w:val="00E57927"/>
    <w:rsid w:val="00E57C67"/>
    <w:rsid w:val="00E60394"/>
    <w:rsid w:val="00E60A4B"/>
    <w:rsid w:val="00E612AE"/>
    <w:rsid w:val="00E61E25"/>
    <w:rsid w:val="00E62390"/>
    <w:rsid w:val="00E62E4C"/>
    <w:rsid w:val="00E63C36"/>
    <w:rsid w:val="00E64182"/>
    <w:rsid w:val="00E6433C"/>
    <w:rsid w:val="00E65503"/>
    <w:rsid w:val="00E6647B"/>
    <w:rsid w:val="00E66634"/>
    <w:rsid w:val="00E66CD2"/>
    <w:rsid w:val="00E66FE0"/>
    <w:rsid w:val="00E6760C"/>
    <w:rsid w:val="00E67ACF"/>
    <w:rsid w:val="00E703F9"/>
    <w:rsid w:val="00E70FA1"/>
    <w:rsid w:val="00E71236"/>
    <w:rsid w:val="00E7277E"/>
    <w:rsid w:val="00E72D49"/>
    <w:rsid w:val="00E73B26"/>
    <w:rsid w:val="00E741E7"/>
    <w:rsid w:val="00E746BC"/>
    <w:rsid w:val="00E74724"/>
    <w:rsid w:val="00E75ECB"/>
    <w:rsid w:val="00E76C83"/>
    <w:rsid w:val="00E76FBE"/>
    <w:rsid w:val="00E777B4"/>
    <w:rsid w:val="00E808D2"/>
    <w:rsid w:val="00E80B25"/>
    <w:rsid w:val="00E81598"/>
    <w:rsid w:val="00E818EC"/>
    <w:rsid w:val="00E81939"/>
    <w:rsid w:val="00E8227E"/>
    <w:rsid w:val="00E829DD"/>
    <w:rsid w:val="00E82A67"/>
    <w:rsid w:val="00E8318F"/>
    <w:rsid w:val="00E8353E"/>
    <w:rsid w:val="00E83DB1"/>
    <w:rsid w:val="00E84A63"/>
    <w:rsid w:val="00E84E6A"/>
    <w:rsid w:val="00E85BF8"/>
    <w:rsid w:val="00E85C22"/>
    <w:rsid w:val="00E861C7"/>
    <w:rsid w:val="00E868AB"/>
    <w:rsid w:val="00E86A8D"/>
    <w:rsid w:val="00E875B2"/>
    <w:rsid w:val="00E87A2E"/>
    <w:rsid w:val="00E87BA1"/>
    <w:rsid w:val="00E87C39"/>
    <w:rsid w:val="00E908E5"/>
    <w:rsid w:val="00E92F84"/>
    <w:rsid w:val="00E933B5"/>
    <w:rsid w:val="00E93562"/>
    <w:rsid w:val="00E9774F"/>
    <w:rsid w:val="00EA10CD"/>
    <w:rsid w:val="00EA2803"/>
    <w:rsid w:val="00EA4969"/>
    <w:rsid w:val="00EA5178"/>
    <w:rsid w:val="00EA6BD2"/>
    <w:rsid w:val="00EA6DF5"/>
    <w:rsid w:val="00EA737E"/>
    <w:rsid w:val="00EA76D0"/>
    <w:rsid w:val="00EA7E29"/>
    <w:rsid w:val="00EB0EB4"/>
    <w:rsid w:val="00EB1433"/>
    <w:rsid w:val="00EB1895"/>
    <w:rsid w:val="00EB1FF0"/>
    <w:rsid w:val="00EB2514"/>
    <w:rsid w:val="00EB3272"/>
    <w:rsid w:val="00EB33B2"/>
    <w:rsid w:val="00EB58C5"/>
    <w:rsid w:val="00EB60D9"/>
    <w:rsid w:val="00EB627F"/>
    <w:rsid w:val="00EB6A7C"/>
    <w:rsid w:val="00EB6BBE"/>
    <w:rsid w:val="00EB7472"/>
    <w:rsid w:val="00EC0738"/>
    <w:rsid w:val="00EC078A"/>
    <w:rsid w:val="00EC119E"/>
    <w:rsid w:val="00EC3453"/>
    <w:rsid w:val="00EC362C"/>
    <w:rsid w:val="00EC3630"/>
    <w:rsid w:val="00EC3A35"/>
    <w:rsid w:val="00EC4126"/>
    <w:rsid w:val="00EC416C"/>
    <w:rsid w:val="00EC4260"/>
    <w:rsid w:val="00EC466E"/>
    <w:rsid w:val="00EC4C15"/>
    <w:rsid w:val="00EC5307"/>
    <w:rsid w:val="00EC5E52"/>
    <w:rsid w:val="00EC6699"/>
    <w:rsid w:val="00EC6C04"/>
    <w:rsid w:val="00EC72D8"/>
    <w:rsid w:val="00EC74DA"/>
    <w:rsid w:val="00EC7773"/>
    <w:rsid w:val="00EC7841"/>
    <w:rsid w:val="00ED04CD"/>
    <w:rsid w:val="00ED1900"/>
    <w:rsid w:val="00ED1F87"/>
    <w:rsid w:val="00ED27A1"/>
    <w:rsid w:val="00ED2B35"/>
    <w:rsid w:val="00ED2D1C"/>
    <w:rsid w:val="00ED2ED4"/>
    <w:rsid w:val="00ED32CC"/>
    <w:rsid w:val="00ED3E65"/>
    <w:rsid w:val="00ED5158"/>
    <w:rsid w:val="00ED53FF"/>
    <w:rsid w:val="00ED591E"/>
    <w:rsid w:val="00ED6838"/>
    <w:rsid w:val="00ED6857"/>
    <w:rsid w:val="00ED6FFA"/>
    <w:rsid w:val="00ED731E"/>
    <w:rsid w:val="00ED758F"/>
    <w:rsid w:val="00ED7FAD"/>
    <w:rsid w:val="00EE0143"/>
    <w:rsid w:val="00EE1106"/>
    <w:rsid w:val="00EE2FDC"/>
    <w:rsid w:val="00EE40A9"/>
    <w:rsid w:val="00EE4EA7"/>
    <w:rsid w:val="00EE4FC4"/>
    <w:rsid w:val="00EE5BB7"/>
    <w:rsid w:val="00EE5E9D"/>
    <w:rsid w:val="00EE6501"/>
    <w:rsid w:val="00EE652D"/>
    <w:rsid w:val="00EE7445"/>
    <w:rsid w:val="00EE7550"/>
    <w:rsid w:val="00EE7763"/>
    <w:rsid w:val="00EE7B49"/>
    <w:rsid w:val="00EE7E64"/>
    <w:rsid w:val="00EF0BC0"/>
    <w:rsid w:val="00EF1414"/>
    <w:rsid w:val="00EF1717"/>
    <w:rsid w:val="00EF25CB"/>
    <w:rsid w:val="00EF42EB"/>
    <w:rsid w:val="00EF43FA"/>
    <w:rsid w:val="00EF48C1"/>
    <w:rsid w:val="00EF4B42"/>
    <w:rsid w:val="00EF5C18"/>
    <w:rsid w:val="00EF5C1B"/>
    <w:rsid w:val="00EF6850"/>
    <w:rsid w:val="00EF6D3A"/>
    <w:rsid w:val="00EF78B0"/>
    <w:rsid w:val="00EF7B45"/>
    <w:rsid w:val="00F001D7"/>
    <w:rsid w:val="00F0026F"/>
    <w:rsid w:val="00F016D8"/>
    <w:rsid w:val="00F01AFB"/>
    <w:rsid w:val="00F02B57"/>
    <w:rsid w:val="00F034F8"/>
    <w:rsid w:val="00F0362F"/>
    <w:rsid w:val="00F0373D"/>
    <w:rsid w:val="00F04CD5"/>
    <w:rsid w:val="00F04DEA"/>
    <w:rsid w:val="00F05022"/>
    <w:rsid w:val="00F0540D"/>
    <w:rsid w:val="00F05A02"/>
    <w:rsid w:val="00F0674F"/>
    <w:rsid w:val="00F07102"/>
    <w:rsid w:val="00F077E3"/>
    <w:rsid w:val="00F079E9"/>
    <w:rsid w:val="00F10450"/>
    <w:rsid w:val="00F11A3E"/>
    <w:rsid w:val="00F121C7"/>
    <w:rsid w:val="00F12CE5"/>
    <w:rsid w:val="00F12DF5"/>
    <w:rsid w:val="00F1397B"/>
    <w:rsid w:val="00F13B24"/>
    <w:rsid w:val="00F149EE"/>
    <w:rsid w:val="00F14A98"/>
    <w:rsid w:val="00F14ABC"/>
    <w:rsid w:val="00F14C36"/>
    <w:rsid w:val="00F15F28"/>
    <w:rsid w:val="00F1614C"/>
    <w:rsid w:val="00F1615B"/>
    <w:rsid w:val="00F1615C"/>
    <w:rsid w:val="00F16F32"/>
    <w:rsid w:val="00F17809"/>
    <w:rsid w:val="00F17BE8"/>
    <w:rsid w:val="00F17C8A"/>
    <w:rsid w:val="00F20D7B"/>
    <w:rsid w:val="00F22ADB"/>
    <w:rsid w:val="00F23479"/>
    <w:rsid w:val="00F23BE0"/>
    <w:rsid w:val="00F24F75"/>
    <w:rsid w:val="00F25202"/>
    <w:rsid w:val="00F25415"/>
    <w:rsid w:val="00F25E79"/>
    <w:rsid w:val="00F25EDF"/>
    <w:rsid w:val="00F2647F"/>
    <w:rsid w:val="00F27521"/>
    <w:rsid w:val="00F276FD"/>
    <w:rsid w:val="00F279ED"/>
    <w:rsid w:val="00F27DF8"/>
    <w:rsid w:val="00F30182"/>
    <w:rsid w:val="00F30499"/>
    <w:rsid w:val="00F3083D"/>
    <w:rsid w:val="00F30874"/>
    <w:rsid w:val="00F308DC"/>
    <w:rsid w:val="00F30F8C"/>
    <w:rsid w:val="00F31293"/>
    <w:rsid w:val="00F321A1"/>
    <w:rsid w:val="00F32337"/>
    <w:rsid w:val="00F32AAB"/>
    <w:rsid w:val="00F32C83"/>
    <w:rsid w:val="00F333CF"/>
    <w:rsid w:val="00F33D1C"/>
    <w:rsid w:val="00F33F09"/>
    <w:rsid w:val="00F344CC"/>
    <w:rsid w:val="00F347CD"/>
    <w:rsid w:val="00F35144"/>
    <w:rsid w:val="00F353C4"/>
    <w:rsid w:val="00F35700"/>
    <w:rsid w:val="00F36916"/>
    <w:rsid w:val="00F37167"/>
    <w:rsid w:val="00F37466"/>
    <w:rsid w:val="00F4001A"/>
    <w:rsid w:val="00F4034F"/>
    <w:rsid w:val="00F403D7"/>
    <w:rsid w:val="00F4049E"/>
    <w:rsid w:val="00F404BB"/>
    <w:rsid w:val="00F414FE"/>
    <w:rsid w:val="00F437A1"/>
    <w:rsid w:val="00F43E5B"/>
    <w:rsid w:val="00F445EE"/>
    <w:rsid w:val="00F4498A"/>
    <w:rsid w:val="00F44AD3"/>
    <w:rsid w:val="00F4575C"/>
    <w:rsid w:val="00F459A0"/>
    <w:rsid w:val="00F45AC2"/>
    <w:rsid w:val="00F46086"/>
    <w:rsid w:val="00F4663D"/>
    <w:rsid w:val="00F46C35"/>
    <w:rsid w:val="00F5049A"/>
    <w:rsid w:val="00F509B6"/>
    <w:rsid w:val="00F52734"/>
    <w:rsid w:val="00F5321D"/>
    <w:rsid w:val="00F53D4E"/>
    <w:rsid w:val="00F53FD3"/>
    <w:rsid w:val="00F545FF"/>
    <w:rsid w:val="00F54850"/>
    <w:rsid w:val="00F553D8"/>
    <w:rsid w:val="00F55598"/>
    <w:rsid w:val="00F5562D"/>
    <w:rsid w:val="00F55D1B"/>
    <w:rsid w:val="00F56584"/>
    <w:rsid w:val="00F56998"/>
    <w:rsid w:val="00F569BA"/>
    <w:rsid w:val="00F56C56"/>
    <w:rsid w:val="00F57421"/>
    <w:rsid w:val="00F57496"/>
    <w:rsid w:val="00F57660"/>
    <w:rsid w:val="00F57B6C"/>
    <w:rsid w:val="00F6064C"/>
    <w:rsid w:val="00F60D37"/>
    <w:rsid w:val="00F60EAF"/>
    <w:rsid w:val="00F61736"/>
    <w:rsid w:val="00F6189B"/>
    <w:rsid w:val="00F62247"/>
    <w:rsid w:val="00F6258C"/>
    <w:rsid w:val="00F6268B"/>
    <w:rsid w:val="00F62C75"/>
    <w:rsid w:val="00F63D6F"/>
    <w:rsid w:val="00F64976"/>
    <w:rsid w:val="00F64E37"/>
    <w:rsid w:val="00F64F84"/>
    <w:rsid w:val="00F65665"/>
    <w:rsid w:val="00F656B5"/>
    <w:rsid w:val="00F65AC1"/>
    <w:rsid w:val="00F66434"/>
    <w:rsid w:val="00F6648E"/>
    <w:rsid w:val="00F66638"/>
    <w:rsid w:val="00F66922"/>
    <w:rsid w:val="00F66E80"/>
    <w:rsid w:val="00F67166"/>
    <w:rsid w:val="00F6799D"/>
    <w:rsid w:val="00F70AF9"/>
    <w:rsid w:val="00F7241D"/>
    <w:rsid w:val="00F726EE"/>
    <w:rsid w:val="00F729CB"/>
    <w:rsid w:val="00F73374"/>
    <w:rsid w:val="00F7376D"/>
    <w:rsid w:val="00F7419F"/>
    <w:rsid w:val="00F7431D"/>
    <w:rsid w:val="00F750FA"/>
    <w:rsid w:val="00F75206"/>
    <w:rsid w:val="00F75671"/>
    <w:rsid w:val="00F75B8C"/>
    <w:rsid w:val="00F75C64"/>
    <w:rsid w:val="00F75DB7"/>
    <w:rsid w:val="00F765E2"/>
    <w:rsid w:val="00F76871"/>
    <w:rsid w:val="00F7783F"/>
    <w:rsid w:val="00F778FD"/>
    <w:rsid w:val="00F77BAC"/>
    <w:rsid w:val="00F77D85"/>
    <w:rsid w:val="00F8022E"/>
    <w:rsid w:val="00F80A32"/>
    <w:rsid w:val="00F80F79"/>
    <w:rsid w:val="00F80FB8"/>
    <w:rsid w:val="00F8205B"/>
    <w:rsid w:val="00F821ED"/>
    <w:rsid w:val="00F8238C"/>
    <w:rsid w:val="00F825A5"/>
    <w:rsid w:val="00F827BD"/>
    <w:rsid w:val="00F828AA"/>
    <w:rsid w:val="00F838F7"/>
    <w:rsid w:val="00F84268"/>
    <w:rsid w:val="00F8454E"/>
    <w:rsid w:val="00F84984"/>
    <w:rsid w:val="00F85E24"/>
    <w:rsid w:val="00F8631C"/>
    <w:rsid w:val="00F8661C"/>
    <w:rsid w:val="00F8663F"/>
    <w:rsid w:val="00F86758"/>
    <w:rsid w:val="00F86B5D"/>
    <w:rsid w:val="00F871F2"/>
    <w:rsid w:val="00F87943"/>
    <w:rsid w:val="00F905FB"/>
    <w:rsid w:val="00F907AE"/>
    <w:rsid w:val="00F90DB0"/>
    <w:rsid w:val="00F9133E"/>
    <w:rsid w:val="00F91FD9"/>
    <w:rsid w:val="00F92141"/>
    <w:rsid w:val="00F928DC"/>
    <w:rsid w:val="00F937DB"/>
    <w:rsid w:val="00F93BC2"/>
    <w:rsid w:val="00F940CF"/>
    <w:rsid w:val="00F945BD"/>
    <w:rsid w:val="00F9528A"/>
    <w:rsid w:val="00F955C1"/>
    <w:rsid w:val="00F9579F"/>
    <w:rsid w:val="00F95BA2"/>
    <w:rsid w:val="00F96676"/>
    <w:rsid w:val="00F969D5"/>
    <w:rsid w:val="00F97BB6"/>
    <w:rsid w:val="00F97BCF"/>
    <w:rsid w:val="00FA0A80"/>
    <w:rsid w:val="00FA1165"/>
    <w:rsid w:val="00FA1180"/>
    <w:rsid w:val="00FA16CF"/>
    <w:rsid w:val="00FA21CE"/>
    <w:rsid w:val="00FA2B66"/>
    <w:rsid w:val="00FA338B"/>
    <w:rsid w:val="00FA4855"/>
    <w:rsid w:val="00FA5303"/>
    <w:rsid w:val="00FA579B"/>
    <w:rsid w:val="00FA6994"/>
    <w:rsid w:val="00FA6E7F"/>
    <w:rsid w:val="00FA6F31"/>
    <w:rsid w:val="00FA7CCD"/>
    <w:rsid w:val="00FB0109"/>
    <w:rsid w:val="00FB03EA"/>
    <w:rsid w:val="00FB1248"/>
    <w:rsid w:val="00FB19FF"/>
    <w:rsid w:val="00FB20F2"/>
    <w:rsid w:val="00FB293B"/>
    <w:rsid w:val="00FB390E"/>
    <w:rsid w:val="00FB460E"/>
    <w:rsid w:val="00FB49E9"/>
    <w:rsid w:val="00FB4CD8"/>
    <w:rsid w:val="00FB4FC8"/>
    <w:rsid w:val="00FB5378"/>
    <w:rsid w:val="00FB54F2"/>
    <w:rsid w:val="00FB5833"/>
    <w:rsid w:val="00FB5DF0"/>
    <w:rsid w:val="00FB5E78"/>
    <w:rsid w:val="00FB6276"/>
    <w:rsid w:val="00FB659C"/>
    <w:rsid w:val="00FB6714"/>
    <w:rsid w:val="00FB675D"/>
    <w:rsid w:val="00FB67CE"/>
    <w:rsid w:val="00FB7419"/>
    <w:rsid w:val="00FB7439"/>
    <w:rsid w:val="00FB781E"/>
    <w:rsid w:val="00FC0A05"/>
    <w:rsid w:val="00FC28D6"/>
    <w:rsid w:val="00FC2991"/>
    <w:rsid w:val="00FC2D85"/>
    <w:rsid w:val="00FC2E84"/>
    <w:rsid w:val="00FC4104"/>
    <w:rsid w:val="00FC4F2E"/>
    <w:rsid w:val="00FC6039"/>
    <w:rsid w:val="00FC6552"/>
    <w:rsid w:val="00FC6BEE"/>
    <w:rsid w:val="00FC6C58"/>
    <w:rsid w:val="00FC74AA"/>
    <w:rsid w:val="00FC7F86"/>
    <w:rsid w:val="00FD01A2"/>
    <w:rsid w:val="00FD16AE"/>
    <w:rsid w:val="00FD1E62"/>
    <w:rsid w:val="00FD3394"/>
    <w:rsid w:val="00FD3C41"/>
    <w:rsid w:val="00FD41A9"/>
    <w:rsid w:val="00FD465E"/>
    <w:rsid w:val="00FD4A5D"/>
    <w:rsid w:val="00FD4DE0"/>
    <w:rsid w:val="00FD5148"/>
    <w:rsid w:val="00FD54EF"/>
    <w:rsid w:val="00FD56BB"/>
    <w:rsid w:val="00FD6389"/>
    <w:rsid w:val="00FD73A4"/>
    <w:rsid w:val="00FD7989"/>
    <w:rsid w:val="00FD79BB"/>
    <w:rsid w:val="00FD79CA"/>
    <w:rsid w:val="00FD7B01"/>
    <w:rsid w:val="00FE1755"/>
    <w:rsid w:val="00FE1CED"/>
    <w:rsid w:val="00FE260E"/>
    <w:rsid w:val="00FE2D06"/>
    <w:rsid w:val="00FE306F"/>
    <w:rsid w:val="00FE33D8"/>
    <w:rsid w:val="00FE39B9"/>
    <w:rsid w:val="00FE3DD1"/>
    <w:rsid w:val="00FE3E27"/>
    <w:rsid w:val="00FE521E"/>
    <w:rsid w:val="00FE58B0"/>
    <w:rsid w:val="00FE5BCF"/>
    <w:rsid w:val="00FE63DF"/>
    <w:rsid w:val="00FE64D2"/>
    <w:rsid w:val="00FE67A4"/>
    <w:rsid w:val="00FE6D48"/>
    <w:rsid w:val="00FF027F"/>
    <w:rsid w:val="00FF0410"/>
    <w:rsid w:val="00FF0704"/>
    <w:rsid w:val="00FF0FD4"/>
    <w:rsid w:val="00FF1DA3"/>
    <w:rsid w:val="00FF2283"/>
    <w:rsid w:val="00FF24C7"/>
    <w:rsid w:val="00FF2A9C"/>
    <w:rsid w:val="00FF44DA"/>
    <w:rsid w:val="00FF4F9B"/>
    <w:rsid w:val="00FF50AB"/>
    <w:rsid w:val="00FF50D3"/>
    <w:rsid w:val="00FF5D21"/>
    <w:rsid w:val="00FF618E"/>
    <w:rsid w:val="00FF6289"/>
    <w:rsid w:val="00FF694F"/>
    <w:rsid w:val="00FF6D2B"/>
    <w:rsid w:val="00FF7115"/>
    <w:rsid w:val="00FF76E6"/>
    <w:rsid w:val="00FF77D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4B31D"/>
  <w15:docId w15:val="{40448EF3-8DFA-4D59-A0CD-CB78DB4E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714"/>
    <w:pPr>
      <w:tabs>
        <w:tab w:val="left" w:pos="0"/>
      </w:tabs>
    </w:pPr>
    <w:rPr>
      <w:sz w:val="24"/>
      <w:lang w:eastAsia="en-US"/>
    </w:rPr>
  </w:style>
  <w:style w:type="paragraph" w:styleId="Heading1">
    <w:name w:val="heading 1"/>
    <w:basedOn w:val="Normal"/>
    <w:next w:val="Normal"/>
    <w:qFormat/>
    <w:rsid w:val="0018171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18171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81714"/>
    <w:pPr>
      <w:keepNext/>
      <w:spacing w:before="140"/>
      <w:outlineLvl w:val="2"/>
    </w:pPr>
    <w:rPr>
      <w:b/>
    </w:rPr>
  </w:style>
  <w:style w:type="paragraph" w:styleId="Heading4">
    <w:name w:val="heading 4"/>
    <w:basedOn w:val="Normal"/>
    <w:next w:val="Normal"/>
    <w:qFormat/>
    <w:rsid w:val="00181714"/>
    <w:pPr>
      <w:keepNext/>
      <w:spacing w:before="240" w:after="60"/>
      <w:outlineLvl w:val="3"/>
    </w:pPr>
    <w:rPr>
      <w:rFonts w:ascii="Arial" w:hAnsi="Arial"/>
      <w:b/>
      <w:bCs/>
      <w:sz w:val="22"/>
      <w:szCs w:val="28"/>
    </w:rPr>
  </w:style>
  <w:style w:type="paragraph" w:styleId="Heading5">
    <w:name w:val="heading 5"/>
    <w:basedOn w:val="Normal"/>
    <w:next w:val="Normal"/>
    <w:qFormat/>
    <w:rsid w:val="00B26986"/>
    <w:pPr>
      <w:numPr>
        <w:ilvl w:val="4"/>
        <w:numId w:val="1"/>
      </w:numPr>
      <w:spacing w:before="240" w:after="60"/>
      <w:outlineLvl w:val="4"/>
    </w:pPr>
    <w:rPr>
      <w:sz w:val="22"/>
    </w:rPr>
  </w:style>
  <w:style w:type="paragraph" w:styleId="Heading6">
    <w:name w:val="heading 6"/>
    <w:basedOn w:val="Normal"/>
    <w:next w:val="Normal"/>
    <w:qFormat/>
    <w:rsid w:val="00B26986"/>
    <w:pPr>
      <w:numPr>
        <w:ilvl w:val="5"/>
        <w:numId w:val="1"/>
      </w:numPr>
      <w:spacing w:before="240" w:after="60"/>
      <w:outlineLvl w:val="5"/>
    </w:pPr>
    <w:rPr>
      <w:i/>
      <w:sz w:val="22"/>
    </w:rPr>
  </w:style>
  <w:style w:type="paragraph" w:styleId="Heading7">
    <w:name w:val="heading 7"/>
    <w:basedOn w:val="Normal"/>
    <w:next w:val="Normal"/>
    <w:qFormat/>
    <w:rsid w:val="00B26986"/>
    <w:pPr>
      <w:numPr>
        <w:ilvl w:val="6"/>
        <w:numId w:val="1"/>
      </w:numPr>
      <w:spacing w:before="240" w:after="60"/>
      <w:outlineLvl w:val="6"/>
    </w:pPr>
    <w:rPr>
      <w:rFonts w:ascii="Arial" w:hAnsi="Arial"/>
      <w:sz w:val="20"/>
    </w:rPr>
  </w:style>
  <w:style w:type="paragraph" w:styleId="Heading8">
    <w:name w:val="heading 8"/>
    <w:basedOn w:val="Normal"/>
    <w:next w:val="Normal"/>
    <w:qFormat/>
    <w:rsid w:val="00B26986"/>
    <w:pPr>
      <w:numPr>
        <w:ilvl w:val="7"/>
        <w:numId w:val="1"/>
      </w:numPr>
      <w:spacing w:before="240" w:after="60"/>
      <w:outlineLvl w:val="7"/>
    </w:pPr>
    <w:rPr>
      <w:rFonts w:ascii="Arial" w:hAnsi="Arial"/>
      <w:i/>
      <w:sz w:val="20"/>
    </w:rPr>
  </w:style>
  <w:style w:type="paragraph" w:styleId="Heading9">
    <w:name w:val="heading 9"/>
    <w:basedOn w:val="Normal"/>
    <w:next w:val="Normal"/>
    <w:qFormat/>
    <w:rsid w:val="00B2698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8171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81714"/>
  </w:style>
  <w:style w:type="paragraph" w:customStyle="1" w:styleId="00ClientCover">
    <w:name w:val="00ClientCover"/>
    <w:basedOn w:val="Normal"/>
    <w:rsid w:val="00181714"/>
  </w:style>
  <w:style w:type="paragraph" w:customStyle="1" w:styleId="02Text">
    <w:name w:val="02Text"/>
    <w:basedOn w:val="Normal"/>
    <w:rsid w:val="00181714"/>
  </w:style>
  <w:style w:type="paragraph" w:customStyle="1" w:styleId="BillBasic">
    <w:name w:val="BillBasic"/>
    <w:link w:val="BillBasicChar"/>
    <w:rsid w:val="00181714"/>
    <w:pPr>
      <w:spacing w:before="140"/>
      <w:jc w:val="both"/>
    </w:pPr>
    <w:rPr>
      <w:sz w:val="24"/>
      <w:lang w:eastAsia="en-US"/>
    </w:rPr>
  </w:style>
  <w:style w:type="paragraph" w:styleId="Header">
    <w:name w:val="header"/>
    <w:basedOn w:val="Normal"/>
    <w:link w:val="HeaderChar"/>
    <w:rsid w:val="00181714"/>
    <w:pPr>
      <w:tabs>
        <w:tab w:val="center" w:pos="4153"/>
        <w:tab w:val="right" w:pos="8306"/>
      </w:tabs>
    </w:pPr>
  </w:style>
  <w:style w:type="paragraph" w:styleId="Footer">
    <w:name w:val="footer"/>
    <w:basedOn w:val="Normal"/>
    <w:link w:val="FooterChar"/>
    <w:rsid w:val="00181714"/>
    <w:pPr>
      <w:spacing w:before="120" w:line="240" w:lineRule="exact"/>
    </w:pPr>
    <w:rPr>
      <w:rFonts w:ascii="Arial" w:hAnsi="Arial"/>
      <w:sz w:val="18"/>
    </w:rPr>
  </w:style>
  <w:style w:type="paragraph" w:customStyle="1" w:styleId="Billname">
    <w:name w:val="Billname"/>
    <w:basedOn w:val="Normal"/>
    <w:rsid w:val="00181714"/>
    <w:pPr>
      <w:spacing w:before="1220"/>
    </w:pPr>
    <w:rPr>
      <w:rFonts w:ascii="Arial" w:hAnsi="Arial"/>
      <w:b/>
      <w:sz w:val="40"/>
    </w:rPr>
  </w:style>
  <w:style w:type="paragraph" w:customStyle="1" w:styleId="BillBasicHeading">
    <w:name w:val="BillBasicHeading"/>
    <w:basedOn w:val="BillBasic"/>
    <w:rsid w:val="00181714"/>
    <w:pPr>
      <w:keepNext/>
      <w:tabs>
        <w:tab w:val="left" w:pos="2600"/>
      </w:tabs>
      <w:jc w:val="left"/>
    </w:pPr>
    <w:rPr>
      <w:rFonts w:ascii="Arial" w:hAnsi="Arial"/>
      <w:b/>
    </w:rPr>
  </w:style>
  <w:style w:type="paragraph" w:customStyle="1" w:styleId="EnactingWordsRules">
    <w:name w:val="EnactingWordsRules"/>
    <w:basedOn w:val="EnactingWords"/>
    <w:rsid w:val="00181714"/>
    <w:pPr>
      <w:spacing w:before="240"/>
    </w:pPr>
  </w:style>
  <w:style w:type="paragraph" w:customStyle="1" w:styleId="EnactingWords">
    <w:name w:val="EnactingWords"/>
    <w:basedOn w:val="BillBasic"/>
    <w:rsid w:val="00181714"/>
    <w:pPr>
      <w:spacing w:before="120"/>
    </w:pPr>
  </w:style>
  <w:style w:type="paragraph" w:customStyle="1" w:styleId="Amain">
    <w:name w:val="A main"/>
    <w:basedOn w:val="BillBasic"/>
    <w:link w:val="AmainChar"/>
    <w:rsid w:val="00181714"/>
    <w:pPr>
      <w:tabs>
        <w:tab w:val="right" w:pos="900"/>
        <w:tab w:val="left" w:pos="1100"/>
      </w:tabs>
      <w:ind w:left="1100" w:hanging="1100"/>
      <w:outlineLvl w:val="5"/>
    </w:pPr>
  </w:style>
  <w:style w:type="paragraph" w:customStyle="1" w:styleId="Amainreturn">
    <w:name w:val="A main return"/>
    <w:basedOn w:val="BillBasic"/>
    <w:link w:val="AmainreturnChar"/>
    <w:rsid w:val="00181714"/>
    <w:pPr>
      <w:ind w:left="1100"/>
    </w:pPr>
  </w:style>
  <w:style w:type="paragraph" w:customStyle="1" w:styleId="Apara">
    <w:name w:val="A para"/>
    <w:basedOn w:val="BillBasic"/>
    <w:link w:val="AparaChar"/>
    <w:rsid w:val="00181714"/>
    <w:pPr>
      <w:tabs>
        <w:tab w:val="right" w:pos="1400"/>
        <w:tab w:val="left" w:pos="1600"/>
      </w:tabs>
      <w:ind w:left="1600" w:hanging="1600"/>
      <w:outlineLvl w:val="6"/>
    </w:pPr>
  </w:style>
  <w:style w:type="paragraph" w:customStyle="1" w:styleId="Asubpara">
    <w:name w:val="A subpara"/>
    <w:basedOn w:val="BillBasic"/>
    <w:link w:val="AsubparaChar"/>
    <w:rsid w:val="00181714"/>
    <w:pPr>
      <w:tabs>
        <w:tab w:val="right" w:pos="1900"/>
        <w:tab w:val="left" w:pos="2100"/>
      </w:tabs>
      <w:ind w:left="2100" w:hanging="2100"/>
      <w:outlineLvl w:val="7"/>
    </w:pPr>
  </w:style>
  <w:style w:type="paragraph" w:customStyle="1" w:styleId="Asubsubpara">
    <w:name w:val="A subsubpara"/>
    <w:basedOn w:val="BillBasic"/>
    <w:rsid w:val="00181714"/>
    <w:pPr>
      <w:tabs>
        <w:tab w:val="right" w:pos="2400"/>
        <w:tab w:val="left" w:pos="2600"/>
      </w:tabs>
      <w:ind w:left="2600" w:hanging="2600"/>
      <w:outlineLvl w:val="8"/>
    </w:pPr>
  </w:style>
  <w:style w:type="paragraph" w:customStyle="1" w:styleId="aDef">
    <w:name w:val="aDef"/>
    <w:basedOn w:val="BillBasic"/>
    <w:link w:val="aDefChar"/>
    <w:rsid w:val="00181714"/>
    <w:pPr>
      <w:ind w:left="1100"/>
    </w:pPr>
  </w:style>
  <w:style w:type="paragraph" w:customStyle="1" w:styleId="aExamHead">
    <w:name w:val="aExam Head"/>
    <w:basedOn w:val="BillBasicHeading"/>
    <w:next w:val="aExam"/>
    <w:rsid w:val="00181714"/>
    <w:pPr>
      <w:tabs>
        <w:tab w:val="clear" w:pos="2600"/>
      </w:tabs>
      <w:ind w:left="1100"/>
    </w:pPr>
    <w:rPr>
      <w:sz w:val="18"/>
    </w:rPr>
  </w:style>
  <w:style w:type="paragraph" w:customStyle="1" w:styleId="aExam">
    <w:name w:val="aExam"/>
    <w:basedOn w:val="aNoteSymb"/>
    <w:rsid w:val="00181714"/>
    <w:pPr>
      <w:spacing w:before="60"/>
      <w:ind w:left="1100" w:firstLine="0"/>
    </w:pPr>
  </w:style>
  <w:style w:type="paragraph" w:customStyle="1" w:styleId="aNote">
    <w:name w:val="aNote"/>
    <w:basedOn w:val="BillBasic"/>
    <w:link w:val="aNoteChar"/>
    <w:rsid w:val="00181714"/>
    <w:pPr>
      <w:ind w:left="1900" w:hanging="800"/>
    </w:pPr>
    <w:rPr>
      <w:sz w:val="20"/>
    </w:rPr>
  </w:style>
  <w:style w:type="paragraph" w:customStyle="1" w:styleId="HeaderEven">
    <w:name w:val="HeaderEven"/>
    <w:basedOn w:val="Normal"/>
    <w:rsid w:val="00181714"/>
    <w:rPr>
      <w:rFonts w:ascii="Arial" w:hAnsi="Arial"/>
      <w:sz w:val="18"/>
    </w:rPr>
  </w:style>
  <w:style w:type="paragraph" w:customStyle="1" w:styleId="HeaderEven6">
    <w:name w:val="HeaderEven6"/>
    <w:basedOn w:val="HeaderEven"/>
    <w:rsid w:val="00181714"/>
    <w:pPr>
      <w:spacing w:before="120" w:after="60"/>
    </w:pPr>
  </w:style>
  <w:style w:type="paragraph" w:customStyle="1" w:styleId="HeaderOdd6">
    <w:name w:val="HeaderOdd6"/>
    <w:basedOn w:val="HeaderEven6"/>
    <w:rsid w:val="00181714"/>
    <w:pPr>
      <w:jc w:val="right"/>
    </w:pPr>
  </w:style>
  <w:style w:type="paragraph" w:customStyle="1" w:styleId="HeaderOdd">
    <w:name w:val="HeaderOdd"/>
    <w:basedOn w:val="HeaderEven"/>
    <w:rsid w:val="00181714"/>
    <w:pPr>
      <w:jc w:val="right"/>
    </w:pPr>
  </w:style>
  <w:style w:type="paragraph" w:customStyle="1" w:styleId="N-TOCheading">
    <w:name w:val="N-TOCheading"/>
    <w:basedOn w:val="BillBasicHeading"/>
    <w:next w:val="N-9pt"/>
    <w:rsid w:val="00181714"/>
    <w:pPr>
      <w:pBdr>
        <w:bottom w:val="single" w:sz="4" w:space="1" w:color="auto"/>
      </w:pBdr>
      <w:spacing w:before="800"/>
    </w:pPr>
    <w:rPr>
      <w:sz w:val="32"/>
    </w:rPr>
  </w:style>
  <w:style w:type="paragraph" w:customStyle="1" w:styleId="N-9pt">
    <w:name w:val="N-9pt"/>
    <w:basedOn w:val="BillBasic"/>
    <w:next w:val="BillBasic"/>
    <w:rsid w:val="00181714"/>
    <w:pPr>
      <w:keepNext/>
      <w:tabs>
        <w:tab w:val="right" w:pos="7707"/>
      </w:tabs>
      <w:spacing w:before="120"/>
    </w:pPr>
    <w:rPr>
      <w:rFonts w:ascii="Arial" w:hAnsi="Arial"/>
      <w:sz w:val="18"/>
    </w:rPr>
  </w:style>
  <w:style w:type="paragraph" w:customStyle="1" w:styleId="N-14pt">
    <w:name w:val="N-14pt"/>
    <w:basedOn w:val="BillBasic"/>
    <w:rsid w:val="00181714"/>
    <w:pPr>
      <w:spacing w:before="0"/>
    </w:pPr>
    <w:rPr>
      <w:b/>
      <w:sz w:val="28"/>
    </w:rPr>
  </w:style>
  <w:style w:type="paragraph" w:customStyle="1" w:styleId="N-16pt">
    <w:name w:val="N-16pt"/>
    <w:basedOn w:val="BillBasic"/>
    <w:rsid w:val="00181714"/>
    <w:pPr>
      <w:spacing w:before="800"/>
    </w:pPr>
    <w:rPr>
      <w:b/>
      <w:sz w:val="32"/>
    </w:rPr>
  </w:style>
  <w:style w:type="paragraph" w:customStyle="1" w:styleId="N-line3">
    <w:name w:val="N-line3"/>
    <w:basedOn w:val="BillBasic"/>
    <w:next w:val="BillBasic"/>
    <w:rsid w:val="00181714"/>
    <w:pPr>
      <w:pBdr>
        <w:bottom w:val="single" w:sz="12" w:space="1" w:color="auto"/>
      </w:pBdr>
      <w:spacing w:before="60"/>
    </w:pPr>
  </w:style>
  <w:style w:type="paragraph" w:customStyle="1" w:styleId="Comment">
    <w:name w:val="Comment"/>
    <w:basedOn w:val="BillBasic"/>
    <w:rsid w:val="00181714"/>
    <w:pPr>
      <w:tabs>
        <w:tab w:val="left" w:pos="1800"/>
      </w:tabs>
      <w:ind w:left="1300"/>
      <w:jc w:val="left"/>
    </w:pPr>
    <w:rPr>
      <w:b/>
      <w:sz w:val="18"/>
    </w:rPr>
  </w:style>
  <w:style w:type="paragraph" w:customStyle="1" w:styleId="FooterInfo">
    <w:name w:val="FooterInfo"/>
    <w:basedOn w:val="Normal"/>
    <w:rsid w:val="00181714"/>
    <w:pPr>
      <w:tabs>
        <w:tab w:val="right" w:pos="7707"/>
      </w:tabs>
    </w:pPr>
    <w:rPr>
      <w:rFonts w:ascii="Arial" w:hAnsi="Arial"/>
      <w:sz w:val="18"/>
    </w:rPr>
  </w:style>
  <w:style w:type="paragraph" w:customStyle="1" w:styleId="AH1Chapter">
    <w:name w:val="A H1 Chapter"/>
    <w:basedOn w:val="BillBasicHeading"/>
    <w:next w:val="AH2Part"/>
    <w:rsid w:val="00181714"/>
    <w:pPr>
      <w:spacing w:before="320"/>
      <w:ind w:left="2600" w:hanging="2600"/>
      <w:outlineLvl w:val="0"/>
    </w:pPr>
    <w:rPr>
      <w:sz w:val="34"/>
    </w:rPr>
  </w:style>
  <w:style w:type="paragraph" w:customStyle="1" w:styleId="AH2Part">
    <w:name w:val="A H2 Part"/>
    <w:basedOn w:val="BillBasicHeading"/>
    <w:next w:val="AH3Div"/>
    <w:link w:val="AH2PartChar"/>
    <w:rsid w:val="00181714"/>
    <w:pPr>
      <w:spacing w:before="380"/>
      <w:ind w:left="2600" w:hanging="2600"/>
      <w:outlineLvl w:val="1"/>
    </w:pPr>
    <w:rPr>
      <w:sz w:val="32"/>
    </w:rPr>
  </w:style>
  <w:style w:type="paragraph" w:customStyle="1" w:styleId="AH3Div">
    <w:name w:val="A H3 Div"/>
    <w:basedOn w:val="BillBasicHeading"/>
    <w:next w:val="AH5Sec"/>
    <w:rsid w:val="00181714"/>
    <w:pPr>
      <w:spacing w:before="240"/>
      <w:ind w:left="2600" w:hanging="2600"/>
      <w:outlineLvl w:val="2"/>
    </w:pPr>
    <w:rPr>
      <w:sz w:val="28"/>
    </w:rPr>
  </w:style>
  <w:style w:type="paragraph" w:customStyle="1" w:styleId="AH5Sec">
    <w:name w:val="A H5 Sec"/>
    <w:basedOn w:val="BillBasicHeading"/>
    <w:next w:val="Amain"/>
    <w:link w:val="AH5SecChar"/>
    <w:rsid w:val="00181714"/>
    <w:pPr>
      <w:tabs>
        <w:tab w:val="clear" w:pos="2600"/>
        <w:tab w:val="left" w:pos="1100"/>
      </w:tabs>
      <w:spacing w:before="240"/>
      <w:ind w:left="1100" w:hanging="1100"/>
      <w:outlineLvl w:val="4"/>
    </w:pPr>
  </w:style>
  <w:style w:type="paragraph" w:customStyle="1" w:styleId="direction">
    <w:name w:val="direction"/>
    <w:basedOn w:val="BillBasic"/>
    <w:next w:val="AmainreturnSymb"/>
    <w:rsid w:val="00181714"/>
    <w:pPr>
      <w:keepNext/>
      <w:ind w:left="1100"/>
    </w:pPr>
    <w:rPr>
      <w:i/>
    </w:rPr>
  </w:style>
  <w:style w:type="paragraph" w:customStyle="1" w:styleId="AH4SubDiv">
    <w:name w:val="A H4 SubDiv"/>
    <w:basedOn w:val="BillBasicHeading"/>
    <w:next w:val="AH5Sec"/>
    <w:rsid w:val="00181714"/>
    <w:pPr>
      <w:spacing w:before="240"/>
      <w:ind w:left="2600" w:hanging="2600"/>
      <w:outlineLvl w:val="3"/>
    </w:pPr>
    <w:rPr>
      <w:sz w:val="26"/>
    </w:rPr>
  </w:style>
  <w:style w:type="paragraph" w:customStyle="1" w:styleId="Sched-heading">
    <w:name w:val="Sched-heading"/>
    <w:basedOn w:val="BillBasicHeading"/>
    <w:next w:val="refSymb"/>
    <w:rsid w:val="00181714"/>
    <w:pPr>
      <w:spacing w:before="380"/>
      <w:ind w:left="2600" w:hanging="2600"/>
      <w:outlineLvl w:val="0"/>
    </w:pPr>
    <w:rPr>
      <w:sz w:val="34"/>
    </w:rPr>
  </w:style>
  <w:style w:type="paragraph" w:customStyle="1" w:styleId="ref">
    <w:name w:val="ref"/>
    <w:basedOn w:val="BillBasic"/>
    <w:next w:val="Normal"/>
    <w:rsid w:val="00181714"/>
    <w:pPr>
      <w:spacing w:before="60"/>
    </w:pPr>
    <w:rPr>
      <w:sz w:val="18"/>
    </w:rPr>
  </w:style>
  <w:style w:type="paragraph" w:customStyle="1" w:styleId="Sched-Part">
    <w:name w:val="Sched-Part"/>
    <w:basedOn w:val="BillBasicHeading"/>
    <w:next w:val="Sched-Form"/>
    <w:rsid w:val="00181714"/>
    <w:pPr>
      <w:spacing w:before="380"/>
      <w:ind w:left="2600" w:hanging="2600"/>
      <w:outlineLvl w:val="1"/>
    </w:pPr>
    <w:rPr>
      <w:sz w:val="32"/>
    </w:rPr>
  </w:style>
  <w:style w:type="paragraph" w:customStyle="1" w:styleId="ShadedSchClause">
    <w:name w:val="Shaded Sch Clause"/>
    <w:basedOn w:val="Schclauseheading"/>
    <w:next w:val="direction"/>
    <w:rsid w:val="00181714"/>
    <w:pPr>
      <w:shd w:val="pct25" w:color="auto" w:fill="auto"/>
      <w:outlineLvl w:val="3"/>
    </w:pPr>
  </w:style>
  <w:style w:type="paragraph" w:customStyle="1" w:styleId="Sched-Form">
    <w:name w:val="Sched-Form"/>
    <w:basedOn w:val="BillBasicHeading"/>
    <w:next w:val="Schclauseheading"/>
    <w:rsid w:val="00181714"/>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81714"/>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181714"/>
    <w:pPr>
      <w:spacing w:before="320"/>
      <w:ind w:left="2600" w:hanging="2600"/>
      <w:jc w:val="both"/>
      <w:outlineLvl w:val="0"/>
    </w:pPr>
    <w:rPr>
      <w:sz w:val="34"/>
    </w:rPr>
  </w:style>
  <w:style w:type="paragraph" w:styleId="TOC7">
    <w:name w:val="toc 7"/>
    <w:basedOn w:val="TOC2"/>
    <w:next w:val="Normal"/>
    <w:autoRedefine/>
    <w:uiPriority w:val="39"/>
    <w:rsid w:val="00181714"/>
    <w:pPr>
      <w:keepNext w:val="0"/>
      <w:spacing w:before="120"/>
    </w:pPr>
    <w:rPr>
      <w:sz w:val="20"/>
    </w:rPr>
  </w:style>
  <w:style w:type="paragraph" w:styleId="TOC2">
    <w:name w:val="toc 2"/>
    <w:basedOn w:val="Normal"/>
    <w:next w:val="Normal"/>
    <w:autoRedefine/>
    <w:uiPriority w:val="39"/>
    <w:rsid w:val="0018171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81714"/>
    <w:pPr>
      <w:keepNext/>
      <w:tabs>
        <w:tab w:val="left" w:pos="400"/>
      </w:tabs>
      <w:spacing w:before="0"/>
      <w:jc w:val="left"/>
    </w:pPr>
    <w:rPr>
      <w:rFonts w:ascii="Arial" w:hAnsi="Arial"/>
      <w:b/>
      <w:sz w:val="28"/>
    </w:rPr>
  </w:style>
  <w:style w:type="paragraph" w:customStyle="1" w:styleId="EndNote2">
    <w:name w:val="EndNote2"/>
    <w:basedOn w:val="BillBasic"/>
    <w:rsid w:val="00B26986"/>
    <w:pPr>
      <w:keepNext/>
      <w:tabs>
        <w:tab w:val="left" w:pos="240"/>
      </w:tabs>
      <w:spacing w:before="320"/>
      <w:jc w:val="left"/>
    </w:pPr>
    <w:rPr>
      <w:b/>
      <w:sz w:val="18"/>
    </w:rPr>
  </w:style>
  <w:style w:type="paragraph" w:customStyle="1" w:styleId="IH1Chap">
    <w:name w:val="I H1 Chap"/>
    <w:basedOn w:val="BillBasicHeading"/>
    <w:next w:val="Normal"/>
    <w:rsid w:val="00181714"/>
    <w:pPr>
      <w:spacing w:before="320"/>
      <w:ind w:left="2600" w:hanging="2600"/>
    </w:pPr>
    <w:rPr>
      <w:sz w:val="34"/>
    </w:rPr>
  </w:style>
  <w:style w:type="paragraph" w:customStyle="1" w:styleId="IH2Part">
    <w:name w:val="I H2 Part"/>
    <w:basedOn w:val="BillBasicHeading"/>
    <w:next w:val="Normal"/>
    <w:rsid w:val="00181714"/>
    <w:pPr>
      <w:spacing w:before="380"/>
      <w:ind w:left="2600" w:hanging="2600"/>
    </w:pPr>
    <w:rPr>
      <w:sz w:val="32"/>
    </w:rPr>
  </w:style>
  <w:style w:type="paragraph" w:customStyle="1" w:styleId="IH3Div">
    <w:name w:val="I H3 Div"/>
    <w:basedOn w:val="BillBasicHeading"/>
    <w:next w:val="Normal"/>
    <w:rsid w:val="00181714"/>
    <w:pPr>
      <w:spacing w:before="240"/>
      <w:ind w:left="2600" w:hanging="2600"/>
    </w:pPr>
    <w:rPr>
      <w:sz w:val="28"/>
    </w:rPr>
  </w:style>
  <w:style w:type="paragraph" w:customStyle="1" w:styleId="IH5Sec">
    <w:name w:val="I H5 Sec"/>
    <w:basedOn w:val="BillBasicHeading"/>
    <w:next w:val="Normal"/>
    <w:rsid w:val="00181714"/>
    <w:pPr>
      <w:tabs>
        <w:tab w:val="clear" w:pos="2600"/>
        <w:tab w:val="left" w:pos="1100"/>
      </w:tabs>
      <w:spacing w:before="240"/>
      <w:ind w:left="1100" w:hanging="1100"/>
    </w:pPr>
  </w:style>
  <w:style w:type="paragraph" w:customStyle="1" w:styleId="IH4SubDiv">
    <w:name w:val="I H4 SubDiv"/>
    <w:basedOn w:val="BillBasicHeading"/>
    <w:next w:val="Normal"/>
    <w:rsid w:val="00181714"/>
    <w:pPr>
      <w:spacing w:before="240"/>
      <w:ind w:left="2600" w:hanging="2600"/>
    </w:pPr>
    <w:rPr>
      <w:sz w:val="26"/>
    </w:rPr>
  </w:style>
  <w:style w:type="character" w:styleId="LineNumber">
    <w:name w:val="line number"/>
    <w:basedOn w:val="DefaultParagraphFont"/>
    <w:rsid w:val="00181714"/>
    <w:rPr>
      <w:rFonts w:ascii="Arial" w:hAnsi="Arial"/>
      <w:sz w:val="16"/>
    </w:rPr>
  </w:style>
  <w:style w:type="paragraph" w:customStyle="1" w:styleId="PageBreak">
    <w:name w:val="PageBreak"/>
    <w:basedOn w:val="Normal"/>
    <w:rsid w:val="00181714"/>
    <w:rPr>
      <w:sz w:val="4"/>
    </w:rPr>
  </w:style>
  <w:style w:type="paragraph" w:customStyle="1" w:styleId="04Dictionary">
    <w:name w:val="04Dictionary"/>
    <w:basedOn w:val="Normal"/>
    <w:rsid w:val="00181714"/>
  </w:style>
  <w:style w:type="paragraph" w:customStyle="1" w:styleId="N-line1">
    <w:name w:val="N-line1"/>
    <w:basedOn w:val="BillBasic"/>
    <w:rsid w:val="00181714"/>
    <w:pPr>
      <w:pBdr>
        <w:bottom w:val="single" w:sz="4" w:space="0" w:color="auto"/>
      </w:pBdr>
      <w:spacing w:before="100"/>
      <w:ind w:left="2980" w:right="3020"/>
      <w:jc w:val="center"/>
    </w:pPr>
  </w:style>
  <w:style w:type="paragraph" w:customStyle="1" w:styleId="N-line2">
    <w:name w:val="N-line2"/>
    <w:basedOn w:val="Normal"/>
    <w:rsid w:val="00181714"/>
    <w:pPr>
      <w:pBdr>
        <w:bottom w:val="single" w:sz="8" w:space="0" w:color="auto"/>
      </w:pBdr>
    </w:pPr>
  </w:style>
  <w:style w:type="paragraph" w:customStyle="1" w:styleId="EndNote">
    <w:name w:val="EndNote"/>
    <w:basedOn w:val="BillBasicHeading"/>
    <w:rsid w:val="0018171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81714"/>
    <w:pPr>
      <w:tabs>
        <w:tab w:val="left" w:pos="700"/>
      </w:tabs>
      <w:spacing w:before="160"/>
      <w:ind w:left="700" w:hanging="700"/>
    </w:pPr>
  </w:style>
  <w:style w:type="paragraph" w:customStyle="1" w:styleId="PenaltyHeading">
    <w:name w:val="PenaltyHeading"/>
    <w:basedOn w:val="Normal"/>
    <w:rsid w:val="00181714"/>
    <w:pPr>
      <w:tabs>
        <w:tab w:val="left" w:pos="1100"/>
      </w:tabs>
      <w:spacing w:before="120"/>
      <w:ind w:left="1100" w:hanging="1100"/>
    </w:pPr>
    <w:rPr>
      <w:rFonts w:ascii="Arial" w:hAnsi="Arial"/>
      <w:b/>
      <w:sz w:val="20"/>
    </w:rPr>
  </w:style>
  <w:style w:type="paragraph" w:customStyle="1" w:styleId="05EndNote">
    <w:name w:val="05EndNote"/>
    <w:basedOn w:val="Normal"/>
    <w:rsid w:val="00181714"/>
  </w:style>
  <w:style w:type="paragraph" w:customStyle="1" w:styleId="03Schedule">
    <w:name w:val="03Schedule"/>
    <w:basedOn w:val="Normal"/>
    <w:rsid w:val="00181714"/>
  </w:style>
  <w:style w:type="paragraph" w:customStyle="1" w:styleId="ISched-heading">
    <w:name w:val="I Sched-heading"/>
    <w:basedOn w:val="BillBasicHeading"/>
    <w:next w:val="Normal"/>
    <w:rsid w:val="00181714"/>
    <w:pPr>
      <w:spacing w:before="320"/>
      <w:ind w:left="2600" w:hanging="2600"/>
    </w:pPr>
    <w:rPr>
      <w:sz w:val="34"/>
    </w:rPr>
  </w:style>
  <w:style w:type="paragraph" w:customStyle="1" w:styleId="ISched-Part">
    <w:name w:val="I Sched-Part"/>
    <w:basedOn w:val="BillBasicHeading"/>
    <w:rsid w:val="00181714"/>
    <w:pPr>
      <w:spacing w:before="380"/>
      <w:ind w:left="2600" w:hanging="2600"/>
    </w:pPr>
    <w:rPr>
      <w:sz w:val="32"/>
    </w:rPr>
  </w:style>
  <w:style w:type="paragraph" w:customStyle="1" w:styleId="ISched-form">
    <w:name w:val="I Sched-form"/>
    <w:basedOn w:val="BillBasicHeading"/>
    <w:rsid w:val="00181714"/>
    <w:pPr>
      <w:tabs>
        <w:tab w:val="right" w:pos="7200"/>
      </w:tabs>
      <w:spacing w:before="240"/>
      <w:ind w:left="2600" w:hanging="2600"/>
    </w:pPr>
    <w:rPr>
      <w:sz w:val="28"/>
    </w:rPr>
  </w:style>
  <w:style w:type="paragraph" w:customStyle="1" w:styleId="ISchclauseheading">
    <w:name w:val="I Sch clause heading"/>
    <w:basedOn w:val="BillBasic"/>
    <w:rsid w:val="00181714"/>
    <w:pPr>
      <w:keepNext/>
      <w:tabs>
        <w:tab w:val="left" w:pos="1100"/>
      </w:tabs>
      <w:spacing w:before="240"/>
      <w:ind w:left="1100" w:hanging="1100"/>
      <w:jc w:val="left"/>
    </w:pPr>
    <w:rPr>
      <w:rFonts w:ascii="Arial" w:hAnsi="Arial"/>
      <w:b/>
    </w:rPr>
  </w:style>
  <w:style w:type="paragraph" w:customStyle="1" w:styleId="IMain">
    <w:name w:val="I Main"/>
    <w:basedOn w:val="Amain"/>
    <w:rsid w:val="00181714"/>
  </w:style>
  <w:style w:type="paragraph" w:customStyle="1" w:styleId="Ipara">
    <w:name w:val="I para"/>
    <w:basedOn w:val="Apara"/>
    <w:rsid w:val="00181714"/>
    <w:pPr>
      <w:outlineLvl w:val="9"/>
    </w:pPr>
  </w:style>
  <w:style w:type="paragraph" w:customStyle="1" w:styleId="Isubpara">
    <w:name w:val="I subpara"/>
    <w:basedOn w:val="Asubpara"/>
    <w:rsid w:val="0018171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81714"/>
    <w:pPr>
      <w:tabs>
        <w:tab w:val="clear" w:pos="2400"/>
        <w:tab w:val="clear" w:pos="2600"/>
        <w:tab w:val="right" w:pos="2460"/>
        <w:tab w:val="left" w:pos="2660"/>
      </w:tabs>
      <w:ind w:left="2660" w:hanging="2660"/>
    </w:pPr>
  </w:style>
  <w:style w:type="character" w:customStyle="1" w:styleId="CharSectNo">
    <w:name w:val="CharSectNo"/>
    <w:basedOn w:val="DefaultParagraphFont"/>
    <w:rsid w:val="00181714"/>
  </w:style>
  <w:style w:type="character" w:customStyle="1" w:styleId="CharDivNo">
    <w:name w:val="CharDivNo"/>
    <w:basedOn w:val="DefaultParagraphFont"/>
    <w:rsid w:val="00181714"/>
  </w:style>
  <w:style w:type="character" w:customStyle="1" w:styleId="CharDivText">
    <w:name w:val="CharDivText"/>
    <w:basedOn w:val="DefaultParagraphFont"/>
    <w:rsid w:val="00181714"/>
  </w:style>
  <w:style w:type="character" w:customStyle="1" w:styleId="CharPartNo">
    <w:name w:val="CharPartNo"/>
    <w:basedOn w:val="DefaultParagraphFont"/>
    <w:rsid w:val="00181714"/>
  </w:style>
  <w:style w:type="paragraph" w:customStyle="1" w:styleId="Placeholder">
    <w:name w:val="Placeholder"/>
    <w:basedOn w:val="Normal"/>
    <w:rsid w:val="00181714"/>
    <w:rPr>
      <w:sz w:val="10"/>
    </w:rPr>
  </w:style>
  <w:style w:type="paragraph" w:styleId="PlainText">
    <w:name w:val="Plain Text"/>
    <w:basedOn w:val="Normal"/>
    <w:rsid w:val="00181714"/>
    <w:rPr>
      <w:rFonts w:ascii="Courier New" w:hAnsi="Courier New"/>
      <w:sz w:val="20"/>
    </w:rPr>
  </w:style>
  <w:style w:type="character" w:customStyle="1" w:styleId="CharChapNo">
    <w:name w:val="CharChapNo"/>
    <w:basedOn w:val="DefaultParagraphFont"/>
    <w:rsid w:val="00181714"/>
  </w:style>
  <w:style w:type="character" w:customStyle="1" w:styleId="CharChapText">
    <w:name w:val="CharChapText"/>
    <w:basedOn w:val="DefaultParagraphFont"/>
    <w:rsid w:val="00181714"/>
  </w:style>
  <w:style w:type="character" w:customStyle="1" w:styleId="CharPartText">
    <w:name w:val="CharPartText"/>
    <w:basedOn w:val="DefaultParagraphFont"/>
    <w:rsid w:val="00181714"/>
  </w:style>
  <w:style w:type="paragraph" w:styleId="TOC1">
    <w:name w:val="toc 1"/>
    <w:basedOn w:val="Normal"/>
    <w:next w:val="Normal"/>
    <w:autoRedefine/>
    <w:rsid w:val="0018171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18171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8171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8171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81714"/>
  </w:style>
  <w:style w:type="paragraph" w:styleId="Title">
    <w:name w:val="Title"/>
    <w:basedOn w:val="Normal"/>
    <w:qFormat/>
    <w:rsid w:val="00B26986"/>
    <w:pPr>
      <w:spacing w:before="240" w:after="60"/>
      <w:jc w:val="center"/>
      <w:outlineLvl w:val="0"/>
    </w:pPr>
    <w:rPr>
      <w:rFonts w:ascii="Arial" w:hAnsi="Arial"/>
      <w:b/>
      <w:kern w:val="28"/>
      <w:sz w:val="32"/>
    </w:rPr>
  </w:style>
  <w:style w:type="paragraph" w:styleId="Signature">
    <w:name w:val="Signature"/>
    <w:basedOn w:val="Normal"/>
    <w:rsid w:val="00181714"/>
    <w:pPr>
      <w:ind w:left="4252"/>
    </w:pPr>
  </w:style>
  <w:style w:type="paragraph" w:customStyle="1" w:styleId="ActNo">
    <w:name w:val="ActNo"/>
    <w:basedOn w:val="BillBasicHeading"/>
    <w:rsid w:val="00181714"/>
    <w:pPr>
      <w:keepNext w:val="0"/>
      <w:tabs>
        <w:tab w:val="clear" w:pos="2600"/>
      </w:tabs>
      <w:spacing w:before="220"/>
    </w:pPr>
  </w:style>
  <w:style w:type="paragraph" w:customStyle="1" w:styleId="aParaNote">
    <w:name w:val="aParaNote"/>
    <w:basedOn w:val="BillBasic"/>
    <w:rsid w:val="00181714"/>
    <w:pPr>
      <w:ind w:left="2840" w:hanging="1240"/>
    </w:pPr>
    <w:rPr>
      <w:sz w:val="20"/>
    </w:rPr>
  </w:style>
  <w:style w:type="paragraph" w:customStyle="1" w:styleId="aExamNum">
    <w:name w:val="aExamNum"/>
    <w:basedOn w:val="aExam"/>
    <w:rsid w:val="00181714"/>
    <w:pPr>
      <w:ind w:left="1500" w:hanging="400"/>
    </w:pPr>
  </w:style>
  <w:style w:type="paragraph" w:customStyle="1" w:styleId="LongTitle">
    <w:name w:val="LongTitle"/>
    <w:basedOn w:val="BillBasic"/>
    <w:rsid w:val="00181714"/>
    <w:pPr>
      <w:spacing w:before="300"/>
    </w:pPr>
  </w:style>
  <w:style w:type="paragraph" w:customStyle="1" w:styleId="Minister">
    <w:name w:val="Minister"/>
    <w:basedOn w:val="BillBasic"/>
    <w:rsid w:val="00181714"/>
    <w:pPr>
      <w:spacing w:before="640"/>
      <w:jc w:val="right"/>
    </w:pPr>
    <w:rPr>
      <w:caps/>
    </w:rPr>
  </w:style>
  <w:style w:type="paragraph" w:customStyle="1" w:styleId="DateLine">
    <w:name w:val="DateLine"/>
    <w:basedOn w:val="BillBasic"/>
    <w:rsid w:val="00181714"/>
    <w:pPr>
      <w:tabs>
        <w:tab w:val="left" w:pos="4320"/>
      </w:tabs>
    </w:pPr>
  </w:style>
  <w:style w:type="paragraph" w:customStyle="1" w:styleId="madeunder">
    <w:name w:val="made under"/>
    <w:basedOn w:val="BillBasic"/>
    <w:rsid w:val="00181714"/>
    <w:pPr>
      <w:spacing w:before="240"/>
    </w:pPr>
  </w:style>
  <w:style w:type="paragraph" w:customStyle="1" w:styleId="EndNoteSubHeading">
    <w:name w:val="EndNoteSubHeading"/>
    <w:basedOn w:val="Normal"/>
    <w:next w:val="EndNoteText"/>
    <w:rsid w:val="00181714"/>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181714"/>
    <w:pPr>
      <w:tabs>
        <w:tab w:val="left" w:pos="700"/>
        <w:tab w:val="right" w:pos="6160"/>
      </w:tabs>
      <w:spacing w:before="80"/>
      <w:ind w:left="700" w:hanging="700"/>
    </w:pPr>
    <w:rPr>
      <w:sz w:val="20"/>
    </w:rPr>
  </w:style>
  <w:style w:type="paragraph" w:customStyle="1" w:styleId="BillBasicItalics">
    <w:name w:val="BillBasicItalics"/>
    <w:basedOn w:val="BillBasic"/>
    <w:rsid w:val="00181714"/>
    <w:rPr>
      <w:i/>
    </w:rPr>
  </w:style>
  <w:style w:type="paragraph" w:customStyle="1" w:styleId="00SigningPage">
    <w:name w:val="00SigningPage"/>
    <w:basedOn w:val="Normal"/>
    <w:rsid w:val="00181714"/>
  </w:style>
  <w:style w:type="paragraph" w:customStyle="1" w:styleId="Aparareturn">
    <w:name w:val="A para return"/>
    <w:basedOn w:val="BillBasic"/>
    <w:rsid w:val="00181714"/>
    <w:pPr>
      <w:ind w:left="1600"/>
    </w:pPr>
  </w:style>
  <w:style w:type="paragraph" w:customStyle="1" w:styleId="Asubparareturn">
    <w:name w:val="A subpara return"/>
    <w:basedOn w:val="BillBasic"/>
    <w:rsid w:val="00181714"/>
    <w:pPr>
      <w:ind w:left="2100"/>
    </w:pPr>
  </w:style>
  <w:style w:type="paragraph" w:customStyle="1" w:styleId="CommentNum">
    <w:name w:val="CommentNum"/>
    <w:basedOn w:val="Comment"/>
    <w:rsid w:val="00181714"/>
    <w:pPr>
      <w:ind w:left="1800" w:hanging="1800"/>
    </w:pPr>
  </w:style>
  <w:style w:type="paragraph" w:styleId="TOC8">
    <w:name w:val="toc 8"/>
    <w:basedOn w:val="TOC3"/>
    <w:next w:val="Normal"/>
    <w:autoRedefine/>
    <w:rsid w:val="00181714"/>
    <w:pPr>
      <w:keepNext w:val="0"/>
      <w:spacing w:before="120"/>
    </w:pPr>
  </w:style>
  <w:style w:type="paragraph" w:customStyle="1" w:styleId="Judges">
    <w:name w:val="Judges"/>
    <w:basedOn w:val="Minister"/>
    <w:rsid w:val="00181714"/>
    <w:pPr>
      <w:spacing w:before="180"/>
    </w:pPr>
  </w:style>
  <w:style w:type="paragraph" w:customStyle="1" w:styleId="BillFor">
    <w:name w:val="BillFor"/>
    <w:basedOn w:val="BillBasicHeading"/>
    <w:rsid w:val="00181714"/>
    <w:pPr>
      <w:keepNext w:val="0"/>
      <w:spacing w:before="320"/>
      <w:jc w:val="both"/>
    </w:pPr>
    <w:rPr>
      <w:sz w:val="28"/>
    </w:rPr>
  </w:style>
  <w:style w:type="paragraph" w:customStyle="1" w:styleId="draft">
    <w:name w:val="draft"/>
    <w:basedOn w:val="Normal"/>
    <w:rsid w:val="0018171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81714"/>
    <w:pPr>
      <w:spacing w:line="260" w:lineRule="atLeast"/>
      <w:jc w:val="center"/>
    </w:pPr>
  </w:style>
  <w:style w:type="paragraph" w:customStyle="1" w:styleId="Amainbullet">
    <w:name w:val="A main bullet"/>
    <w:basedOn w:val="BillBasic"/>
    <w:rsid w:val="00181714"/>
    <w:pPr>
      <w:spacing w:before="60"/>
      <w:ind w:left="1500" w:hanging="400"/>
    </w:pPr>
  </w:style>
  <w:style w:type="paragraph" w:customStyle="1" w:styleId="Aparabullet">
    <w:name w:val="A para bullet"/>
    <w:basedOn w:val="BillBasic"/>
    <w:rsid w:val="00181714"/>
    <w:pPr>
      <w:spacing w:before="60"/>
      <w:ind w:left="2000" w:hanging="400"/>
    </w:pPr>
  </w:style>
  <w:style w:type="paragraph" w:customStyle="1" w:styleId="Asubparabullet">
    <w:name w:val="A subpara bullet"/>
    <w:basedOn w:val="BillBasic"/>
    <w:rsid w:val="00181714"/>
    <w:pPr>
      <w:spacing w:before="60"/>
      <w:ind w:left="2540" w:hanging="400"/>
    </w:pPr>
  </w:style>
  <w:style w:type="paragraph" w:customStyle="1" w:styleId="aDefpara">
    <w:name w:val="aDef para"/>
    <w:basedOn w:val="Apara"/>
    <w:rsid w:val="00181714"/>
  </w:style>
  <w:style w:type="paragraph" w:customStyle="1" w:styleId="aDefsubpara">
    <w:name w:val="aDef subpara"/>
    <w:basedOn w:val="Asubpara"/>
    <w:rsid w:val="00181714"/>
  </w:style>
  <w:style w:type="paragraph" w:customStyle="1" w:styleId="Idefpara">
    <w:name w:val="I def para"/>
    <w:basedOn w:val="Ipara"/>
    <w:rsid w:val="00181714"/>
  </w:style>
  <w:style w:type="paragraph" w:customStyle="1" w:styleId="Idefsubpara">
    <w:name w:val="I def subpara"/>
    <w:basedOn w:val="Isubpara"/>
    <w:rsid w:val="00181714"/>
  </w:style>
  <w:style w:type="paragraph" w:customStyle="1" w:styleId="Notified">
    <w:name w:val="Notified"/>
    <w:basedOn w:val="BillBasic"/>
    <w:rsid w:val="00181714"/>
    <w:pPr>
      <w:spacing w:before="360"/>
      <w:jc w:val="right"/>
    </w:pPr>
    <w:rPr>
      <w:i/>
    </w:rPr>
  </w:style>
  <w:style w:type="paragraph" w:customStyle="1" w:styleId="03ScheduleLandscape">
    <w:name w:val="03ScheduleLandscape"/>
    <w:basedOn w:val="Normal"/>
    <w:rsid w:val="00181714"/>
  </w:style>
  <w:style w:type="paragraph" w:customStyle="1" w:styleId="IDict-Heading">
    <w:name w:val="I Dict-Heading"/>
    <w:basedOn w:val="BillBasicHeading"/>
    <w:rsid w:val="00181714"/>
    <w:pPr>
      <w:spacing w:before="320"/>
      <w:ind w:left="2600" w:hanging="2600"/>
      <w:jc w:val="both"/>
    </w:pPr>
    <w:rPr>
      <w:sz w:val="34"/>
    </w:rPr>
  </w:style>
  <w:style w:type="paragraph" w:customStyle="1" w:styleId="02TextLandscape">
    <w:name w:val="02TextLandscape"/>
    <w:basedOn w:val="Normal"/>
    <w:rsid w:val="00181714"/>
  </w:style>
  <w:style w:type="paragraph" w:styleId="Salutation">
    <w:name w:val="Salutation"/>
    <w:basedOn w:val="Normal"/>
    <w:next w:val="Normal"/>
    <w:rsid w:val="00B26986"/>
  </w:style>
  <w:style w:type="paragraph" w:customStyle="1" w:styleId="aNoteBullet">
    <w:name w:val="aNoteBullet"/>
    <w:basedOn w:val="aNoteSymb"/>
    <w:rsid w:val="00181714"/>
    <w:pPr>
      <w:tabs>
        <w:tab w:val="left" w:pos="2200"/>
      </w:tabs>
      <w:spacing w:before="60"/>
      <w:ind w:left="2600" w:hanging="700"/>
    </w:pPr>
  </w:style>
  <w:style w:type="paragraph" w:customStyle="1" w:styleId="aNotess">
    <w:name w:val="aNotess"/>
    <w:basedOn w:val="BillBasic"/>
    <w:rsid w:val="00B26986"/>
    <w:pPr>
      <w:ind w:left="1900" w:hanging="800"/>
    </w:pPr>
    <w:rPr>
      <w:sz w:val="20"/>
    </w:rPr>
  </w:style>
  <w:style w:type="paragraph" w:customStyle="1" w:styleId="aParaNoteBullet">
    <w:name w:val="aParaNoteBullet"/>
    <w:basedOn w:val="aParaNote"/>
    <w:rsid w:val="00181714"/>
    <w:pPr>
      <w:tabs>
        <w:tab w:val="left" w:pos="2700"/>
      </w:tabs>
      <w:spacing w:before="60"/>
      <w:ind w:left="3100" w:hanging="700"/>
    </w:pPr>
  </w:style>
  <w:style w:type="paragraph" w:customStyle="1" w:styleId="aNotepar">
    <w:name w:val="aNotepar"/>
    <w:basedOn w:val="BillBasic"/>
    <w:next w:val="Normal"/>
    <w:rsid w:val="00181714"/>
    <w:pPr>
      <w:ind w:left="2400" w:hanging="800"/>
    </w:pPr>
    <w:rPr>
      <w:sz w:val="20"/>
    </w:rPr>
  </w:style>
  <w:style w:type="paragraph" w:customStyle="1" w:styleId="aNoteTextpar">
    <w:name w:val="aNoteTextpar"/>
    <w:basedOn w:val="aNotepar"/>
    <w:rsid w:val="00181714"/>
    <w:pPr>
      <w:spacing w:before="60"/>
      <w:ind w:firstLine="0"/>
    </w:pPr>
  </w:style>
  <w:style w:type="paragraph" w:customStyle="1" w:styleId="MinisterWord">
    <w:name w:val="MinisterWord"/>
    <w:basedOn w:val="Normal"/>
    <w:rsid w:val="00181714"/>
    <w:pPr>
      <w:spacing w:before="60"/>
      <w:jc w:val="right"/>
    </w:pPr>
  </w:style>
  <w:style w:type="paragraph" w:customStyle="1" w:styleId="aExamPara">
    <w:name w:val="aExamPara"/>
    <w:basedOn w:val="aExam"/>
    <w:rsid w:val="00181714"/>
    <w:pPr>
      <w:tabs>
        <w:tab w:val="right" w:pos="1720"/>
        <w:tab w:val="left" w:pos="2000"/>
        <w:tab w:val="left" w:pos="2300"/>
      </w:tabs>
      <w:ind w:left="2400" w:hanging="1300"/>
    </w:pPr>
  </w:style>
  <w:style w:type="paragraph" w:customStyle="1" w:styleId="aExamNumText">
    <w:name w:val="aExamNumText"/>
    <w:basedOn w:val="aExam"/>
    <w:rsid w:val="00181714"/>
    <w:pPr>
      <w:ind w:left="1500"/>
    </w:pPr>
  </w:style>
  <w:style w:type="paragraph" w:customStyle="1" w:styleId="aExamBullet">
    <w:name w:val="aExamBullet"/>
    <w:basedOn w:val="aExam"/>
    <w:rsid w:val="00181714"/>
    <w:pPr>
      <w:tabs>
        <w:tab w:val="left" w:pos="1500"/>
        <w:tab w:val="left" w:pos="2300"/>
      </w:tabs>
      <w:ind w:left="1900" w:hanging="800"/>
    </w:pPr>
  </w:style>
  <w:style w:type="paragraph" w:customStyle="1" w:styleId="aNotePara">
    <w:name w:val="aNotePara"/>
    <w:basedOn w:val="aNote"/>
    <w:rsid w:val="00181714"/>
    <w:pPr>
      <w:tabs>
        <w:tab w:val="right" w:pos="2140"/>
        <w:tab w:val="left" w:pos="2400"/>
      </w:tabs>
      <w:spacing w:before="60"/>
      <w:ind w:left="2400" w:hanging="1300"/>
    </w:pPr>
  </w:style>
  <w:style w:type="paragraph" w:customStyle="1" w:styleId="aExplanHeading">
    <w:name w:val="aExplanHeading"/>
    <w:basedOn w:val="BillBasicHeading"/>
    <w:next w:val="Normal"/>
    <w:rsid w:val="00181714"/>
    <w:rPr>
      <w:rFonts w:ascii="Arial (W1)" w:hAnsi="Arial (W1)"/>
      <w:sz w:val="18"/>
    </w:rPr>
  </w:style>
  <w:style w:type="paragraph" w:customStyle="1" w:styleId="aExplanText">
    <w:name w:val="aExplanText"/>
    <w:basedOn w:val="BillBasic"/>
    <w:rsid w:val="00181714"/>
    <w:rPr>
      <w:sz w:val="20"/>
    </w:rPr>
  </w:style>
  <w:style w:type="paragraph" w:customStyle="1" w:styleId="aParaNotePara">
    <w:name w:val="aParaNotePara"/>
    <w:basedOn w:val="aNoteParaSymb"/>
    <w:rsid w:val="00181714"/>
    <w:pPr>
      <w:tabs>
        <w:tab w:val="clear" w:pos="2140"/>
        <w:tab w:val="clear" w:pos="2400"/>
        <w:tab w:val="right" w:pos="2644"/>
      </w:tabs>
      <w:ind w:left="3320" w:hanging="1720"/>
    </w:pPr>
  </w:style>
  <w:style w:type="character" w:customStyle="1" w:styleId="charBold">
    <w:name w:val="charBold"/>
    <w:basedOn w:val="DefaultParagraphFont"/>
    <w:rsid w:val="00181714"/>
    <w:rPr>
      <w:b/>
    </w:rPr>
  </w:style>
  <w:style w:type="character" w:customStyle="1" w:styleId="charBoldItals">
    <w:name w:val="charBoldItals"/>
    <w:basedOn w:val="DefaultParagraphFont"/>
    <w:rsid w:val="00181714"/>
    <w:rPr>
      <w:b/>
      <w:i/>
    </w:rPr>
  </w:style>
  <w:style w:type="character" w:customStyle="1" w:styleId="charItals">
    <w:name w:val="charItals"/>
    <w:basedOn w:val="DefaultParagraphFont"/>
    <w:rsid w:val="00181714"/>
    <w:rPr>
      <w:i/>
    </w:rPr>
  </w:style>
  <w:style w:type="character" w:customStyle="1" w:styleId="charUnderline">
    <w:name w:val="charUnderline"/>
    <w:basedOn w:val="DefaultParagraphFont"/>
    <w:rsid w:val="00181714"/>
    <w:rPr>
      <w:u w:val="single"/>
    </w:rPr>
  </w:style>
  <w:style w:type="paragraph" w:customStyle="1" w:styleId="TableHd">
    <w:name w:val="TableHd"/>
    <w:basedOn w:val="Normal"/>
    <w:rsid w:val="00181714"/>
    <w:pPr>
      <w:keepNext/>
      <w:spacing w:before="300"/>
      <w:ind w:left="1200" w:hanging="1200"/>
    </w:pPr>
    <w:rPr>
      <w:rFonts w:ascii="Arial" w:hAnsi="Arial"/>
      <w:b/>
      <w:sz w:val="20"/>
    </w:rPr>
  </w:style>
  <w:style w:type="paragraph" w:customStyle="1" w:styleId="TableColHd">
    <w:name w:val="TableColHd"/>
    <w:basedOn w:val="Normal"/>
    <w:rsid w:val="00181714"/>
    <w:pPr>
      <w:keepNext/>
      <w:spacing w:after="60"/>
    </w:pPr>
    <w:rPr>
      <w:rFonts w:ascii="Arial" w:hAnsi="Arial"/>
      <w:b/>
      <w:sz w:val="18"/>
    </w:rPr>
  </w:style>
  <w:style w:type="paragraph" w:customStyle="1" w:styleId="PenaltyPara">
    <w:name w:val="PenaltyPara"/>
    <w:basedOn w:val="Normal"/>
    <w:rsid w:val="00181714"/>
    <w:pPr>
      <w:tabs>
        <w:tab w:val="right" w:pos="1360"/>
      </w:tabs>
      <w:spacing w:before="60"/>
      <w:ind w:left="1600" w:hanging="1600"/>
      <w:jc w:val="both"/>
    </w:pPr>
  </w:style>
  <w:style w:type="paragraph" w:customStyle="1" w:styleId="tablepara">
    <w:name w:val="table para"/>
    <w:basedOn w:val="Normal"/>
    <w:rsid w:val="00181714"/>
    <w:pPr>
      <w:tabs>
        <w:tab w:val="right" w:pos="800"/>
        <w:tab w:val="left" w:pos="1100"/>
      </w:tabs>
      <w:spacing w:before="80" w:after="60"/>
      <w:ind w:left="1100" w:hanging="1100"/>
    </w:pPr>
  </w:style>
  <w:style w:type="paragraph" w:customStyle="1" w:styleId="tablesubpara">
    <w:name w:val="table subpara"/>
    <w:basedOn w:val="Normal"/>
    <w:rsid w:val="00181714"/>
    <w:pPr>
      <w:tabs>
        <w:tab w:val="right" w:pos="1500"/>
        <w:tab w:val="left" w:pos="1800"/>
      </w:tabs>
      <w:spacing w:before="80" w:after="60"/>
      <w:ind w:left="1800" w:hanging="1800"/>
    </w:pPr>
  </w:style>
  <w:style w:type="paragraph" w:customStyle="1" w:styleId="TableText">
    <w:name w:val="TableText"/>
    <w:basedOn w:val="Normal"/>
    <w:rsid w:val="00181714"/>
    <w:pPr>
      <w:spacing w:before="60" w:after="60"/>
    </w:pPr>
  </w:style>
  <w:style w:type="paragraph" w:customStyle="1" w:styleId="IshadedH5Sec">
    <w:name w:val="I shaded H5 Sec"/>
    <w:basedOn w:val="AH5Sec"/>
    <w:rsid w:val="00181714"/>
    <w:pPr>
      <w:shd w:val="pct25" w:color="auto" w:fill="auto"/>
      <w:outlineLvl w:val="9"/>
    </w:pPr>
  </w:style>
  <w:style w:type="paragraph" w:customStyle="1" w:styleId="IshadedSchClause">
    <w:name w:val="I shaded Sch Clause"/>
    <w:basedOn w:val="IshadedH5Sec"/>
    <w:rsid w:val="00181714"/>
  </w:style>
  <w:style w:type="paragraph" w:customStyle="1" w:styleId="Penalty">
    <w:name w:val="Penalty"/>
    <w:basedOn w:val="Amainreturn"/>
    <w:rsid w:val="00181714"/>
  </w:style>
  <w:style w:type="paragraph" w:customStyle="1" w:styleId="aNoteText">
    <w:name w:val="aNoteText"/>
    <w:basedOn w:val="aNoteSymb"/>
    <w:rsid w:val="00181714"/>
    <w:pPr>
      <w:spacing w:before="60"/>
      <w:ind w:firstLine="0"/>
    </w:pPr>
  </w:style>
  <w:style w:type="paragraph" w:customStyle="1" w:styleId="aExamINum">
    <w:name w:val="aExamINum"/>
    <w:basedOn w:val="aExam"/>
    <w:rsid w:val="00B26986"/>
    <w:pPr>
      <w:tabs>
        <w:tab w:val="left" w:pos="1500"/>
      </w:tabs>
      <w:ind w:left="1500" w:hanging="400"/>
    </w:pPr>
  </w:style>
  <w:style w:type="paragraph" w:customStyle="1" w:styleId="AExamIPara">
    <w:name w:val="AExamIPara"/>
    <w:basedOn w:val="aExam"/>
    <w:rsid w:val="00181714"/>
    <w:pPr>
      <w:tabs>
        <w:tab w:val="right" w:pos="1720"/>
        <w:tab w:val="left" w:pos="2000"/>
      </w:tabs>
      <w:ind w:left="2000" w:hanging="900"/>
    </w:pPr>
  </w:style>
  <w:style w:type="paragraph" w:customStyle="1" w:styleId="AH3sec">
    <w:name w:val="A H3 sec"/>
    <w:basedOn w:val="Normal"/>
    <w:next w:val="direction"/>
    <w:rsid w:val="00B26986"/>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181714"/>
    <w:pPr>
      <w:tabs>
        <w:tab w:val="clear" w:pos="2600"/>
      </w:tabs>
      <w:ind w:left="1100"/>
    </w:pPr>
    <w:rPr>
      <w:sz w:val="18"/>
    </w:rPr>
  </w:style>
  <w:style w:type="paragraph" w:customStyle="1" w:styleId="aExamss">
    <w:name w:val="aExamss"/>
    <w:basedOn w:val="aNoteSymb"/>
    <w:rsid w:val="00181714"/>
    <w:pPr>
      <w:spacing w:before="60"/>
      <w:ind w:left="1100" w:firstLine="0"/>
    </w:pPr>
  </w:style>
  <w:style w:type="paragraph" w:customStyle="1" w:styleId="aExamHdgpar">
    <w:name w:val="aExamHdgpar"/>
    <w:basedOn w:val="aExamHdgss"/>
    <w:next w:val="Normal"/>
    <w:rsid w:val="00181714"/>
    <w:pPr>
      <w:ind w:left="1600"/>
    </w:pPr>
  </w:style>
  <w:style w:type="paragraph" w:customStyle="1" w:styleId="aExampar">
    <w:name w:val="aExampar"/>
    <w:basedOn w:val="aExamss"/>
    <w:rsid w:val="00181714"/>
    <w:pPr>
      <w:ind w:left="1600"/>
    </w:pPr>
  </w:style>
  <w:style w:type="paragraph" w:customStyle="1" w:styleId="aExamINumss">
    <w:name w:val="aExamINumss"/>
    <w:basedOn w:val="aExamss"/>
    <w:rsid w:val="00181714"/>
    <w:pPr>
      <w:tabs>
        <w:tab w:val="left" w:pos="1500"/>
      </w:tabs>
      <w:ind w:left="1500" w:hanging="400"/>
    </w:pPr>
  </w:style>
  <w:style w:type="paragraph" w:customStyle="1" w:styleId="aExamINumpar">
    <w:name w:val="aExamINumpar"/>
    <w:basedOn w:val="aExampar"/>
    <w:rsid w:val="00181714"/>
    <w:pPr>
      <w:tabs>
        <w:tab w:val="left" w:pos="2000"/>
      </w:tabs>
      <w:ind w:left="2000" w:hanging="400"/>
    </w:pPr>
  </w:style>
  <w:style w:type="paragraph" w:customStyle="1" w:styleId="aExamNumTextss">
    <w:name w:val="aExamNumTextss"/>
    <w:basedOn w:val="aExamss"/>
    <w:rsid w:val="00181714"/>
    <w:pPr>
      <w:ind w:left="1500"/>
    </w:pPr>
  </w:style>
  <w:style w:type="paragraph" w:customStyle="1" w:styleId="aExamNumTextpar">
    <w:name w:val="aExamNumTextpar"/>
    <w:basedOn w:val="aExampar"/>
    <w:rsid w:val="00B26986"/>
    <w:pPr>
      <w:ind w:left="2000"/>
    </w:pPr>
  </w:style>
  <w:style w:type="paragraph" w:customStyle="1" w:styleId="aExamBulletss">
    <w:name w:val="aExamBulletss"/>
    <w:basedOn w:val="aExamss"/>
    <w:rsid w:val="00181714"/>
    <w:pPr>
      <w:ind w:left="1500" w:hanging="400"/>
    </w:pPr>
  </w:style>
  <w:style w:type="paragraph" w:customStyle="1" w:styleId="aExamBulletpar">
    <w:name w:val="aExamBulletpar"/>
    <w:basedOn w:val="aExampar"/>
    <w:rsid w:val="00181714"/>
    <w:pPr>
      <w:ind w:left="2000" w:hanging="400"/>
    </w:pPr>
  </w:style>
  <w:style w:type="paragraph" w:customStyle="1" w:styleId="aExamHdgsubpar">
    <w:name w:val="aExamHdgsubpar"/>
    <w:basedOn w:val="aExamHdgss"/>
    <w:next w:val="Normal"/>
    <w:rsid w:val="00181714"/>
    <w:pPr>
      <w:ind w:left="2140"/>
    </w:pPr>
  </w:style>
  <w:style w:type="paragraph" w:customStyle="1" w:styleId="aExamsubpar">
    <w:name w:val="aExamsubpar"/>
    <w:basedOn w:val="aExamss"/>
    <w:rsid w:val="00181714"/>
    <w:pPr>
      <w:ind w:left="2140"/>
    </w:pPr>
  </w:style>
  <w:style w:type="paragraph" w:customStyle="1" w:styleId="aExamNumsubpar">
    <w:name w:val="aExamNumsubpar"/>
    <w:basedOn w:val="aExamsubpar"/>
    <w:rsid w:val="00181714"/>
    <w:pPr>
      <w:tabs>
        <w:tab w:val="clear" w:pos="1100"/>
        <w:tab w:val="clear" w:pos="2381"/>
        <w:tab w:val="left" w:pos="2569"/>
      </w:tabs>
      <w:ind w:left="2569" w:hanging="403"/>
    </w:pPr>
  </w:style>
  <w:style w:type="paragraph" w:customStyle="1" w:styleId="aExamNumTextsubpar">
    <w:name w:val="aExamNumTextsubpar"/>
    <w:basedOn w:val="aExampar"/>
    <w:rsid w:val="00B26986"/>
    <w:pPr>
      <w:ind w:left="2540"/>
    </w:pPr>
  </w:style>
  <w:style w:type="paragraph" w:customStyle="1" w:styleId="aExamBulletsubpar">
    <w:name w:val="aExamBulletsubpar"/>
    <w:basedOn w:val="aExamsubpar"/>
    <w:rsid w:val="00181714"/>
    <w:pPr>
      <w:numPr>
        <w:numId w:val="32"/>
      </w:numPr>
      <w:tabs>
        <w:tab w:val="clear" w:pos="1100"/>
        <w:tab w:val="clear" w:pos="2381"/>
        <w:tab w:val="left" w:pos="2569"/>
      </w:tabs>
      <w:ind w:left="2569" w:hanging="403"/>
    </w:pPr>
  </w:style>
  <w:style w:type="paragraph" w:customStyle="1" w:styleId="aNoteTextss">
    <w:name w:val="aNoteTextss"/>
    <w:basedOn w:val="Normal"/>
    <w:rsid w:val="00181714"/>
    <w:pPr>
      <w:spacing w:before="60"/>
      <w:ind w:left="1900"/>
      <w:jc w:val="both"/>
    </w:pPr>
    <w:rPr>
      <w:sz w:val="20"/>
    </w:rPr>
  </w:style>
  <w:style w:type="paragraph" w:customStyle="1" w:styleId="aNoteParass">
    <w:name w:val="aNoteParass"/>
    <w:basedOn w:val="Normal"/>
    <w:rsid w:val="00181714"/>
    <w:pPr>
      <w:tabs>
        <w:tab w:val="right" w:pos="2140"/>
        <w:tab w:val="left" w:pos="2400"/>
      </w:tabs>
      <w:spacing w:before="60"/>
      <w:ind w:left="2400" w:hanging="1300"/>
      <w:jc w:val="both"/>
    </w:pPr>
    <w:rPr>
      <w:sz w:val="20"/>
    </w:rPr>
  </w:style>
  <w:style w:type="paragraph" w:customStyle="1" w:styleId="aNoteParapar">
    <w:name w:val="aNoteParapar"/>
    <w:basedOn w:val="aNotepar"/>
    <w:rsid w:val="00181714"/>
    <w:pPr>
      <w:tabs>
        <w:tab w:val="right" w:pos="2640"/>
      </w:tabs>
      <w:spacing w:before="60"/>
      <w:ind w:left="2920" w:hanging="1320"/>
    </w:pPr>
  </w:style>
  <w:style w:type="paragraph" w:customStyle="1" w:styleId="aNotesubpar">
    <w:name w:val="aNotesubpar"/>
    <w:basedOn w:val="BillBasic"/>
    <w:next w:val="Normal"/>
    <w:rsid w:val="00181714"/>
    <w:pPr>
      <w:ind w:left="2940" w:hanging="800"/>
    </w:pPr>
    <w:rPr>
      <w:sz w:val="20"/>
    </w:rPr>
  </w:style>
  <w:style w:type="paragraph" w:customStyle="1" w:styleId="aNoteTextsubpar">
    <w:name w:val="aNoteTextsubpar"/>
    <w:basedOn w:val="aNotesubpar"/>
    <w:rsid w:val="00181714"/>
    <w:pPr>
      <w:spacing w:before="60"/>
      <w:ind w:firstLine="0"/>
    </w:pPr>
  </w:style>
  <w:style w:type="paragraph" w:customStyle="1" w:styleId="aNoteParasubpar">
    <w:name w:val="aNoteParasubpar"/>
    <w:basedOn w:val="aNotesubpar"/>
    <w:rsid w:val="00B26986"/>
    <w:pPr>
      <w:tabs>
        <w:tab w:val="right" w:pos="3180"/>
      </w:tabs>
      <w:spacing w:before="60"/>
      <w:ind w:left="3460" w:hanging="1320"/>
    </w:pPr>
  </w:style>
  <w:style w:type="paragraph" w:customStyle="1" w:styleId="aNoteBulletsubpar">
    <w:name w:val="aNoteBulletsubpar"/>
    <w:basedOn w:val="aNotesubpar"/>
    <w:rsid w:val="00181714"/>
    <w:pPr>
      <w:numPr>
        <w:numId w:val="12"/>
      </w:numPr>
      <w:tabs>
        <w:tab w:val="clear" w:pos="3300"/>
        <w:tab w:val="left" w:pos="3345"/>
      </w:tabs>
      <w:spacing w:before="60"/>
    </w:pPr>
  </w:style>
  <w:style w:type="paragraph" w:customStyle="1" w:styleId="aNoteBulletss">
    <w:name w:val="aNoteBulletss"/>
    <w:basedOn w:val="Normal"/>
    <w:rsid w:val="00181714"/>
    <w:pPr>
      <w:spacing w:before="60"/>
      <w:ind w:left="2300" w:hanging="400"/>
      <w:jc w:val="both"/>
    </w:pPr>
    <w:rPr>
      <w:sz w:val="20"/>
    </w:rPr>
  </w:style>
  <w:style w:type="paragraph" w:customStyle="1" w:styleId="aNoteBulletpar">
    <w:name w:val="aNoteBulletpar"/>
    <w:basedOn w:val="aNotepar"/>
    <w:rsid w:val="00181714"/>
    <w:pPr>
      <w:spacing w:before="60"/>
      <w:ind w:left="2800" w:hanging="400"/>
    </w:pPr>
  </w:style>
  <w:style w:type="paragraph" w:customStyle="1" w:styleId="aExplanBullet">
    <w:name w:val="aExplanBullet"/>
    <w:basedOn w:val="Normal"/>
    <w:rsid w:val="00181714"/>
    <w:pPr>
      <w:spacing w:before="140"/>
      <w:ind w:left="400" w:hanging="400"/>
      <w:jc w:val="both"/>
    </w:pPr>
    <w:rPr>
      <w:snapToGrid w:val="0"/>
      <w:sz w:val="20"/>
    </w:rPr>
  </w:style>
  <w:style w:type="paragraph" w:customStyle="1" w:styleId="AuthLaw">
    <w:name w:val="AuthLaw"/>
    <w:basedOn w:val="BillBasic"/>
    <w:rsid w:val="00181714"/>
    <w:rPr>
      <w:rFonts w:ascii="Arial" w:hAnsi="Arial"/>
      <w:b/>
      <w:sz w:val="20"/>
    </w:rPr>
  </w:style>
  <w:style w:type="paragraph" w:customStyle="1" w:styleId="aExamNumpar">
    <w:name w:val="aExamNumpar"/>
    <w:basedOn w:val="aExamINumss"/>
    <w:rsid w:val="00B26986"/>
    <w:pPr>
      <w:tabs>
        <w:tab w:val="clear" w:pos="1500"/>
        <w:tab w:val="left" w:pos="2000"/>
      </w:tabs>
      <w:ind w:left="2000"/>
    </w:pPr>
  </w:style>
  <w:style w:type="paragraph" w:customStyle="1" w:styleId="Schsectionheading">
    <w:name w:val="Sch section heading"/>
    <w:basedOn w:val="BillBasic"/>
    <w:next w:val="Amain"/>
    <w:rsid w:val="00B26986"/>
    <w:pPr>
      <w:spacing w:before="240"/>
      <w:jc w:val="left"/>
      <w:outlineLvl w:val="4"/>
    </w:pPr>
    <w:rPr>
      <w:rFonts w:ascii="Arial" w:hAnsi="Arial"/>
      <w:b/>
    </w:rPr>
  </w:style>
  <w:style w:type="paragraph" w:customStyle="1" w:styleId="SchAmain">
    <w:name w:val="Sch A main"/>
    <w:basedOn w:val="Amain"/>
    <w:rsid w:val="00181714"/>
  </w:style>
  <w:style w:type="paragraph" w:customStyle="1" w:styleId="SchApara">
    <w:name w:val="Sch A para"/>
    <w:basedOn w:val="Apara"/>
    <w:rsid w:val="00181714"/>
  </w:style>
  <w:style w:type="paragraph" w:customStyle="1" w:styleId="SchAsubpara">
    <w:name w:val="Sch A subpara"/>
    <w:basedOn w:val="Asubpara"/>
    <w:rsid w:val="00181714"/>
  </w:style>
  <w:style w:type="paragraph" w:customStyle="1" w:styleId="SchAsubsubpara">
    <w:name w:val="Sch A subsubpara"/>
    <w:basedOn w:val="Asubsubpara"/>
    <w:rsid w:val="00181714"/>
  </w:style>
  <w:style w:type="paragraph" w:customStyle="1" w:styleId="TOCOL1">
    <w:name w:val="TOCOL 1"/>
    <w:basedOn w:val="TOC1"/>
    <w:rsid w:val="00181714"/>
  </w:style>
  <w:style w:type="paragraph" w:customStyle="1" w:styleId="TOCOL2">
    <w:name w:val="TOCOL 2"/>
    <w:basedOn w:val="TOC2"/>
    <w:rsid w:val="00181714"/>
    <w:pPr>
      <w:keepNext w:val="0"/>
    </w:pPr>
  </w:style>
  <w:style w:type="paragraph" w:customStyle="1" w:styleId="TOCOL3">
    <w:name w:val="TOCOL 3"/>
    <w:basedOn w:val="TOC3"/>
    <w:rsid w:val="00181714"/>
    <w:pPr>
      <w:keepNext w:val="0"/>
    </w:pPr>
  </w:style>
  <w:style w:type="paragraph" w:customStyle="1" w:styleId="TOCOL4">
    <w:name w:val="TOCOL 4"/>
    <w:basedOn w:val="TOC4"/>
    <w:rsid w:val="00181714"/>
    <w:pPr>
      <w:keepNext w:val="0"/>
    </w:pPr>
  </w:style>
  <w:style w:type="paragraph" w:customStyle="1" w:styleId="TOCOL5">
    <w:name w:val="TOCOL 5"/>
    <w:basedOn w:val="TOC5"/>
    <w:rsid w:val="00181714"/>
    <w:pPr>
      <w:tabs>
        <w:tab w:val="left" w:pos="400"/>
      </w:tabs>
    </w:pPr>
  </w:style>
  <w:style w:type="paragraph" w:customStyle="1" w:styleId="TOCOL6">
    <w:name w:val="TOCOL 6"/>
    <w:basedOn w:val="TOC6"/>
    <w:rsid w:val="00181714"/>
    <w:pPr>
      <w:keepNext w:val="0"/>
    </w:pPr>
  </w:style>
  <w:style w:type="paragraph" w:customStyle="1" w:styleId="TOCOL7">
    <w:name w:val="TOCOL 7"/>
    <w:basedOn w:val="TOC7"/>
    <w:rsid w:val="00181714"/>
  </w:style>
  <w:style w:type="paragraph" w:customStyle="1" w:styleId="TOCOL8">
    <w:name w:val="TOCOL 8"/>
    <w:basedOn w:val="TOC8"/>
    <w:rsid w:val="00181714"/>
  </w:style>
  <w:style w:type="paragraph" w:customStyle="1" w:styleId="TOCOL9">
    <w:name w:val="TOCOL 9"/>
    <w:basedOn w:val="TOC9"/>
    <w:rsid w:val="00181714"/>
    <w:pPr>
      <w:ind w:right="0"/>
    </w:pPr>
  </w:style>
  <w:style w:type="paragraph" w:styleId="TOC9">
    <w:name w:val="toc 9"/>
    <w:basedOn w:val="Normal"/>
    <w:next w:val="Normal"/>
    <w:autoRedefine/>
    <w:rsid w:val="00181714"/>
    <w:pPr>
      <w:ind w:left="1920" w:right="600"/>
    </w:pPr>
  </w:style>
  <w:style w:type="paragraph" w:customStyle="1" w:styleId="Billname1">
    <w:name w:val="Billname1"/>
    <w:basedOn w:val="Normal"/>
    <w:rsid w:val="00181714"/>
    <w:pPr>
      <w:tabs>
        <w:tab w:val="left" w:pos="2400"/>
      </w:tabs>
      <w:spacing w:before="1220"/>
    </w:pPr>
    <w:rPr>
      <w:rFonts w:ascii="Arial" w:hAnsi="Arial"/>
      <w:b/>
      <w:sz w:val="40"/>
    </w:rPr>
  </w:style>
  <w:style w:type="paragraph" w:customStyle="1" w:styleId="TableText10">
    <w:name w:val="TableText10"/>
    <w:basedOn w:val="TableText"/>
    <w:rsid w:val="00181714"/>
    <w:rPr>
      <w:sz w:val="20"/>
    </w:rPr>
  </w:style>
  <w:style w:type="paragraph" w:customStyle="1" w:styleId="TablePara10">
    <w:name w:val="TablePara10"/>
    <w:basedOn w:val="tablepara"/>
    <w:rsid w:val="0018171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81714"/>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181714"/>
  </w:style>
  <w:style w:type="character" w:customStyle="1" w:styleId="charPage">
    <w:name w:val="charPage"/>
    <w:basedOn w:val="DefaultParagraphFont"/>
    <w:rsid w:val="00181714"/>
  </w:style>
  <w:style w:type="character" w:styleId="PageNumber">
    <w:name w:val="page number"/>
    <w:basedOn w:val="DefaultParagraphFont"/>
    <w:rsid w:val="00181714"/>
  </w:style>
  <w:style w:type="paragraph" w:customStyle="1" w:styleId="Letterhead">
    <w:name w:val="Letterhead"/>
    <w:rsid w:val="00181714"/>
    <w:pPr>
      <w:widowControl w:val="0"/>
      <w:spacing w:after="180"/>
      <w:jc w:val="right"/>
    </w:pPr>
    <w:rPr>
      <w:rFonts w:ascii="Arial" w:hAnsi="Arial"/>
      <w:sz w:val="32"/>
      <w:lang w:eastAsia="en-US"/>
    </w:rPr>
  </w:style>
  <w:style w:type="paragraph" w:customStyle="1" w:styleId="IShadedschclause0">
    <w:name w:val="I Shaded sch clause"/>
    <w:basedOn w:val="IH5Sec"/>
    <w:rsid w:val="00B26986"/>
    <w:pPr>
      <w:shd w:val="pct15" w:color="auto" w:fill="FFFFFF"/>
      <w:tabs>
        <w:tab w:val="clear" w:pos="1100"/>
        <w:tab w:val="left" w:pos="700"/>
      </w:tabs>
      <w:ind w:left="700" w:hanging="700"/>
    </w:pPr>
  </w:style>
  <w:style w:type="paragraph" w:customStyle="1" w:styleId="Billfooter">
    <w:name w:val="Billfooter"/>
    <w:basedOn w:val="Normal"/>
    <w:rsid w:val="00B26986"/>
    <w:pPr>
      <w:tabs>
        <w:tab w:val="right" w:pos="7200"/>
      </w:tabs>
      <w:jc w:val="both"/>
    </w:pPr>
    <w:rPr>
      <w:sz w:val="18"/>
    </w:rPr>
  </w:style>
  <w:style w:type="paragraph" w:styleId="BalloonText">
    <w:name w:val="Balloon Text"/>
    <w:basedOn w:val="Normal"/>
    <w:link w:val="BalloonTextChar"/>
    <w:uiPriority w:val="99"/>
    <w:unhideWhenUsed/>
    <w:rsid w:val="00181714"/>
    <w:rPr>
      <w:rFonts w:ascii="Tahoma" w:hAnsi="Tahoma" w:cs="Tahoma"/>
      <w:sz w:val="16"/>
      <w:szCs w:val="16"/>
    </w:rPr>
  </w:style>
  <w:style w:type="character" w:customStyle="1" w:styleId="BalloonTextChar">
    <w:name w:val="Balloon Text Char"/>
    <w:basedOn w:val="DefaultParagraphFont"/>
    <w:link w:val="BalloonText"/>
    <w:uiPriority w:val="99"/>
    <w:rsid w:val="00181714"/>
    <w:rPr>
      <w:rFonts w:ascii="Tahoma" w:hAnsi="Tahoma" w:cs="Tahoma"/>
      <w:sz w:val="16"/>
      <w:szCs w:val="16"/>
      <w:lang w:eastAsia="en-US"/>
    </w:rPr>
  </w:style>
  <w:style w:type="paragraph" w:customStyle="1" w:styleId="00AssAm">
    <w:name w:val="00AssAm"/>
    <w:basedOn w:val="00SigningPage"/>
    <w:rsid w:val="00B26986"/>
  </w:style>
  <w:style w:type="character" w:customStyle="1" w:styleId="FooterChar">
    <w:name w:val="Footer Char"/>
    <w:basedOn w:val="DefaultParagraphFont"/>
    <w:link w:val="Footer"/>
    <w:rsid w:val="00181714"/>
    <w:rPr>
      <w:rFonts w:ascii="Arial" w:hAnsi="Arial"/>
      <w:sz w:val="18"/>
      <w:lang w:eastAsia="en-US"/>
    </w:rPr>
  </w:style>
  <w:style w:type="character" w:customStyle="1" w:styleId="HeaderChar">
    <w:name w:val="Header Char"/>
    <w:basedOn w:val="DefaultParagraphFont"/>
    <w:link w:val="Header"/>
    <w:rsid w:val="00181714"/>
    <w:rPr>
      <w:sz w:val="24"/>
      <w:lang w:eastAsia="en-US"/>
    </w:rPr>
  </w:style>
  <w:style w:type="paragraph" w:customStyle="1" w:styleId="01aPreamble">
    <w:name w:val="01aPreamble"/>
    <w:basedOn w:val="Normal"/>
    <w:qFormat/>
    <w:rsid w:val="00181714"/>
  </w:style>
  <w:style w:type="paragraph" w:customStyle="1" w:styleId="TableBullet">
    <w:name w:val="TableBullet"/>
    <w:basedOn w:val="TableText10"/>
    <w:qFormat/>
    <w:rsid w:val="00181714"/>
    <w:pPr>
      <w:numPr>
        <w:numId w:val="24"/>
      </w:numPr>
    </w:pPr>
  </w:style>
  <w:style w:type="paragraph" w:customStyle="1" w:styleId="BillCrest">
    <w:name w:val="Bill Crest"/>
    <w:basedOn w:val="Normal"/>
    <w:next w:val="Normal"/>
    <w:rsid w:val="00181714"/>
    <w:pPr>
      <w:tabs>
        <w:tab w:val="center" w:pos="3160"/>
      </w:tabs>
      <w:spacing w:after="60"/>
    </w:pPr>
    <w:rPr>
      <w:sz w:val="216"/>
    </w:rPr>
  </w:style>
  <w:style w:type="paragraph" w:customStyle="1" w:styleId="BillNo">
    <w:name w:val="BillNo"/>
    <w:basedOn w:val="BillBasicHeading"/>
    <w:rsid w:val="00181714"/>
    <w:pPr>
      <w:keepNext w:val="0"/>
      <w:spacing w:before="240"/>
      <w:jc w:val="both"/>
    </w:pPr>
  </w:style>
  <w:style w:type="paragraph" w:customStyle="1" w:styleId="aNoteBulletann">
    <w:name w:val="aNoteBulletann"/>
    <w:basedOn w:val="aNotess"/>
    <w:rsid w:val="00B26986"/>
    <w:pPr>
      <w:tabs>
        <w:tab w:val="left" w:pos="2200"/>
      </w:tabs>
      <w:spacing w:before="0"/>
      <w:ind w:left="0" w:firstLine="0"/>
    </w:pPr>
  </w:style>
  <w:style w:type="paragraph" w:customStyle="1" w:styleId="aNoteBulletparann">
    <w:name w:val="aNoteBulletparann"/>
    <w:basedOn w:val="aNotepar"/>
    <w:rsid w:val="00B26986"/>
    <w:pPr>
      <w:tabs>
        <w:tab w:val="left" w:pos="2700"/>
      </w:tabs>
      <w:spacing w:before="0"/>
      <w:ind w:left="0" w:firstLine="0"/>
    </w:pPr>
  </w:style>
  <w:style w:type="paragraph" w:customStyle="1" w:styleId="TableNumbered">
    <w:name w:val="TableNumbered"/>
    <w:basedOn w:val="TableText10"/>
    <w:qFormat/>
    <w:rsid w:val="00181714"/>
    <w:pPr>
      <w:numPr>
        <w:numId w:val="17"/>
      </w:numPr>
    </w:pPr>
  </w:style>
  <w:style w:type="paragraph" w:customStyle="1" w:styleId="ISchMain">
    <w:name w:val="I Sch Main"/>
    <w:basedOn w:val="BillBasic"/>
    <w:rsid w:val="00181714"/>
    <w:pPr>
      <w:tabs>
        <w:tab w:val="right" w:pos="900"/>
        <w:tab w:val="left" w:pos="1100"/>
      </w:tabs>
      <w:ind w:left="1100" w:hanging="1100"/>
    </w:pPr>
  </w:style>
  <w:style w:type="paragraph" w:customStyle="1" w:styleId="ISchpara">
    <w:name w:val="I Sch para"/>
    <w:basedOn w:val="BillBasic"/>
    <w:rsid w:val="00181714"/>
    <w:pPr>
      <w:tabs>
        <w:tab w:val="right" w:pos="1400"/>
        <w:tab w:val="left" w:pos="1600"/>
      </w:tabs>
      <w:ind w:left="1600" w:hanging="1600"/>
    </w:pPr>
  </w:style>
  <w:style w:type="paragraph" w:customStyle="1" w:styleId="ISchsubpara">
    <w:name w:val="I Sch subpara"/>
    <w:basedOn w:val="BillBasic"/>
    <w:rsid w:val="00181714"/>
    <w:pPr>
      <w:tabs>
        <w:tab w:val="right" w:pos="1940"/>
        <w:tab w:val="left" w:pos="2140"/>
      </w:tabs>
      <w:ind w:left="2140" w:hanging="2140"/>
    </w:pPr>
  </w:style>
  <w:style w:type="paragraph" w:customStyle="1" w:styleId="ISchsubsubpara">
    <w:name w:val="I Sch subsubpara"/>
    <w:basedOn w:val="BillBasic"/>
    <w:rsid w:val="00181714"/>
    <w:pPr>
      <w:tabs>
        <w:tab w:val="right" w:pos="2460"/>
        <w:tab w:val="left" w:pos="2660"/>
      </w:tabs>
      <w:ind w:left="2660" w:hanging="2660"/>
    </w:pPr>
  </w:style>
  <w:style w:type="character" w:customStyle="1" w:styleId="aNoteChar">
    <w:name w:val="aNote Char"/>
    <w:basedOn w:val="DefaultParagraphFont"/>
    <w:link w:val="aNote"/>
    <w:locked/>
    <w:rsid w:val="00181714"/>
    <w:rPr>
      <w:lang w:eastAsia="en-US"/>
    </w:rPr>
  </w:style>
  <w:style w:type="character" w:customStyle="1" w:styleId="charCitHyperlinkAbbrev">
    <w:name w:val="charCitHyperlinkAbbrev"/>
    <w:basedOn w:val="Hyperlink"/>
    <w:uiPriority w:val="1"/>
    <w:rsid w:val="00181714"/>
    <w:rPr>
      <w:color w:val="0000FF" w:themeColor="hyperlink"/>
      <w:u w:val="none"/>
    </w:rPr>
  </w:style>
  <w:style w:type="character" w:styleId="Hyperlink">
    <w:name w:val="Hyperlink"/>
    <w:basedOn w:val="DefaultParagraphFont"/>
    <w:uiPriority w:val="99"/>
    <w:unhideWhenUsed/>
    <w:rsid w:val="00181714"/>
    <w:rPr>
      <w:color w:val="0000FF" w:themeColor="hyperlink"/>
      <w:u w:val="single"/>
    </w:rPr>
  </w:style>
  <w:style w:type="character" w:customStyle="1" w:styleId="charCitHyperlinkItal">
    <w:name w:val="charCitHyperlinkItal"/>
    <w:basedOn w:val="Hyperlink"/>
    <w:uiPriority w:val="1"/>
    <w:rsid w:val="00181714"/>
    <w:rPr>
      <w:i/>
      <w:color w:val="0000FF" w:themeColor="hyperlink"/>
      <w:u w:val="none"/>
    </w:rPr>
  </w:style>
  <w:style w:type="character" w:customStyle="1" w:styleId="AH5SecChar">
    <w:name w:val="A H5 Sec Char"/>
    <w:basedOn w:val="DefaultParagraphFont"/>
    <w:link w:val="AH5Sec"/>
    <w:locked/>
    <w:rsid w:val="00181714"/>
    <w:rPr>
      <w:rFonts w:ascii="Arial" w:hAnsi="Arial"/>
      <w:b/>
      <w:sz w:val="24"/>
      <w:lang w:eastAsia="en-US"/>
    </w:rPr>
  </w:style>
  <w:style w:type="character" w:customStyle="1" w:styleId="BillBasicChar">
    <w:name w:val="BillBasic Char"/>
    <w:basedOn w:val="DefaultParagraphFont"/>
    <w:link w:val="BillBasic"/>
    <w:locked/>
    <w:rsid w:val="00181714"/>
    <w:rPr>
      <w:sz w:val="24"/>
      <w:lang w:eastAsia="en-US"/>
    </w:rPr>
  </w:style>
  <w:style w:type="paragraph" w:customStyle="1" w:styleId="Status">
    <w:name w:val="Status"/>
    <w:basedOn w:val="Normal"/>
    <w:rsid w:val="00181714"/>
    <w:pPr>
      <w:spacing w:before="280"/>
      <w:jc w:val="center"/>
    </w:pPr>
    <w:rPr>
      <w:rFonts w:ascii="Arial" w:hAnsi="Arial"/>
      <w:sz w:val="14"/>
    </w:rPr>
  </w:style>
  <w:style w:type="paragraph" w:customStyle="1" w:styleId="FooterInfoCentre">
    <w:name w:val="FooterInfoCentre"/>
    <w:basedOn w:val="FooterInfo"/>
    <w:rsid w:val="00181714"/>
    <w:pPr>
      <w:spacing w:before="60"/>
      <w:jc w:val="center"/>
    </w:pPr>
  </w:style>
  <w:style w:type="character" w:customStyle="1" w:styleId="AmainChar">
    <w:name w:val="A main Char"/>
    <w:basedOn w:val="DefaultParagraphFont"/>
    <w:link w:val="Amain"/>
    <w:locked/>
    <w:rsid w:val="00D61076"/>
    <w:rPr>
      <w:sz w:val="24"/>
      <w:lang w:eastAsia="en-US"/>
    </w:rPr>
  </w:style>
  <w:style w:type="character" w:customStyle="1" w:styleId="aDefChar">
    <w:name w:val="aDef Char"/>
    <w:basedOn w:val="DefaultParagraphFont"/>
    <w:link w:val="aDef"/>
    <w:locked/>
    <w:rsid w:val="00D61076"/>
    <w:rPr>
      <w:sz w:val="24"/>
      <w:lang w:eastAsia="en-US"/>
    </w:rPr>
  </w:style>
  <w:style w:type="paragraph" w:styleId="ListParagraph">
    <w:name w:val="List Paragraph"/>
    <w:basedOn w:val="Normal"/>
    <w:uiPriority w:val="34"/>
    <w:qFormat/>
    <w:rsid w:val="009609C6"/>
    <w:pPr>
      <w:spacing w:after="160" w:line="259" w:lineRule="auto"/>
      <w:ind w:left="720"/>
      <w:contextualSpacing/>
    </w:pPr>
    <w:rPr>
      <w:rFonts w:asciiTheme="minorHAnsi" w:eastAsiaTheme="minorHAnsi" w:hAnsiTheme="minorHAnsi" w:cstheme="minorBidi"/>
      <w:sz w:val="22"/>
      <w:szCs w:val="22"/>
    </w:rPr>
  </w:style>
  <w:style w:type="character" w:customStyle="1" w:styleId="AparaChar">
    <w:name w:val="A para Char"/>
    <w:basedOn w:val="DefaultParagraphFont"/>
    <w:link w:val="Apara"/>
    <w:locked/>
    <w:rsid w:val="00867622"/>
    <w:rPr>
      <w:sz w:val="24"/>
      <w:lang w:eastAsia="en-US"/>
    </w:rPr>
  </w:style>
  <w:style w:type="character" w:styleId="UnresolvedMention">
    <w:name w:val="Unresolved Mention"/>
    <w:basedOn w:val="DefaultParagraphFont"/>
    <w:uiPriority w:val="99"/>
    <w:semiHidden/>
    <w:unhideWhenUsed/>
    <w:rsid w:val="00181714"/>
    <w:rPr>
      <w:color w:val="605E5C"/>
      <w:shd w:val="clear" w:color="auto" w:fill="E1DFDD"/>
    </w:rPr>
  </w:style>
  <w:style w:type="character" w:styleId="FollowedHyperlink">
    <w:name w:val="FollowedHyperlink"/>
    <w:basedOn w:val="DefaultParagraphFont"/>
    <w:uiPriority w:val="99"/>
    <w:semiHidden/>
    <w:unhideWhenUsed/>
    <w:rsid w:val="00ED04CD"/>
    <w:rPr>
      <w:color w:val="800080" w:themeColor="followedHyperlink"/>
      <w:u w:val="single"/>
    </w:rPr>
  </w:style>
  <w:style w:type="paragraph" w:customStyle="1" w:styleId="Default">
    <w:name w:val="Default"/>
    <w:rsid w:val="007F32A2"/>
    <w:pPr>
      <w:autoSpaceDE w:val="0"/>
      <w:autoSpaceDN w:val="0"/>
      <w:adjustRightInd w:val="0"/>
    </w:pPr>
    <w:rPr>
      <w:rFonts w:ascii="Calibri" w:eastAsiaTheme="minorHAnsi" w:hAnsi="Calibri" w:cs="Calibri"/>
      <w:color w:val="000000"/>
      <w:sz w:val="24"/>
      <w:szCs w:val="24"/>
      <w:lang w:eastAsia="en-US"/>
      <w14:ligatures w14:val="standardContextual"/>
    </w:rPr>
  </w:style>
  <w:style w:type="character" w:customStyle="1" w:styleId="AmainreturnChar">
    <w:name w:val="A main return Char"/>
    <w:basedOn w:val="DefaultParagraphFont"/>
    <w:link w:val="Amainreturn"/>
    <w:locked/>
    <w:rsid w:val="00147F09"/>
    <w:rPr>
      <w:sz w:val="24"/>
      <w:lang w:eastAsia="en-US"/>
    </w:rPr>
  </w:style>
  <w:style w:type="paragraph" w:customStyle="1" w:styleId="AH2Div">
    <w:name w:val="A H2 Div"/>
    <w:aliases w:val="H2"/>
    <w:basedOn w:val="Normal"/>
    <w:next w:val="Normal"/>
    <w:rsid w:val="00B2546C"/>
    <w:pPr>
      <w:keepNext/>
      <w:spacing w:before="180" w:after="60"/>
    </w:pPr>
    <w:rPr>
      <w:b/>
      <w:sz w:val="28"/>
    </w:rPr>
  </w:style>
  <w:style w:type="paragraph" w:customStyle="1" w:styleId="CoverTextBullet">
    <w:name w:val="CoverTextBullet"/>
    <w:basedOn w:val="CoverText"/>
    <w:qFormat/>
    <w:rsid w:val="00181714"/>
    <w:pPr>
      <w:numPr>
        <w:numId w:val="21"/>
      </w:numPr>
    </w:pPr>
    <w:rPr>
      <w:color w:val="000000"/>
    </w:rPr>
  </w:style>
  <w:style w:type="character" w:customStyle="1" w:styleId="AH2PartChar">
    <w:name w:val="A H2 Part Char"/>
    <w:basedOn w:val="DefaultParagraphFont"/>
    <w:link w:val="AH2Part"/>
    <w:rsid w:val="001B3FDB"/>
    <w:rPr>
      <w:rFonts w:ascii="Arial" w:hAnsi="Arial"/>
      <w:b/>
      <w:sz w:val="32"/>
      <w:lang w:eastAsia="en-US"/>
    </w:rPr>
  </w:style>
  <w:style w:type="character" w:customStyle="1" w:styleId="AsubparaChar">
    <w:name w:val="A subpara Char"/>
    <w:basedOn w:val="DefaultParagraphFont"/>
    <w:link w:val="Asubpara"/>
    <w:locked/>
    <w:rsid w:val="00E57C67"/>
    <w:rPr>
      <w:sz w:val="24"/>
      <w:lang w:eastAsia="en-US"/>
    </w:rPr>
  </w:style>
  <w:style w:type="character" w:customStyle="1" w:styleId="charitals0">
    <w:name w:val="charitals"/>
    <w:basedOn w:val="DefaultParagraphFont"/>
    <w:rsid w:val="003351FC"/>
  </w:style>
  <w:style w:type="character" w:customStyle="1" w:styleId="charcithyperlinkabbrev0">
    <w:name w:val="charcithyperlinkabbrev"/>
    <w:basedOn w:val="DefaultParagraphFont"/>
    <w:rsid w:val="003351FC"/>
  </w:style>
  <w:style w:type="paragraph" w:customStyle="1" w:styleId="00AssAmLandscape">
    <w:name w:val="00AssAmLandscape"/>
    <w:basedOn w:val="02TextLandscape"/>
    <w:qFormat/>
    <w:rsid w:val="00B26986"/>
  </w:style>
  <w:style w:type="paragraph" w:customStyle="1" w:styleId="00Spine">
    <w:name w:val="00Spine"/>
    <w:basedOn w:val="Normal"/>
    <w:rsid w:val="00181714"/>
  </w:style>
  <w:style w:type="paragraph" w:customStyle="1" w:styleId="05Endnote0">
    <w:name w:val="05Endnote"/>
    <w:basedOn w:val="Normal"/>
    <w:rsid w:val="00181714"/>
  </w:style>
  <w:style w:type="paragraph" w:customStyle="1" w:styleId="06Copyright">
    <w:name w:val="06Copyright"/>
    <w:basedOn w:val="Normal"/>
    <w:rsid w:val="00181714"/>
  </w:style>
  <w:style w:type="paragraph" w:customStyle="1" w:styleId="RepubNo">
    <w:name w:val="RepubNo"/>
    <w:basedOn w:val="BillBasicHeading"/>
    <w:rsid w:val="00181714"/>
    <w:pPr>
      <w:keepNext w:val="0"/>
      <w:spacing w:before="600"/>
      <w:jc w:val="both"/>
    </w:pPr>
    <w:rPr>
      <w:sz w:val="26"/>
    </w:rPr>
  </w:style>
  <w:style w:type="paragraph" w:customStyle="1" w:styleId="EffectiveDate">
    <w:name w:val="EffectiveDate"/>
    <w:basedOn w:val="Normal"/>
    <w:rsid w:val="00181714"/>
    <w:pPr>
      <w:spacing w:before="120"/>
    </w:pPr>
    <w:rPr>
      <w:rFonts w:ascii="Arial" w:hAnsi="Arial"/>
      <w:b/>
      <w:sz w:val="26"/>
    </w:rPr>
  </w:style>
  <w:style w:type="paragraph" w:customStyle="1" w:styleId="CoverInForce">
    <w:name w:val="CoverInForce"/>
    <w:basedOn w:val="BillBasicHeading"/>
    <w:rsid w:val="00181714"/>
    <w:pPr>
      <w:keepNext w:val="0"/>
      <w:spacing w:before="400"/>
    </w:pPr>
    <w:rPr>
      <w:b w:val="0"/>
    </w:rPr>
  </w:style>
  <w:style w:type="paragraph" w:customStyle="1" w:styleId="CoverHeading">
    <w:name w:val="CoverHeading"/>
    <w:basedOn w:val="Normal"/>
    <w:rsid w:val="00181714"/>
    <w:rPr>
      <w:rFonts w:ascii="Arial" w:hAnsi="Arial"/>
      <w:b/>
    </w:rPr>
  </w:style>
  <w:style w:type="paragraph" w:customStyle="1" w:styleId="CoverSubHdg">
    <w:name w:val="CoverSubHdg"/>
    <w:basedOn w:val="CoverHeading"/>
    <w:rsid w:val="00181714"/>
    <w:pPr>
      <w:spacing w:before="120"/>
    </w:pPr>
    <w:rPr>
      <w:sz w:val="20"/>
    </w:rPr>
  </w:style>
  <w:style w:type="paragraph" w:customStyle="1" w:styleId="CoverActName">
    <w:name w:val="CoverActName"/>
    <w:basedOn w:val="BillBasicHeading"/>
    <w:rsid w:val="00181714"/>
    <w:pPr>
      <w:keepNext w:val="0"/>
      <w:spacing w:before="260"/>
    </w:pPr>
  </w:style>
  <w:style w:type="paragraph" w:customStyle="1" w:styleId="CoverText">
    <w:name w:val="CoverText"/>
    <w:basedOn w:val="Normal"/>
    <w:uiPriority w:val="99"/>
    <w:rsid w:val="00181714"/>
    <w:pPr>
      <w:spacing w:before="100"/>
      <w:jc w:val="both"/>
    </w:pPr>
    <w:rPr>
      <w:sz w:val="20"/>
    </w:rPr>
  </w:style>
  <w:style w:type="paragraph" w:customStyle="1" w:styleId="CoverTextPara">
    <w:name w:val="CoverTextPara"/>
    <w:basedOn w:val="CoverText"/>
    <w:rsid w:val="00181714"/>
    <w:pPr>
      <w:tabs>
        <w:tab w:val="right" w:pos="600"/>
        <w:tab w:val="left" w:pos="840"/>
      </w:tabs>
      <w:ind w:left="840" w:hanging="840"/>
    </w:pPr>
  </w:style>
  <w:style w:type="paragraph" w:customStyle="1" w:styleId="AH1ChapterSymb">
    <w:name w:val="A H1 Chapter Symb"/>
    <w:basedOn w:val="AH1Chapter"/>
    <w:next w:val="AH2Part"/>
    <w:rsid w:val="00181714"/>
    <w:pPr>
      <w:tabs>
        <w:tab w:val="clear" w:pos="2600"/>
        <w:tab w:val="left" w:pos="0"/>
      </w:tabs>
      <w:ind w:left="2480" w:hanging="2960"/>
    </w:pPr>
  </w:style>
  <w:style w:type="paragraph" w:customStyle="1" w:styleId="AH2PartSymb">
    <w:name w:val="A H2 Part Symb"/>
    <w:basedOn w:val="AH2Part"/>
    <w:next w:val="AH3Div"/>
    <w:rsid w:val="00181714"/>
    <w:pPr>
      <w:tabs>
        <w:tab w:val="clear" w:pos="2600"/>
        <w:tab w:val="left" w:pos="0"/>
      </w:tabs>
      <w:ind w:left="2480" w:hanging="2960"/>
    </w:pPr>
  </w:style>
  <w:style w:type="paragraph" w:customStyle="1" w:styleId="AH3DivSymb">
    <w:name w:val="A H3 Div Symb"/>
    <w:basedOn w:val="AH3Div"/>
    <w:next w:val="AH5Sec"/>
    <w:rsid w:val="00181714"/>
    <w:pPr>
      <w:tabs>
        <w:tab w:val="clear" w:pos="2600"/>
        <w:tab w:val="left" w:pos="0"/>
      </w:tabs>
      <w:ind w:left="2480" w:hanging="2960"/>
    </w:pPr>
  </w:style>
  <w:style w:type="paragraph" w:customStyle="1" w:styleId="AH4SubDivSymb">
    <w:name w:val="A H4 SubDiv Symb"/>
    <w:basedOn w:val="AH4SubDiv"/>
    <w:next w:val="AH5Sec"/>
    <w:rsid w:val="00181714"/>
    <w:pPr>
      <w:tabs>
        <w:tab w:val="clear" w:pos="2600"/>
        <w:tab w:val="left" w:pos="0"/>
      </w:tabs>
      <w:ind w:left="2480" w:hanging="2960"/>
    </w:pPr>
  </w:style>
  <w:style w:type="paragraph" w:customStyle="1" w:styleId="AH5SecSymb">
    <w:name w:val="A H5 Sec Symb"/>
    <w:basedOn w:val="AH5Sec"/>
    <w:next w:val="Amain"/>
    <w:rsid w:val="00181714"/>
    <w:pPr>
      <w:tabs>
        <w:tab w:val="clear" w:pos="1100"/>
        <w:tab w:val="left" w:pos="0"/>
      </w:tabs>
      <w:ind w:hanging="1580"/>
    </w:pPr>
  </w:style>
  <w:style w:type="paragraph" w:customStyle="1" w:styleId="AmainSymb">
    <w:name w:val="A main Symb"/>
    <w:basedOn w:val="Amain"/>
    <w:rsid w:val="00181714"/>
    <w:pPr>
      <w:tabs>
        <w:tab w:val="left" w:pos="0"/>
      </w:tabs>
      <w:ind w:left="1120" w:hanging="1600"/>
    </w:pPr>
  </w:style>
  <w:style w:type="paragraph" w:customStyle="1" w:styleId="AparaSymb">
    <w:name w:val="A para Symb"/>
    <w:basedOn w:val="Apara"/>
    <w:rsid w:val="00181714"/>
    <w:pPr>
      <w:tabs>
        <w:tab w:val="right" w:pos="0"/>
      </w:tabs>
      <w:ind w:hanging="2080"/>
    </w:pPr>
  </w:style>
  <w:style w:type="paragraph" w:customStyle="1" w:styleId="Assectheading">
    <w:name w:val="A ssect heading"/>
    <w:basedOn w:val="Amain"/>
    <w:rsid w:val="00181714"/>
    <w:pPr>
      <w:keepNext/>
      <w:tabs>
        <w:tab w:val="clear" w:pos="900"/>
        <w:tab w:val="clear" w:pos="1100"/>
      </w:tabs>
      <w:spacing w:before="300"/>
      <w:ind w:left="0" w:firstLine="0"/>
      <w:outlineLvl w:val="9"/>
    </w:pPr>
    <w:rPr>
      <w:i/>
    </w:rPr>
  </w:style>
  <w:style w:type="paragraph" w:customStyle="1" w:styleId="AsubparaSymb">
    <w:name w:val="A subpara Symb"/>
    <w:basedOn w:val="Asubpara"/>
    <w:rsid w:val="00181714"/>
    <w:pPr>
      <w:tabs>
        <w:tab w:val="left" w:pos="0"/>
      </w:tabs>
      <w:ind w:left="2098" w:hanging="2580"/>
    </w:pPr>
  </w:style>
  <w:style w:type="paragraph" w:customStyle="1" w:styleId="Actdetails">
    <w:name w:val="Act details"/>
    <w:basedOn w:val="Normal"/>
    <w:rsid w:val="00181714"/>
    <w:pPr>
      <w:spacing w:before="20"/>
      <w:ind w:left="1400"/>
    </w:pPr>
    <w:rPr>
      <w:rFonts w:ascii="Arial" w:hAnsi="Arial"/>
      <w:sz w:val="20"/>
    </w:rPr>
  </w:style>
  <w:style w:type="paragraph" w:customStyle="1" w:styleId="AmdtsEntriesDefL2">
    <w:name w:val="AmdtsEntriesDefL2"/>
    <w:basedOn w:val="Normal"/>
    <w:rsid w:val="00181714"/>
    <w:pPr>
      <w:tabs>
        <w:tab w:val="left" w:pos="3000"/>
      </w:tabs>
      <w:ind w:left="3100" w:hanging="2000"/>
    </w:pPr>
    <w:rPr>
      <w:rFonts w:ascii="Arial" w:hAnsi="Arial"/>
      <w:sz w:val="18"/>
    </w:rPr>
  </w:style>
  <w:style w:type="paragraph" w:customStyle="1" w:styleId="AmdtsEntries">
    <w:name w:val="AmdtsEntries"/>
    <w:basedOn w:val="BillBasicHeading"/>
    <w:rsid w:val="00181714"/>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81714"/>
    <w:pPr>
      <w:tabs>
        <w:tab w:val="clear" w:pos="2600"/>
      </w:tabs>
      <w:spacing w:before="120"/>
      <w:ind w:left="1100"/>
    </w:pPr>
    <w:rPr>
      <w:sz w:val="18"/>
    </w:rPr>
  </w:style>
  <w:style w:type="paragraph" w:customStyle="1" w:styleId="Asamby">
    <w:name w:val="As am by"/>
    <w:basedOn w:val="Normal"/>
    <w:next w:val="Normal"/>
    <w:rsid w:val="00181714"/>
    <w:pPr>
      <w:spacing w:before="240"/>
      <w:ind w:left="1100"/>
    </w:pPr>
    <w:rPr>
      <w:rFonts w:ascii="Arial" w:hAnsi="Arial"/>
      <w:sz w:val="20"/>
    </w:rPr>
  </w:style>
  <w:style w:type="character" w:customStyle="1" w:styleId="charSymb">
    <w:name w:val="charSymb"/>
    <w:basedOn w:val="DefaultParagraphFont"/>
    <w:rsid w:val="00181714"/>
    <w:rPr>
      <w:rFonts w:ascii="Arial" w:hAnsi="Arial"/>
      <w:sz w:val="24"/>
      <w:bdr w:val="single" w:sz="4" w:space="0" w:color="auto"/>
    </w:rPr>
  </w:style>
  <w:style w:type="character" w:customStyle="1" w:styleId="charTableNo">
    <w:name w:val="charTableNo"/>
    <w:basedOn w:val="DefaultParagraphFont"/>
    <w:rsid w:val="00181714"/>
  </w:style>
  <w:style w:type="character" w:customStyle="1" w:styleId="charTableText">
    <w:name w:val="charTableText"/>
    <w:basedOn w:val="DefaultParagraphFont"/>
    <w:rsid w:val="00181714"/>
  </w:style>
  <w:style w:type="paragraph" w:customStyle="1" w:styleId="Dict-HeadingSymb">
    <w:name w:val="Dict-Heading Symb"/>
    <w:basedOn w:val="Dict-Heading"/>
    <w:rsid w:val="00181714"/>
    <w:pPr>
      <w:tabs>
        <w:tab w:val="left" w:pos="0"/>
      </w:tabs>
      <w:ind w:left="2480" w:hanging="2960"/>
    </w:pPr>
  </w:style>
  <w:style w:type="paragraph" w:customStyle="1" w:styleId="EarlierRepubEntries">
    <w:name w:val="EarlierRepubEntries"/>
    <w:basedOn w:val="Normal"/>
    <w:rsid w:val="00181714"/>
    <w:pPr>
      <w:spacing w:before="60" w:after="60"/>
    </w:pPr>
    <w:rPr>
      <w:rFonts w:ascii="Arial" w:hAnsi="Arial"/>
      <w:sz w:val="18"/>
    </w:rPr>
  </w:style>
  <w:style w:type="paragraph" w:customStyle="1" w:styleId="EarlierRepubHdg">
    <w:name w:val="EarlierRepubHdg"/>
    <w:basedOn w:val="Normal"/>
    <w:rsid w:val="00181714"/>
    <w:pPr>
      <w:keepNext/>
    </w:pPr>
    <w:rPr>
      <w:rFonts w:ascii="Arial" w:hAnsi="Arial"/>
      <w:b/>
      <w:sz w:val="20"/>
    </w:rPr>
  </w:style>
  <w:style w:type="paragraph" w:customStyle="1" w:styleId="Endnote20">
    <w:name w:val="Endnote2"/>
    <w:basedOn w:val="Normal"/>
    <w:rsid w:val="00181714"/>
    <w:pPr>
      <w:keepNext/>
      <w:tabs>
        <w:tab w:val="left" w:pos="1100"/>
      </w:tabs>
      <w:spacing w:before="360"/>
    </w:pPr>
    <w:rPr>
      <w:rFonts w:ascii="Arial" w:hAnsi="Arial"/>
      <w:b/>
    </w:rPr>
  </w:style>
  <w:style w:type="paragraph" w:customStyle="1" w:styleId="Endnote3">
    <w:name w:val="Endnote3"/>
    <w:basedOn w:val="Normal"/>
    <w:rsid w:val="00181714"/>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81714"/>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81714"/>
    <w:pPr>
      <w:spacing w:before="60"/>
      <w:ind w:left="1100"/>
      <w:jc w:val="both"/>
    </w:pPr>
    <w:rPr>
      <w:sz w:val="20"/>
    </w:rPr>
  </w:style>
  <w:style w:type="paragraph" w:customStyle="1" w:styleId="EndNoteParas">
    <w:name w:val="EndNoteParas"/>
    <w:basedOn w:val="EndNoteTextEPS"/>
    <w:rsid w:val="00181714"/>
    <w:pPr>
      <w:tabs>
        <w:tab w:val="right" w:pos="1432"/>
      </w:tabs>
      <w:ind w:left="1840" w:hanging="1840"/>
    </w:pPr>
  </w:style>
  <w:style w:type="paragraph" w:customStyle="1" w:styleId="EndnotesAbbrev">
    <w:name w:val="EndnotesAbbrev"/>
    <w:basedOn w:val="Normal"/>
    <w:rsid w:val="00181714"/>
    <w:pPr>
      <w:spacing w:before="20"/>
    </w:pPr>
    <w:rPr>
      <w:rFonts w:ascii="Arial" w:hAnsi="Arial"/>
      <w:color w:val="000000"/>
      <w:sz w:val="16"/>
    </w:rPr>
  </w:style>
  <w:style w:type="paragraph" w:customStyle="1" w:styleId="EPSCoverTop">
    <w:name w:val="EPSCoverTop"/>
    <w:basedOn w:val="Normal"/>
    <w:rsid w:val="00181714"/>
    <w:pPr>
      <w:jc w:val="right"/>
    </w:pPr>
    <w:rPr>
      <w:rFonts w:ascii="Arial" w:hAnsi="Arial"/>
      <w:sz w:val="20"/>
    </w:rPr>
  </w:style>
  <w:style w:type="paragraph" w:customStyle="1" w:styleId="LegHistNote">
    <w:name w:val="LegHistNote"/>
    <w:basedOn w:val="Actdetails"/>
    <w:rsid w:val="00181714"/>
    <w:pPr>
      <w:spacing w:before="60"/>
      <w:ind w:left="2700" w:right="-60" w:hanging="1300"/>
    </w:pPr>
    <w:rPr>
      <w:sz w:val="18"/>
    </w:rPr>
  </w:style>
  <w:style w:type="paragraph" w:customStyle="1" w:styleId="LongTitleSymb">
    <w:name w:val="LongTitleSymb"/>
    <w:basedOn w:val="LongTitle"/>
    <w:rsid w:val="00181714"/>
    <w:pPr>
      <w:ind w:hanging="480"/>
    </w:pPr>
  </w:style>
  <w:style w:type="paragraph" w:styleId="MacroText">
    <w:name w:val="macro"/>
    <w:link w:val="MacroTextChar"/>
    <w:semiHidden/>
    <w:rsid w:val="001817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181714"/>
    <w:rPr>
      <w:rFonts w:ascii="Courier New" w:hAnsi="Courier New" w:cs="Courier New"/>
      <w:lang w:eastAsia="en-US"/>
    </w:rPr>
  </w:style>
  <w:style w:type="paragraph" w:customStyle="1" w:styleId="NewAct">
    <w:name w:val="New Act"/>
    <w:basedOn w:val="Normal"/>
    <w:next w:val="Actdetails"/>
    <w:rsid w:val="00181714"/>
    <w:pPr>
      <w:keepNext/>
      <w:spacing w:before="180"/>
      <w:ind w:left="1100"/>
    </w:pPr>
    <w:rPr>
      <w:rFonts w:ascii="Arial" w:hAnsi="Arial"/>
      <w:b/>
      <w:sz w:val="20"/>
    </w:rPr>
  </w:style>
  <w:style w:type="paragraph" w:customStyle="1" w:styleId="NewReg">
    <w:name w:val="New Reg"/>
    <w:basedOn w:val="NewAct"/>
    <w:next w:val="Actdetails"/>
    <w:rsid w:val="00181714"/>
  </w:style>
  <w:style w:type="paragraph" w:customStyle="1" w:styleId="RenumProvEntries">
    <w:name w:val="RenumProvEntries"/>
    <w:basedOn w:val="Normal"/>
    <w:rsid w:val="00181714"/>
    <w:pPr>
      <w:spacing w:before="60"/>
    </w:pPr>
    <w:rPr>
      <w:rFonts w:ascii="Arial" w:hAnsi="Arial"/>
      <w:sz w:val="20"/>
    </w:rPr>
  </w:style>
  <w:style w:type="paragraph" w:customStyle="1" w:styleId="RenumProvHdg">
    <w:name w:val="RenumProvHdg"/>
    <w:basedOn w:val="Normal"/>
    <w:rsid w:val="00181714"/>
    <w:rPr>
      <w:rFonts w:ascii="Arial" w:hAnsi="Arial"/>
      <w:b/>
      <w:sz w:val="22"/>
    </w:rPr>
  </w:style>
  <w:style w:type="paragraph" w:customStyle="1" w:styleId="RenumProvHeader">
    <w:name w:val="RenumProvHeader"/>
    <w:basedOn w:val="Normal"/>
    <w:rsid w:val="00181714"/>
    <w:rPr>
      <w:rFonts w:ascii="Arial" w:hAnsi="Arial"/>
      <w:b/>
      <w:sz w:val="22"/>
    </w:rPr>
  </w:style>
  <w:style w:type="paragraph" w:customStyle="1" w:styleId="RenumProvSubsectEntries">
    <w:name w:val="RenumProvSubsectEntries"/>
    <w:basedOn w:val="RenumProvEntries"/>
    <w:rsid w:val="00181714"/>
    <w:pPr>
      <w:ind w:left="252"/>
    </w:pPr>
  </w:style>
  <w:style w:type="paragraph" w:customStyle="1" w:styleId="RenumTableHdg">
    <w:name w:val="RenumTableHdg"/>
    <w:basedOn w:val="Normal"/>
    <w:rsid w:val="00181714"/>
    <w:pPr>
      <w:spacing w:before="120"/>
    </w:pPr>
    <w:rPr>
      <w:rFonts w:ascii="Arial" w:hAnsi="Arial"/>
      <w:b/>
      <w:sz w:val="20"/>
    </w:rPr>
  </w:style>
  <w:style w:type="paragraph" w:customStyle="1" w:styleId="SchclauseheadingSymb">
    <w:name w:val="Sch clause heading Symb"/>
    <w:basedOn w:val="Schclauseheading"/>
    <w:rsid w:val="00181714"/>
    <w:pPr>
      <w:tabs>
        <w:tab w:val="left" w:pos="0"/>
      </w:tabs>
      <w:ind w:left="980" w:hanging="1460"/>
    </w:pPr>
  </w:style>
  <w:style w:type="paragraph" w:customStyle="1" w:styleId="SchSubClause">
    <w:name w:val="Sch SubClause"/>
    <w:basedOn w:val="Schclauseheading"/>
    <w:rsid w:val="00181714"/>
    <w:rPr>
      <w:b w:val="0"/>
    </w:rPr>
  </w:style>
  <w:style w:type="paragraph" w:customStyle="1" w:styleId="Sched-FormSymb">
    <w:name w:val="Sched-Form Symb"/>
    <w:basedOn w:val="Sched-Form"/>
    <w:rsid w:val="00181714"/>
    <w:pPr>
      <w:tabs>
        <w:tab w:val="left" w:pos="0"/>
      </w:tabs>
      <w:ind w:left="2480" w:hanging="2960"/>
    </w:pPr>
  </w:style>
  <w:style w:type="paragraph" w:customStyle="1" w:styleId="Sched-headingSymb">
    <w:name w:val="Sched-heading Symb"/>
    <w:basedOn w:val="Sched-heading"/>
    <w:rsid w:val="00181714"/>
    <w:pPr>
      <w:tabs>
        <w:tab w:val="left" w:pos="0"/>
      </w:tabs>
      <w:ind w:left="2480" w:hanging="2960"/>
    </w:pPr>
  </w:style>
  <w:style w:type="paragraph" w:customStyle="1" w:styleId="Sched-PartSymb">
    <w:name w:val="Sched-Part Symb"/>
    <w:basedOn w:val="Sched-Part"/>
    <w:rsid w:val="00181714"/>
    <w:pPr>
      <w:tabs>
        <w:tab w:val="left" w:pos="0"/>
      </w:tabs>
      <w:ind w:left="2480" w:hanging="2960"/>
    </w:pPr>
  </w:style>
  <w:style w:type="paragraph" w:styleId="Subtitle">
    <w:name w:val="Subtitle"/>
    <w:basedOn w:val="Normal"/>
    <w:link w:val="SubtitleChar"/>
    <w:qFormat/>
    <w:rsid w:val="00181714"/>
    <w:pPr>
      <w:spacing w:after="60"/>
      <w:jc w:val="center"/>
      <w:outlineLvl w:val="1"/>
    </w:pPr>
    <w:rPr>
      <w:rFonts w:ascii="Arial" w:hAnsi="Arial"/>
    </w:rPr>
  </w:style>
  <w:style w:type="character" w:customStyle="1" w:styleId="SubtitleChar">
    <w:name w:val="Subtitle Char"/>
    <w:basedOn w:val="DefaultParagraphFont"/>
    <w:link w:val="Subtitle"/>
    <w:rsid w:val="00181714"/>
    <w:rPr>
      <w:rFonts w:ascii="Arial" w:hAnsi="Arial"/>
      <w:sz w:val="24"/>
      <w:lang w:eastAsia="en-US"/>
    </w:rPr>
  </w:style>
  <w:style w:type="paragraph" w:customStyle="1" w:styleId="TLegEntries">
    <w:name w:val="TLegEntries"/>
    <w:basedOn w:val="Normal"/>
    <w:rsid w:val="00181714"/>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81714"/>
    <w:pPr>
      <w:ind w:firstLine="0"/>
    </w:pPr>
    <w:rPr>
      <w:b/>
    </w:rPr>
  </w:style>
  <w:style w:type="paragraph" w:customStyle="1" w:styleId="EndNoteTextPub">
    <w:name w:val="EndNoteTextPub"/>
    <w:basedOn w:val="Normal"/>
    <w:rsid w:val="00181714"/>
    <w:pPr>
      <w:spacing w:before="60"/>
      <w:ind w:left="1100"/>
      <w:jc w:val="both"/>
    </w:pPr>
    <w:rPr>
      <w:sz w:val="20"/>
    </w:rPr>
  </w:style>
  <w:style w:type="paragraph" w:customStyle="1" w:styleId="TOC10">
    <w:name w:val="TOC 10"/>
    <w:basedOn w:val="TOC5"/>
    <w:rsid w:val="00181714"/>
    <w:rPr>
      <w:szCs w:val="24"/>
    </w:rPr>
  </w:style>
  <w:style w:type="character" w:customStyle="1" w:styleId="charNotBold">
    <w:name w:val="charNotBold"/>
    <w:basedOn w:val="DefaultParagraphFont"/>
    <w:rsid w:val="00181714"/>
    <w:rPr>
      <w:rFonts w:ascii="Arial" w:hAnsi="Arial"/>
      <w:sz w:val="20"/>
    </w:rPr>
  </w:style>
  <w:style w:type="paragraph" w:customStyle="1" w:styleId="ShadedSchClauseSymb">
    <w:name w:val="Shaded Sch Clause Symb"/>
    <w:basedOn w:val="ShadedSchClause"/>
    <w:rsid w:val="00181714"/>
    <w:pPr>
      <w:tabs>
        <w:tab w:val="left" w:pos="0"/>
      </w:tabs>
      <w:ind w:left="975" w:hanging="1457"/>
    </w:pPr>
  </w:style>
  <w:style w:type="character" w:customStyle="1" w:styleId="Heading3Char">
    <w:name w:val="Heading 3 Char"/>
    <w:aliases w:val="h3 Char,sec Char"/>
    <w:basedOn w:val="DefaultParagraphFont"/>
    <w:link w:val="Heading3"/>
    <w:rsid w:val="00181714"/>
    <w:rPr>
      <w:b/>
      <w:sz w:val="24"/>
      <w:lang w:eastAsia="en-US"/>
    </w:rPr>
  </w:style>
  <w:style w:type="paragraph" w:customStyle="1" w:styleId="Sched-Form-18Space">
    <w:name w:val="Sched-Form-18Space"/>
    <w:basedOn w:val="Normal"/>
    <w:rsid w:val="00181714"/>
    <w:pPr>
      <w:spacing w:before="360" w:after="60"/>
    </w:pPr>
    <w:rPr>
      <w:sz w:val="22"/>
    </w:rPr>
  </w:style>
  <w:style w:type="paragraph" w:customStyle="1" w:styleId="FormRule">
    <w:name w:val="FormRule"/>
    <w:basedOn w:val="Normal"/>
    <w:rsid w:val="00181714"/>
    <w:pPr>
      <w:pBdr>
        <w:top w:val="single" w:sz="4" w:space="1" w:color="auto"/>
      </w:pBdr>
      <w:spacing w:before="160" w:after="40"/>
      <w:ind w:left="3220" w:right="3260"/>
    </w:pPr>
    <w:rPr>
      <w:sz w:val="8"/>
    </w:rPr>
  </w:style>
  <w:style w:type="paragraph" w:customStyle="1" w:styleId="OldAmdtsEntries">
    <w:name w:val="OldAmdtsEntries"/>
    <w:basedOn w:val="BillBasicHeading"/>
    <w:rsid w:val="00181714"/>
    <w:pPr>
      <w:tabs>
        <w:tab w:val="clear" w:pos="2600"/>
        <w:tab w:val="left" w:leader="dot" w:pos="2700"/>
      </w:tabs>
      <w:ind w:left="2700" w:hanging="2000"/>
    </w:pPr>
    <w:rPr>
      <w:sz w:val="18"/>
    </w:rPr>
  </w:style>
  <w:style w:type="paragraph" w:customStyle="1" w:styleId="OldAmdt2ndLine">
    <w:name w:val="OldAmdt2ndLine"/>
    <w:basedOn w:val="OldAmdtsEntries"/>
    <w:rsid w:val="00181714"/>
    <w:pPr>
      <w:tabs>
        <w:tab w:val="left" w:pos="2700"/>
      </w:tabs>
      <w:spacing w:before="0"/>
    </w:pPr>
  </w:style>
  <w:style w:type="paragraph" w:customStyle="1" w:styleId="parainpara">
    <w:name w:val="para in para"/>
    <w:rsid w:val="0018171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81714"/>
    <w:pPr>
      <w:spacing w:after="60"/>
      <w:ind w:left="2800"/>
    </w:pPr>
    <w:rPr>
      <w:rFonts w:ascii="ACTCrest" w:hAnsi="ACTCrest"/>
      <w:sz w:val="216"/>
    </w:rPr>
  </w:style>
  <w:style w:type="paragraph" w:customStyle="1" w:styleId="Actbullet">
    <w:name w:val="Act bullet"/>
    <w:basedOn w:val="Normal"/>
    <w:uiPriority w:val="99"/>
    <w:rsid w:val="00181714"/>
    <w:pPr>
      <w:numPr>
        <w:numId w:val="43"/>
      </w:numPr>
      <w:tabs>
        <w:tab w:val="left" w:pos="900"/>
      </w:tabs>
      <w:spacing w:before="20"/>
      <w:ind w:right="-60"/>
    </w:pPr>
    <w:rPr>
      <w:rFonts w:ascii="Arial" w:hAnsi="Arial"/>
      <w:sz w:val="18"/>
    </w:rPr>
  </w:style>
  <w:style w:type="paragraph" w:customStyle="1" w:styleId="AuthorisedBlock">
    <w:name w:val="AuthorisedBlock"/>
    <w:basedOn w:val="Normal"/>
    <w:rsid w:val="00181714"/>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81714"/>
    <w:rPr>
      <w:b w:val="0"/>
      <w:sz w:val="32"/>
    </w:rPr>
  </w:style>
  <w:style w:type="paragraph" w:customStyle="1" w:styleId="MH1Chapter">
    <w:name w:val="M H1 Chapter"/>
    <w:basedOn w:val="AH1Chapter"/>
    <w:rsid w:val="00181714"/>
    <w:pPr>
      <w:tabs>
        <w:tab w:val="clear" w:pos="2600"/>
        <w:tab w:val="left" w:pos="2720"/>
      </w:tabs>
      <w:ind w:left="4000" w:hanging="3300"/>
    </w:pPr>
  </w:style>
  <w:style w:type="paragraph" w:customStyle="1" w:styleId="ModH1Chapter">
    <w:name w:val="Mod H1 Chapter"/>
    <w:basedOn w:val="IH1ChapSymb"/>
    <w:rsid w:val="00181714"/>
    <w:pPr>
      <w:tabs>
        <w:tab w:val="clear" w:pos="2600"/>
        <w:tab w:val="left" w:pos="3300"/>
      </w:tabs>
      <w:ind w:left="3300"/>
    </w:pPr>
  </w:style>
  <w:style w:type="paragraph" w:customStyle="1" w:styleId="ModH2Part">
    <w:name w:val="Mod H2 Part"/>
    <w:basedOn w:val="IH2PartSymb"/>
    <w:rsid w:val="00181714"/>
    <w:pPr>
      <w:tabs>
        <w:tab w:val="clear" w:pos="2600"/>
        <w:tab w:val="left" w:pos="3300"/>
      </w:tabs>
      <w:ind w:left="3300"/>
    </w:pPr>
  </w:style>
  <w:style w:type="paragraph" w:customStyle="1" w:styleId="ModH3Div">
    <w:name w:val="Mod H3 Div"/>
    <w:basedOn w:val="IH3DivSymb"/>
    <w:rsid w:val="00181714"/>
    <w:pPr>
      <w:tabs>
        <w:tab w:val="clear" w:pos="2600"/>
        <w:tab w:val="left" w:pos="3300"/>
      </w:tabs>
      <w:ind w:left="3300"/>
    </w:pPr>
  </w:style>
  <w:style w:type="paragraph" w:customStyle="1" w:styleId="ModH4SubDiv">
    <w:name w:val="Mod H4 SubDiv"/>
    <w:basedOn w:val="IH4SubDivSymb"/>
    <w:rsid w:val="00181714"/>
    <w:pPr>
      <w:tabs>
        <w:tab w:val="clear" w:pos="2600"/>
        <w:tab w:val="left" w:pos="3300"/>
      </w:tabs>
      <w:ind w:left="3300"/>
    </w:pPr>
  </w:style>
  <w:style w:type="paragraph" w:customStyle="1" w:styleId="ModH5Sec">
    <w:name w:val="Mod H5 Sec"/>
    <w:basedOn w:val="IH5SecSymb"/>
    <w:rsid w:val="00181714"/>
    <w:pPr>
      <w:tabs>
        <w:tab w:val="clear" w:pos="1100"/>
        <w:tab w:val="left" w:pos="1800"/>
      </w:tabs>
      <w:ind w:left="2200"/>
    </w:pPr>
  </w:style>
  <w:style w:type="paragraph" w:customStyle="1" w:styleId="Modmain">
    <w:name w:val="Mod main"/>
    <w:basedOn w:val="Amain"/>
    <w:rsid w:val="00181714"/>
    <w:pPr>
      <w:tabs>
        <w:tab w:val="clear" w:pos="900"/>
        <w:tab w:val="clear" w:pos="1100"/>
        <w:tab w:val="right" w:pos="1600"/>
        <w:tab w:val="left" w:pos="1800"/>
      </w:tabs>
      <w:ind w:left="2200"/>
    </w:pPr>
  </w:style>
  <w:style w:type="paragraph" w:customStyle="1" w:styleId="Modpara">
    <w:name w:val="Mod para"/>
    <w:basedOn w:val="BillBasic"/>
    <w:rsid w:val="00181714"/>
    <w:pPr>
      <w:tabs>
        <w:tab w:val="right" w:pos="2100"/>
        <w:tab w:val="left" w:pos="2300"/>
      </w:tabs>
      <w:ind w:left="2700" w:hanging="1600"/>
      <w:outlineLvl w:val="6"/>
    </w:pPr>
  </w:style>
  <w:style w:type="paragraph" w:customStyle="1" w:styleId="Modsubpara">
    <w:name w:val="Mod subpara"/>
    <w:basedOn w:val="Asubpara"/>
    <w:rsid w:val="00181714"/>
    <w:pPr>
      <w:tabs>
        <w:tab w:val="clear" w:pos="1900"/>
        <w:tab w:val="clear" w:pos="2100"/>
        <w:tab w:val="right" w:pos="2640"/>
        <w:tab w:val="left" w:pos="2840"/>
      </w:tabs>
      <w:ind w:left="3240" w:hanging="2140"/>
    </w:pPr>
  </w:style>
  <w:style w:type="paragraph" w:customStyle="1" w:styleId="Modsubsubpara">
    <w:name w:val="Mod subsubpara"/>
    <w:basedOn w:val="AsubsubparaSymb"/>
    <w:rsid w:val="00181714"/>
    <w:pPr>
      <w:tabs>
        <w:tab w:val="clear" w:pos="2400"/>
        <w:tab w:val="clear" w:pos="2600"/>
        <w:tab w:val="right" w:pos="3160"/>
        <w:tab w:val="left" w:pos="3360"/>
      </w:tabs>
      <w:ind w:left="3760" w:hanging="2660"/>
    </w:pPr>
  </w:style>
  <w:style w:type="paragraph" w:customStyle="1" w:styleId="Modmainreturn">
    <w:name w:val="Mod main return"/>
    <w:basedOn w:val="AmainreturnSymb"/>
    <w:rsid w:val="00181714"/>
    <w:pPr>
      <w:ind w:left="1800"/>
    </w:pPr>
  </w:style>
  <w:style w:type="paragraph" w:customStyle="1" w:styleId="Modparareturn">
    <w:name w:val="Mod para return"/>
    <w:basedOn w:val="AparareturnSymb"/>
    <w:rsid w:val="00181714"/>
    <w:pPr>
      <w:ind w:left="2300"/>
    </w:pPr>
  </w:style>
  <w:style w:type="paragraph" w:customStyle="1" w:styleId="Modsubparareturn">
    <w:name w:val="Mod subpara return"/>
    <w:basedOn w:val="AsubparareturnSymb"/>
    <w:rsid w:val="00181714"/>
    <w:pPr>
      <w:ind w:left="3040"/>
    </w:pPr>
  </w:style>
  <w:style w:type="paragraph" w:customStyle="1" w:styleId="Modref">
    <w:name w:val="Mod ref"/>
    <w:basedOn w:val="refSymb"/>
    <w:rsid w:val="00181714"/>
    <w:pPr>
      <w:ind w:left="1100"/>
    </w:pPr>
  </w:style>
  <w:style w:type="paragraph" w:customStyle="1" w:styleId="ModaNote">
    <w:name w:val="Mod aNote"/>
    <w:basedOn w:val="aNoteSymb"/>
    <w:rsid w:val="00181714"/>
    <w:pPr>
      <w:tabs>
        <w:tab w:val="left" w:pos="2600"/>
      </w:tabs>
      <w:ind w:left="2600"/>
    </w:pPr>
  </w:style>
  <w:style w:type="paragraph" w:customStyle="1" w:styleId="ModNote">
    <w:name w:val="Mod Note"/>
    <w:basedOn w:val="aNoteSymb"/>
    <w:rsid w:val="00181714"/>
    <w:pPr>
      <w:tabs>
        <w:tab w:val="left" w:pos="2600"/>
      </w:tabs>
      <w:ind w:left="2600"/>
    </w:pPr>
  </w:style>
  <w:style w:type="paragraph" w:customStyle="1" w:styleId="ApprFormHd">
    <w:name w:val="ApprFormHd"/>
    <w:basedOn w:val="Sched-heading"/>
    <w:rsid w:val="00181714"/>
    <w:pPr>
      <w:ind w:left="0" w:firstLine="0"/>
    </w:pPr>
  </w:style>
  <w:style w:type="paragraph" w:customStyle="1" w:styleId="AmdtEntries">
    <w:name w:val="AmdtEntries"/>
    <w:basedOn w:val="BillBasicHeading"/>
    <w:rsid w:val="00181714"/>
    <w:pPr>
      <w:keepNext w:val="0"/>
      <w:tabs>
        <w:tab w:val="clear" w:pos="2600"/>
      </w:tabs>
      <w:spacing w:before="0"/>
      <w:ind w:left="3200" w:hanging="2100"/>
    </w:pPr>
    <w:rPr>
      <w:sz w:val="18"/>
    </w:rPr>
  </w:style>
  <w:style w:type="paragraph" w:customStyle="1" w:styleId="AmdtEntriesDefL2">
    <w:name w:val="AmdtEntriesDefL2"/>
    <w:basedOn w:val="AmdtEntries"/>
    <w:rsid w:val="00181714"/>
    <w:pPr>
      <w:tabs>
        <w:tab w:val="left" w:pos="3000"/>
      </w:tabs>
      <w:ind w:left="3600" w:hanging="2500"/>
    </w:pPr>
  </w:style>
  <w:style w:type="paragraph" w:customStyle="1" w:styleId="Actdetailsnote">
    <w:name w:val="Act details note"/>
    <w:basedOn w:val="Actdetails"/>
    <w:uiPriority w:val="99"/>
    <w:rsid w:val="00181714"/>
    <w:pPr>
      <w:ind w:left="1620" w:right="-60" w:hanging="720"/>
    </w:pPr>
    <w:rPr>
      <w:sz w:val="18"/>
    </w:rPr>
  </w:style>
  <w:style w:type="paragraph" w:customStyle="1" w:styleId="DetailsNo">
    <w:name w:val="Details No"/>
    <w:basedOn w:val="Actdetails"/>
    <w:uiPriority w:val="99"/>
    <w:rsid w:val="00181714"/>
    <w:pPr>
      <w:ind w:left="0"/>
    </w:pPr>
    <w:rPr>
      <w:sz w:val="18"/>
    </w:rPr>
  </w:style>
  <w:style w:type="paragraph" w:customStyle="1" w:styleId="AssectheadingSymb">
    <w:name w:val="A ssect heading Symb"/>
    <w:basedOn w:val="Amain"/>
    <w:rsid w:val="0018171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81714"/>
    <w:pPr>
      <w:tabs>
        <w:tab w:val="left" w:pos="0"/>
        <w:tab w:val="right" w:pos="2400"/>
        <w:tab w:val="left" w:pos="2600"/>
      </w:tabs>
      <w:ind w:left="2602" w:hanging="3084"/>
      <w:outlineLvl w:val="8"/>
    </w:pPr>
  </w:style>
  <w:style w:type="paragraph" w:customStyle="1" w:styleId="AmainreturnSymb">
    <w:name w:val="A main return Symb"/>
    <w:basedOn w:val="BillBasic"/>
    <w:rsid w:val="00181714"/>
    <w:pPr>
      <w:tabs>
        <w:tab w:val="left" w:pos="1582"/>
      </w:tabs>
      <w:ind w:left="1100" w:hanging="1582"/>
    </w:pPr>
  </w:style>
  <w:style w:type="paragraph" w:customStyle="1" w:styleId="AparareturnSymb">
    <w:name w:val="A para return Symb"/>
    <w:basedOn w:val="BillBasic"/>
    <w:rsid w:val="00181714"/>
    <w:pPr>
      <w:tabs>
        <w:tab w:val="left" w:pos="2081"/>
      </w:tabs>
      <w:ind w:left="1599" w:hanging="2081"/>
    </w:pPr>
  </w:style>
  <w:style w:type="paragraph" w:customStyle="1" w:styleId="AsubparareturnSymb">
    <w:name w:val="A subpara return Symb"/>
    <w:basedOn w:val="BillBasic"/>
    <w:rsid w:val="00181714"/>
    <w:pPr>
      <w:tabs>
        <w:tab w:val="left" w:pos="2580"/>
      </w:tabs>
      <w:ind w:left="2098" w:hanging="2580"/>
    </w:pPr>
  </w:style>
  <w:style w:type="paragraph" w:customStyle="1" w:styleId="aDefSymb">
    <w:name w:val="aDef Symb"/>
    <w:basedOn w:val="BillBasic"/>
    <w:rsid w:val="00181714"/>
    <w:pPr>
      <w:tabs>
        <w:tab w:val="left" w:pos="1582"/>
      </w:tabs>
      <w:ind w:left="1100" w:hanging="1582"/>
    </w:pPr>
  </w:style>
  <w:style w:type="paragraph" w:customStyle="1" w:styleId="aDefparaSymb">
    <w:name w:val="aDef para Symb"/>
    <w:basedOn w:val="Apara"/>
    <w:rsid w:val="00181714"/>
    <w:pPr>
      <w:tabs>
        <w:tab w:val="clear" w:pos="1600"/>
        <w:tab w:val="left" w:pos="0"/>
        <w:tab w:val="left" w:pos="1599"/>
      </w:tabs>
      <w:ind w:left="1599" w:hanging="2081"/>
    </w:pPr>
  </w:style>
  <w:style w:type="paragraph" w:customStyle="1" w:styleId="aDefsubparaSymb">
    <w:name w:val="aDef subpara Symb"/>
    <w:basedOn w:val="Asubpara"/>
    <w:rsid w:val="00181714"/>
    <w:pPr>
      <w:tabs>
        <w:tab w:val="left" w:pos="0"/>
      </w:tabs>
      <w:ind w:left="2098" w:hanging="2580"/>
    </w:pPr>
  </w:style>
  <w:style w:type="paragraph" w:customStyle="1" w:styleId="SchAmainSymb">
    <w:name w:val="Sch A main Symb"/>
    <w:basedOn w:val="Amain"/>
    <w:rsid w:val="00181714"/>
    <w:pPr>
      <w:tabs>
        <w:tab w:val="left" w:pos="0"/>
      </w:tabs>
      <w:ind w:hanging="1580"/>
    </w:pPr>
  </w:style>
  <w:style w:type="paragraph" w:customStyle="1" w:styleId="SchAparaSymb">
    <w:name w:val="Sch A para Symb"/>
    <w:basedOn w:val="Apara"/>
    <w:rsid w:val="00181714"/>
    <w:pPr>
      <w:tabs>
        <w:tab w:val="left" w:pos="0"/>
      </w:tabs>
      <w:ind w:hanging="2080"/>
    </w:pPr>
  </w:style>
  <w:style w:type="paragraph" w:customStyle="1" w:styleId="SchAsubparaSymb">
    <w:name w:val="Sch A subpara Symb"/>
    <w:basedOn w:val="Asubpara"/>
    <w:rsid w:val="00181714"/>
    <w:pPr>
      <w:tabs>
        <w:tab w:val="left" w:pos="0"/>
      </w:tabs>
      <w:ind w:hanging="2580"/>
    </w:pPr>
  </w:style>
  <w:style w:type="paragraph" w:customStyle="1" w:styleId="SchAsubsubparaSymb">
    <w:name w:val="Sch A subsubpara Symb"/>
    <w:basedOn w:val="AsubsubparaSymb"/>
    <w:rsid w:val="00181714"/>
  </w:style>
  <w:style w:type="paragraph" w:customStyle="1" w:styleId="refSymb">
    <w:name w:val="ref Symb"/>
    <w:basedOn w:val="BillBasic"/>
    <w:next w:val="Normal"/>
    <w:rsid w:val="00181714"/>
    <w:pPr>
      <w:tabs>
        <w:tab w:val="left" w:pos="-480"/>
      </w:tabs>
      <w:spacing w:before="60"/>
      <w:ind w:hanging="480"/>
    </w:pPr>
    <w:rPr>
      <w:sz w:val="18"/>
    </w:rPr>
  </w:style>
  <w:style w:type="paragraph" w:customStyle="1" w:styleId="IshadedH5SecSymb">
    <w:name w:val="I shaded H5 Sec Symb"/>
    <w:basedOn w:val="AH5Sec"/>
    <w:rsid w:val="0018171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81714"/>
    <w:pPr>
      <w:tabs>
        <w:tab w:val="clear" w:pos="-1580"/>
      </w:tabs>
      <w:ind w:left="975" w:hanging="1457"/>
    </w:pPr>
  </w:style>
  <w:style w:type="paragraph" w:customStyle="1" w:styleId="IH1ChapSymb">
    <w:name w:val="I H1 Chap Symb"/>
    <w:basedOn w:val="BillBasicHeading"/>
    <w:next w:val="Normal"/>
    <w:rsid w:val="0018171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8171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8171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8171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81714"/>
    <w:pPr>
      <w:tabs>
        <w:tab w:val="clear" w:pos="2600"/>
        <w:tab w:val="left" w:pos="-1580"/>
        <w:tab w:val="left" w:pos="0"/>
        <w:tab w:val="left" w:pos="1100"/>
      </w:tabs>
      <w:spacing w:before="240"/>
      <w:ind w:left="1100" w:hanging="1580"/>
    </w:pPr>
  </w:style>
  <w:style w:type="paragraph" w:customStyle="1" w:styleId="IMainSymb">
    <w:name w:val="I Main Symb"/>
    <w:basedOn w:val="Amain"/>
    <w:rsid w:val="00181714"/>
    <w:pPr>
      <w:tabs>
        <w:tab w:val="left" w:pos="0"/>
      </w:tabs>
      <w:ind w:hanging="1580"/>
    </w:pPr>
  </w:style>
  <w:style w:type="paragraph" w:customStyle="1" w:styleId="IparaSymb">
    <w:name w:val="I para Symb"/>
    <w:basedOn w:val="Apara"/>
    <w:rsid w:val="00181714"/>
    <w:pPr>
      <w:tabs>
        <w:tab w:val="left" w:pos="0"/>
      </w:tabs>
      <w:ind w:hanging="2080"/>
      <w:outlineLvl w:val="9"/>
    </w:pPr>
  </w:style>
  <w:style w:type="paragraph" w:customStyle="1" w:styleId="IsubparaSymb">
    <w:name w:val="I subpara Symb"/>
    <w:basedOn w:val="Asubpara"/>
    <w:rsid w:val="0018171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81714"/>
    <w:pPr>
      <w:tabs>
        <w:tab w:val="clear" w:pos="2400"/>
        <w:tab w:val="clear" w:pos="2600"/>
        <w:tab w:val="right" w:pos="2460"/>
        <w:tab w:val="left" w:pos="2660"/>
      </w:tabs>
      <w:ind w:left="2660" w:hanging="3140"/>
    </w:pPr>
  </w:style>
  <w:style w:type="paragraph" w:customStyle="1" w:styleId="IdefparaSymb">
    <w:name w:val="I def para Symb"/>
    <w:basedOn w:val="IparaSymb"/>
    <w:rsid w:val="00181714"/>
    <w:pPr>
      <w:ind w:left="1599" w:hanging="2081"/>
    </w:pPr>
  </w:style>
  <w:style w:type="paragraph" w:customStyle="1" w:styleId="IdefsubparaSymb">
    <w:name w:val="I def subpara Symb"/>
    <w:basedOn w:val="IsubparaSymb"/>
    <w:rsid w:val="00181714"/>
    <w:pPr>
      <w:ind w:left="2138"/>
    </w:pPr>
  </w:style>
  <w:style w:type="paragraph" w:customStyle="1" w:styleId="ISched-headingSymb">
    <w:name w:val="I Sched-heading Symb"/>
    <w:basedOn w:val="BillBasicHeading"/>
    <w:next w:val="Normal"/>
    <w:rsid w:val="00181714"/>
    <w:pPr>
      <w:tabs>
        <w:tab w:val="left" w:pos="-3080"/>
        <w:tab w:val="left" w:pos="0"/>
      </w:tabs>
      <w:spacing w:before="320"/>
      <w:ind w:left="2600" w:hanging="3080"/>
    </w:pPr>
    <w:rPr>
      <w:sz w:val="34"/>
    </w:rPr>
  </w:style>
  <w:style w:type="paragraph" w:customStyle="1" w:styleId="ISched-PartSymb">
    <w:name w:val="I Sched-Part Symb"/>
    <w:basedOn w:val="BillBasicHeading"/>
    <w:rsid w:val="00181714"/>
    <w:pPr>
      <w:tabs>
        <w:tab w:val="left" w:pos="-3080"/>
        <w:tab w:val="left" w:pos="0"/>
      </w:tabs>
      <w:spacing w:before="380"/>
      <w:ind w:left="2600" w:hanging="3080"/>
    </w:pPr>
    <w:rPr>
      <w:sz w:val="32"/>
    </w:rPr>
  </w:style>
  <w:style w:type="paragraph" w:customStyle="1" w:styleId="ISched-formSymb">
    <w:name w:val="I Sched-form Symb"/>
    <w:basedOn w:val="BillBasicHeading"/>
    <w:rsid w:val="0018171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8171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8171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81714"/>
    <w:pPr>
      <w:tabs>
        <w:tab w:val="left" w:pos="1100"/>
      </w:tabs>
      <w:spacing w:before="60"/>
      <w:ind w:left="1500" w:hanging="1986"/>
    </w:pPr>
  </w:style>
  <w:style w:type="paragraph" w:customStyle="1" w:styleId="aExamHdgssSymb">
    <w:name w:val="aExamHdgss Symb"/>
    <w:basedOn w:val="BillBasicHeading"/>
    <w:next w:val="Normal"/>
    <w:rsid w:val="00181714"/>
    <w:pPr>
      <w:tabs>
        <w:tab w:val="clear" w:pos="2600"/>
        <w:tab w:val="left" w:pos="1582"/>
      </w:tabs>
      <w:ind w:left="1100" w:hanging="1582"/>
    </w:pPr>
    <w:rPr>
      <w:sz w:val="18"/>
    </w:rPr>
  </w:style>
  <w:style w:type="paragraph" w:customStyle="1" w:styleId="aExamssSymb">
    <w:name w:val="aExamss Symb"/>
    <w:basedOn w:val="aNote"/>
    <w:rsid w:val="00181714"/>
    <w:pPr>
      <w:tabs>
        <w:tab w:val="left" w:pos="1582"/>
      </w:tabs>
      <w:spacing w:before="60"/>
      <w:ind w:left="1100" w:hanging="1582"/>
    </w:pPr>
  </w:style>
  <w:style w:type="paragraph" w:customStyle="1" w:styleId="aExamINumssSymb">
    <w:name w:val="aExamINumss Symb"/>
    <w:basedOn w:val="aExamssSymb"/>
    <w:rsid w:val="00181714"/>
    <w:pPr>
      <w:tabs>
        <w:tab w:val="left" w:pos="1100"/>
      </w:tabs>
      <w:ind w:left="1500" w:hanging="1986"/>
    </w:pPr>
  </w:style>
  <w:style w:type="paragraph" w:customStyle="1" w:styleId="aExamNumTextssSymb">
    <w:name w:val="aExamNumTextss Symb"/>
    <w:basedOn w:val="aExamssSymb"/>
    <w:rsid w:val="00181714"/>
    <w:pPr>
      <w:tabs>
        <w:tab w:val="clear" w:pos="1582"/>
        <w:tab w:val="left" w:pos="1985"/>
      </w:tabs>
      <w:ind w:left="1503" w:hanging="1985"/>
    </w:pPr>
  </w:style>
  <w:style w:type="paragraph" w:customStyle="1" w:styleId="AExamIParaSymb">
    <w:name w:val="AExamIPara Symb"/>
    <w:basedOn w:val="aExam"/>
    <w:rsid w:val="00181714"/>
    <w:pPr>
      <w:tabs>
        <w:tab w:val="right" w:pos="1718"/>
      </w:tabs>
      <w:ind w:left="1984" w:hanging="2466"/>
    </w:pPr>
  </w:style>
  <w:style w:type="paragraph" w:customStyle="1" w:styleId="aExamBulletssSymb">
    <w:name w:val="aExamBulletss Symb"/>
    <w:basedOn w:val="aExamssSymb"/>
    <w:rsid w:val="00181714"/>
    <w:pPr>
      <w:tabs>
        <w:tab w:val="left" w:pos="1100"/>
      </w:tabs>
      <w:ind w:left="1500" w:hanging="1986"/>
    </w:pPr>
  </w:style>
  <w:style w:type="paragraph" w:customStyle="1" w:styleId="aNoteSymb">
    <w:name w:val="aNote Symb"/>
    <w:basedOn w:val="BillBasic"/>
    <w:rsid w:val="00181714"/>
    <w:pPr>
      <w:tabs>
        <w:tab w:val="left" w:pos="1100"/>
        <w:tab w:val="left" w:pos="2381"/>
      </w:tabs>
      <w:ind w:left="1899" w:hanging="2381"/>
    </w:pPr>
    <w:rPr>
      <w:sz w:val="20"/>
    </w:rPr>
  </w:style>
  <w:style w:type="paragraph" w:customStyle="1" w:styleId="aNoteTextssSymb">
    <w:name w:val="aNoteTextss Symb"/>
    <w:basedOn w:val="Normal"/>
    <w:rsid w:val="00181714"/>
    <w:pPr>
      <w:tabs>
        <w:tab w:val="clear" w:pos="0"/>
        <w:tab w:val="left" w:pos="1418"/>
      </w:tabs>
      <w:spacing w:before="60"/>
      <w:ind w:left="1417" w:hanging="1899"/>
      <w:jc w:val="both"/>
    </w:pPr>
    <w:rPr>
      <w:sz w:val="20"/>
    </w:rPr>
  </w:style>
  <w:style w:type="paragraph" w:customStyle="1" w:styleId="aNoteParaSymb">
    <w:name w:val="aNotePara Symb"/>
    <w:basedOn w:val="aNoteSymb"/>
    <w:rsid w:val="0018171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8171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81714"/>
    <w:pPr>
      <w:tabs>
        <w:tab w:val="left" w:pos="1616"/>
        <w:tab w:val="left" w:pos="2495"/>
      </w:tabs>
      <w:spacing w:before="60"/>
      <w:ind w:left="2013" w:hanging="2495"/>
    </w:pPr>
  </w:style>
  <w:style w:type="paragraph" w:customStyle="1" w:styleId="aExamHdgparSymb">
    <w:name w:val="aExamHdgpar Symb"/>
    <w:basedOn w:val="aExamHdgssSymb"/>
    <w:next w:val="Normal"/>
    <w:rsid w:val="00181714"/>
    <w:pPr>
      <w:tabs>
        <w:tab w:val="clear" w:pos="1582"/>
        <w:tab w:val="left" w:pos="1599"/>
      </w:tabs>
      <w:ind w:left="1599" w:hanging="2081"/>
    </w:pPr>
  </w:style>
  <w:style w:type="paragraph" w:customStyle="1" w:styleId="aExamparSymb">
    <w:name w:val="aExampar Symb"/>
    <w:basedOn w:val="aExamssSymb"/>
    <w:rsid w:val="00181714"/>
    <w:pPr>
      <w:tabs>
        <w:tab w:val="clear" w:pos="1582"/>
        <w:tab w:val="left" w:pos="1599"/>
      </w:tabs>
      <w:ind w:left="1599" w:hanging="2081"/>
    </w:pPr>
  </w:style>
  <w:style w:type="paragraph" w:customStyle="1" w:styleId="aExamINumparSymb">
    <w:name w:val="aExamINumpar Symb"/>
    <w:basedOn w:val="aExamparSymb"/>
    <w:rsid w:val="00181714"/>
    <w:pPr>
      <w:tabs>
        <w:tab w:val="left" w:pos="2000"/>
      </w:tabs>
      <w:ind w:left="2041" w:hanging="2495"/>
    </w:pPr>
  </w:style>
  <w:style w:type="paragraph" w:customStyle="1" w:styleId="aExamBulletparSymb">
    <w:name w:val="aExamBulletpar Symb"/>
    <w:basedOn w:val="aExamparSymb"/>
    <w:rsid w:val="00181714"/>
    <w:pPr>
      <w:tabs>
        <w:tab w:val="clear" w:pos="1599"/>
        <w:tab w:val="left" w:pos="1616"/>
        <w:tab w:val="left" w:pos="2495"/>
      </w:tabs>
      <w:ind w:left="2013" w:hanging="2495"/>
    </w:pPr>
  </w:style>
  <w:style w:type="paragraph" w:customStyle="1" w:styleId="aNoteparSymb">
    <w:name w:val="aNotepar Symb"/>
    <w:basedOn w:val="BillBasic"/>
    <w:next w:val="Normal"/>
    <w:rsid w:val="00181714"/>
    <w:pPr>
      <w:tabs>
        <w:tab w:val="left" w:pos="1599"/>
        <w:tab w:val="left" w:pos="2398"/>
      </w:tabs>
      <w:ind w:left="2410" w:hanging="2892"/>
    </w:pPr>
    <w:rPr>
      <w:sz w:val="20"/>
    </w:rPr>
  </w:style>
  <w:style w:type="paragraph" w:customStyle="1" w:styleId="aNoteTextparSymb">
    <w:name w:val="aNoteTextpar Symb"/>
    <w:basedOn w:val="aNoteparSymb"/>
    <w:rsid w:val="00181714"/>
    <w:pPr>
      <w:tabs>
        <w:tab w:val="clear" w:pos="1599"/>
        <w:tab w:val="clear" w:pos="2398"/>
        <w:tab w:val="left" w:pos="2880"/>
      </w:tabs>
      <w:spacing w:before="60"/>
      <w:ind w:left="2398" w:hanging="2880"/>
    </w:pPr>
  </w:style>
  <w:style w:type="paragraph" w:customStyle="1" w:styleId="aNoteParaparSymb">
    <w:name w:val="aNoteParapar Symb"/>
    <w:basedOn w:val="aNoteparSymb"/>
    <w:rsid w:val="00181714"/>
    <w:pPr>
      <w:tabs>
        <w:tab w:val="right" w:pos="2640"/>
      </w:tabs>
      <w:spacing w:before="60"/>
      <w:ind w:left="2920" w:hanging="3402"/>
    </w:pPr>
  </w:style>
  <w:style w:type="paragraph" w:customStyle="1" w:styleId="aNoteBulletparSymb">
    <w:name w:val="aNoteBulletpar Symb"/>
    <w:basedOn w:val="aNoteparSymb"/>
    <w:rsid w:val="00181714"/>
    <w:pPr>
      <w:tabs>
        <w:tab w:val="clear" w:pos="1599"/>
        <w:tab w:val="left" w:pos="3289"/>
      </w:tabs>
      <w:spacing w:before="60"/>
      <w:ind w:left="2807" w:hanging="3289"/>
    </w:pPr>
  </w:style>
  <w:style w:type="paragraph" w:customStyle="1" w:styleId="AsubparabulletSymb">
    <w:name w:val="A subpara bullet Symb"/>
    <w:basedOn w:val="BillBasic"/>
    <w:rsid w:val="00181714"/>
    <w:pPr>
      <w:tabs>
        <w:tab w:val="left" w:pos="2138"/>
        <w:tab w:val="left" w:pos="3005"/>
      </w:tabs>
      <w:spacing w:before="60"/>
      <w:ind w:left="2523" w:hanging="3005"/>
    </w:pPr>
  </w:style>
  <w:style w:type="paragraph" w:customStyle="1" w:styleId="aExamHdgsubparSymb">
    <w:name w:val="aExamHdgsubpar Symb"/>
    <w:basedOn w:val="aExamHdgssSymb"/>
    <w:next w:val="Normal"/>
    <w:rsid w:val="00181714"/>
    <w:pPr>
      <w:tabs>
        <w:tab w:val="clear" w:pos="1582"/>
        <w:tab w:val="left" w:pos="2620"/>
      </w:tabs>
      <w:ind w:left="2138" w:hanging="2620"/>
    </w:pPr>
  </w:style>
  <w:style w:type="paragraph" w:customStyle="1" w:styleId="aExamsubparSymb">
    <w:name w:val="aExamsubpar Symb"/>
    <w:basedOn w:val="aExamssSymb"/>
    <w:rsid w:val="00181714"/>
    <w:pPr>
      <w:tabs>
        <w:tab w:val="clear" w:pos="1582"/>
        <w:tab w:val="left" w:pos="2620"/>
      </w:tabs>
      <w:ind w:left="2138" w:hanging="2620"/>
    </w:pPr>
  </w:style>
  <w:style w:type="paragraph" w:customStyle="1" w:styleId="aNotesubparSymb">
    <w:name w:val="aNotesubpar Symb"/>
    <w:basedOn w:val="BillBasic"/>
    <w:next w:val="Normal"/>
    <w:rsid w:val="00181714"/>
    <w:pPr>
      <w:tabs>
        <w:tab w:val="left" w:pos="2138"/>
        <w:tab w:val="left" w:pos="2937"/>
      </w:tabs>
      <w:ind w:left="2455" w:hanging="2937"/>
    </w:pPr>
    <w:rPr>
      <w:sz w:val="20"/>
    </w:rPr>
  </w:style>
  <w:style w:type="paragraph" w:customStyle="1" w:styleId="aNoteTextsubparSymb">
    <w:name w:val="aNoteTextsubpar Symb"/>
    <w:basedOn w:val="aNotesubparSymb"/>
    <w:rsid w:val="00181714"/>
    <w:pPr>
      <w:tabs>
        <w:tab w:val="clear" w:pos="2138"/>
        <w:tab w:val="clear" w:pos="2937"/>
        <w:tab w:val="left" w:pos="2943"/>
      </w:tabs>
      <w:spacing w:before="60"/>
      <w:ind w:left="2943" w:hanging="3425"/>
    </w:pPr>
  </w:style>
  <w:style w:type="paragraph" w:customStyle="1" w:styleId="PenaltySymb">
    <w:name w:val="Penalty Symb"/>
    <w:basedOn w:val="AmainreturnSymb"/>
    <w:rsid w:val="00181714"/>
  </w:style>
  <w:style w:type="paragraph" w:customStyle="1" w:styleId="PenaltyParaSymb">
    <w:name w:val="PenaltyPara Symb"/>
    <w:basedOn w:val="Normal"/>
    <w:rsid w:val="00181714"/>
    <w:pPr>
      <w:tabs>
        <w:tab w:val="right" w:pos="1360"/>
      </w:tabs>
      <w:spacing w:before="60"/>
      <w:ind w:left="1599" w:hanging="2081"/>
      <w:jc w:val="both"/>
    </w:pPr>
  </w:style>
  <w:style w:type="paragraph" w:customStyle="1" w:styleId="FormulaSymb">
    <w:name w:val="Formula Symb"/>
    <w:basedOn w:val="BillBasic"/>
    <w:rsid w:val="00181714"/>
    <w:pPr>
      <w:tabs>
        <w:tab w:val="left" w:pos="-480"/>
      </w:tabs>
      <w:spacing w:line="260" w:lineRule="atLeast"/>
      <w:ind w:hanging="480"/>
      <w:jc w:val="center"/>
    </w:pPr>
  </w:style>
  <w:style w:type="paragraph" w:customStyle="1" w:styleId="NormalSymb">
    <w:name w:val="Normal Symb"/>
    <w:basedOn w:val="Normal"/>
    <w:qFormat/>
    <w:rsid w:val="00181714"/>
    <w:pPr>
      <w:ind w:hanging="482"/>
    </w:pPr>
  </w:style>
  <w:style w:type="character" w:styleId="PlaceholderText">
    <w:name w:val="Placeholder Text"/>
    <w:basedOn w:val="DefaultParagraphFont"/>
    <w:uiPriority w:val="99"/>
    <w:semiHidden/>
    <w:rsid w:val="001817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7896">
      <w:bodyDiv w:val="1"/>
      <w:marLeft w:val="0"/>
      <w:marRight w:val="0"/>
      <w:marTop w:val="0"/>
      <w:marBottom w:val="0"/>
      <w:divBdr>
        <w:top w:val="none" w:sz="0" w:space="0" w:color="auto"/>
        <w:left w:val="none" w:sz="0" w:space="0" w:color="auto"/>
        <w:bottom w:val="none" w:sz="0" w:space="0" w:color="auto"/>
        <w:right w:val="none" w:sz="0" w:space="0" w:color="auto"/>
      </w:divBdr>
    </w:div>
    <w:div w:id="217909278">
      <w:bodyDiv w:val="1"/>
      <w:marLeft w:val="0"/>
      <w:marRight w:val="0"/>
      <w:marTop w:val="0"/>
      <w:marBottom w:val="0"/>
      <w:divBdr>
        <w:top w:val="none" w:sz="0" w:space="0" w:color="auto"/>
        <w:left w:val="none" w:sz="0" w:space="0" w:color="auto"/>
        <w:bottom w:val="none" w:sz="0" w:space="0" w:color="auto"/>
        <w:right w:val="none" w:sz="0" w:space="0" w:color="auto"/>
      </w:divBdr>
    </w:div>
    <w:div w:id="268588514">
      <w:bodyDiv w:val="1"/>
      <w:marLeft w:val="0"/>
      <w:marRight w:val="0"/>
      <w:marTop w:val="0"/>
      <w:marBottom w:val="0"/>
      <w:divBdr>
        <w:top w:val="none" w:sz="0" w:space="0" w:color="auto"/>
        <w:left w:val="none" w:sz="0" w:space="0" w:color="auto"/>
        <w:bottom w:val="none" w:sz="0" w:space="0" w:color="auto"/>
        <w:right w:val="none" w:sz="0" w:space="0" w:color="auto"/>
      </w:divBdr>
    </w:div>
    <w:div w:id="417824193">
      <w:bodyDiv w:val="1"/>
      <w:marLeft w:val="0"/>
      <w:marRight w:val="0"/>
      <w:marTop w:val="0"/>
      <w:marBottom w:val="0"/>
      <w:divBdr>
        <w:top w:val="none" w:sz="0" w:space="0" w:color="auto"/>
        <w:left w:val="none" w:sz="0" w:space="0" w:color="auto"/>
        <w:bottom w:val="none" w:sz="0" w:space="0" w:color="auto"/>
        <w:right w:val="none" w:sz="0" w:space="0" w:color="auto"/>
      </w:divBdr>
    </w:div>
    <w:div w:id="797795019">
      <w:bodyDiv w:val="1"/>
      <w:marLeft w:val="0"/>
      <w:marRight w:val="0"/>
      <w:marTop w:val="0"/>
      <w:marBottom w:val="0"/>
      <w:divBdr>
        <w:top w:val="none" w:sz="0" w:space="0" w:color="auto"/>
        <w:left w:val="none" w:sz="0" w:space="0" w:color="auto"/>
        <w:bottom w:val="none" w:sz="0" w:space="0" w:color="auto"/>
        <w:right w:val="none" w:sz="0" w:space="0" w:color="auto"/>
      </w:divBdr>
      <w:divsChild>
        <w:div w:id="1307279260">
          <w:marLeft w:val="0"/>
          <w:marRight w:val="0"/>
          <w:marTop w:val="0"/>
          <w:marBottom w:val="0"/>
          <w:divBdr>
            <w:top w:val="none" w:sz="0" w:space="0" w:color="auto"/>
            <w:left w:val="none" w:sz="0" w:space="0" w:color="auto"/>
            <w:bottom w:val="none" w:sz="0" w:space="0" w:color="auto"/>
            <w:right w:val="none" w:sz="0" w:space="0" w:color="auto"/>
          </w:divBdr>
          <w:divsChild>
            <w:div w:id="146095160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69820129">
          <w:marLeft w:val="0"/>
          <w:marRight w:val="0"/>
          <w:marTop w:val="0"/>
          <w:marBottom w:val="0"/>
          <w:divBdr>
            <w:top w:val="none" w:sz="0" w:space="0" w:color="auto"/>
            <w:left w:val="none" w:sz="0" w:space="0" w:color="auto"/>
            <w:bottom w:val="none" w:sz="0" w:space="0" w:color="auto"/>
            <w:right w:val="none" w:sz="0" w:space="0" w:color="auto"/>
          </w:divBdr>
          <w:divsChild>
            <w:div w:id="105377660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39179773">
          <w:marLeft w:val="0"/>
          <w:marRight w:val="0"/>
          <w:marTop w:val="0"/>
          <w:marBottom w:val="0"/>
          <w:divBdr>
            <w:top w:val="none" w:sz="0" w:space="0" w:color="auto"/>
            <w:left w:val="none" w:sz="0" w:space="0" w:color="auto"/>
            <w:bottom w:val="none" w:sz="0" w:space="0" w:color="auto"/>
            <w:right w:val="none" w:sz="0" w:space="0" w:color="auto"/>
          </w:divBdr>
          <w:divsChild>
            <w:div w:id="70537352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27170809">
          <w:marLeft w:val="0"/>
          <w:marRight w:val="0"/>
          <w:marTop w:val="0"/>
          <w:marBottom w:val="0"/>
          <w:divBdr>
            <w:top w:val="none" w:sz="0" w:space="0" w:color="auto"/>
            <w:left w:val="none" w:sz="0" w:space="0" w:color="auto"/>
            <w:bottom w:val="none" w:sz="0" w:space="0" w:color="auto"/>
            <w:right w:val="none" w:sz="0" w:space="0" w:color="auto"/>
          </w:divBdr>
          <w:divsChild>
            <w:div w:id="68452672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81683604">
          <w:marLeft w:val="0"/>
          <w:marRight w:val="0"/>
          <w:marTop w:val="0"/>
          <w:marBottom w:val="0"/>
          <w:divBdr>
            <w:top w:val="none" w:sz="0" w:space="0" w:color="auto"/>
            <w:left w:val="none" w:sz="0" w:space="0" w:color="auto"/>
            <w:bottom w:val="none" w:sz="0" w:space="0" w:color="auto"/>
            <w:right w:val="none" w:sz="0" w:space="0" w:color="auto"/>
          </w:divBdr>
          <w:divsChild>
            <w:div w:id="68775941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944074698">
      <w:bodyDiv w:val="1"/>
      <w:marLeft w:val="0"/>
      <w:marRight w:val="0"/>
      <w:marTop w:val="0"/>
      <w:marBottom w:val="0"/>
      <w:divBdr>
        <w:top w:val="none" w:sz="0" w:space="0" w:color="auto"/>
        <w:left w:val="none" w:sz="0" w:space="0" w:color="auto"/>
        <w:bottom w:val="none" w:sz="0" w:space="0" w:color="auto"/>
        <w:right w:val="none" w:sz="0" w:space="0" w:color="auto"/>
      </w:divBdr>
    </w:div>
    <w:div w:id="961034561">
      <w:bodyDiv w:val="1"/>
      <w:marLeft w:val="0"/>
      <w:marRight w:val="0"/>
      <w:marTop w:val="0"/>
      <w:marBottom w:val="0"/>
      <w:divBdr>
        <w:top w:val="none" w:sz="0" w:space="0" w:color="auto"/>
        <w:left w:val="none" w:sz="0" w:space="0" w:color="auto"/>
        <w:bottom w:val="none" w:sz="0" w:space="0" w:color="auto"/>
        <w:right w:val="none" w:sz="0" w:space="0" w:color="auto"/>
      </w:divBdr>
    </w:div>
    <w:div w:id="1098137847">
      <w:bodyDiv w:val="1"/>
      <w:marLeft w:val="0"/>
      <w:marRight w:val="0"/>
      <w:marTop w:val="0"/>
      <w:marBottom w:val="0"/>
      <w:divBdr>
        <w:top w:val="none" w:sz="0" w:space="0" w:color="auto"/>
        <w:left w:val="none" w:sz="0" w:space="0" w:color="auto"/>
        <w:bottom w:val="none" w:sz="0" w:space="0" w:color="auto"/>
        <w:right w:val="none" w:sz="0" w:space="0" w:color="auto"/>
      </w:divBdr>
    </w:div>
    <w:div w:id="1158106741">
      <w:bodyDiv w:val="1"/>
      <w:marLeft w:val="0"/>
      <w:marRight w:val="0"/>
      <w:marTop w:val="0"/>
      <w:marBottom w:val="0"/>
      <w:divBdr>
        <w:top w:val="none" w:sz="0" w:space="0" w:color="auto"/>
        <w:left w:val="none" w:sz="0" w:space="0" w:color="auto"/>
        <w:bottom w:val="none" w:sz="0" w:space="0" w:color="auto"/>
        <w:right w:val="none" w:sz="0" w:space="0" w:color="auto"/>
      </w:divBdr>
    </w:div>
    <w:div w:id="1615553820">
      <w:bodyDiv w:val="1"/>
      <w:marLeft w:val="0"/>
      <w:marRight w:val="0"/>
      <w:marTop w:val="0"/>
      <w:marBottom w:val="0"/>
      <w:divBdr>
        <w:top w:val="none" w:sz="0" w:space="0" w:color="auto"/>
        <w:left w:val="none" w:sz="0" w:space="0" w:color="auto"/>
        <w:bottom w:val="none" w:sz="0" w:space="0" w:color="auto"/>
        <w:right w:val="none" w:sz="0" w:space="0" w:color="auto"/>
      </w:divBdr>
    </w:div>
    <w:div w:id="1857235423">
      <w:bodyDiv w:val="1"/>
      <w:marLeft w:val="0"/>
      <w:marRight w:val="0"/>
      <w:marTop w:val="0"/>
      <w:marBottom w:val="0"/>
      <w:divBdr>
        <w:top w:val="none" w:sz="0" w:space="0" w:color="auto"/>
        <w:left w:val="none" w:sz="0" w:space="0" w:color="auto"/>
        <w:bottom w:val="none" w:sz="0" w:space="0" w:color="auto"/>
        <w:right w:val="none" w:sz="0" w:space="0" w:color="auto"/>
      </w:divBdr>
    </w:div>
    <w:div w:id="2008749978">
      <w:bodyDiv w:val="1"/>
      <w:marLeft w:val="0"/>
      <w:marRight w:val="0"/>
      <w:marTop w:val="0"/>
      <w:marBottom w:val="0"/>
      <w:divBdr>
        <w:top w:val="none" w:sz="0" w:space="0" w:color="auto"/>
        <w:left w:val="none" w:sz="0" w:space="0" w:color="auto"/>
        <w:bottom w:val="none" w:sz="0" w:space="0" w:color="auto"/>
        <w:right w:val="none" w:sz="0" w:space="0" w:color="auto"/>
      </w:divBdr>
    </w:div>
    <w:div w:id="212765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www.legislation.act.gov.au/a/2002-51" TargetMode="External"/><Relationship Id="rId47" Type="http://schemas.openxmlformats.org/officeDocument/2006/relationships/hyperlink" Target="https://www.legislation.act.gov.au/a/2023-50/" TargetMode="External"/><Relationship Id="rId63" Type="http://schemas.openxmlformats.org/officeDocument/2006/relationships/hyperlink" Target="https://www.legislation.act.gov.au/a/2023-50/" TargetMode="External"/><Relationship Id="rId68" Type="http://schemas.openxmlformats.org/officeDocument/2006/relationships/header" Target="header6.xml"/><Relationship Id="rId84" Type="http://schemas.openxmlformats.org/officeDocument/2006/relationships/header" Target="header10.xml"/><Relationship Id="rId89" Type="http://schemas.openxmlformats.org/officeDocument/2006/relationships/header" Target="header13.xml"/><Relationship Id="rId16"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53" Type="http://schemas.openxmlformats.org/officeDocument/2006/relationships/hyperlink" Target="https://www.legislation.act.gov.au/a/2023-50/" TargetMode="External"/><Relationship Id="rId58" Type="http://schemas.openxmlformats.org/officeDocument/2006/relationships/hyperlink" Target="https://www.legislation.act.gov.au/a/2023-50/" TargetMode="External"/><Relationship Id="rId74" Type="http://schemas.openxmlformats.org/officeDocument/2006/relationships/hyperlink" Target="http://www.legislation.act.gov.au/a/2023-50" TargetMode="External"/><Relationship Id="rId79" Type="http://schemas.openxmlformats.org/officeDocument/2006/relationships/header" Target="header8.xml"/><Relationship Id="rId5" Type="http://schemas.openxmlformats.org/officeDocument/2006/relationships/webSettings" Target="webSettings.xml"/><Relationship Id="rId90" Type="http://schemas.openxmlformats.org/officeDocument/2006/relationships/footer" Target="footer14.xml"/><Relationship Id="rId95" Type="http://schemas.openxmlformats.org/officeDocument/2006/relationships/fontTable" Target="fontTable.xm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www.legislation.act.gov.au/a/2002-51" TargetMode="External"/><Relationship Id="rId48" Type="http://schemas.openxmlformats.org/officeDocument/2006/relationships/hyperlink" Target="https://www.legislation.act.gov.au/a/2023-50/" TargetMode="External"/><Relationship Id="rId64" Type="http://schemas.openxmlformats.org/officeDocument/2006/relationships/hyperlink" Target="http://www.legislation.act.gov.au/a/2001-14" TargetMode="External"/><Relationship Id="rId69" Type="http://schemas.openxmlformats.org/officeDocument/2006/relationships/header" Target="header7.xml"/><Relationship Id="rId8" Type="http://schemas.openxmlformats.org/officeDocument/2006/relationships/image" Target="media/image1.png"/><Relationship Id="rId51" Type="http://schemas.openxmlformats.org/officeDocument/2006/relationships/hyperlink" Target="https://www.legislation.act.gov.au/a/2023-50/" TargetMode="External"/><Relationship Id="rId72" Type="http://schemas.openxmlformats.org/officeDocument/2006/relationships/footer" Target="footer9.xml"/><Relationship Id="rId80" Type="http://schemas.openxmlformats.org/officeDocument/2006/relationships/header" Target="header9.xml"/><Relationship Id="rId85" Type="http://schemas.openxmlformats.org/officeDocument/2006/relationships/header" Target="header11.xml"/><Relationship Id="rId93" Type="http://schemas.openxmlformats.org/officeDocument/2006/relationships/footer" Target="footer16.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s://www.legislation.act.gov.au/a/2023-50/" TargetMode="External"/><Relationship Id="rId38" Type="http://schemas.openxmlformats.org/officeDocument/2006/relationships/hyperlink" Target="http://www.ausrenderers.com.au/" TargetMode="External"/><Relationship Id="rId46" Type="http://schemas.openxmlformats.org/officeDocument/2006/relationships/hyperlink" Target="https://www.legislation.act.gov.au/sl/2025-2/" TargetMode="External"/><Relationship Id="rId59" Type="http://schemas.openxmlformats.org/officeDocument/2006/relationships/hyperlink" Target="https://www.legislation.gov.au/C2004A04723/latest/versions" TargetMode="External"/><Relationship Id="rId67" Type="http://schemas.openxmlformats.org/officeDocument/2006/relationships/hyperlink" Target="http://www.legislation.act.gov.au/a/2001-14" TargetMode="External"/><Relationship Id="rId20" Type="http://schemas.openxmlformats.org/officeDocument/2006/relationships/footer" Target="footer2.xml"/><Relationship Id="rId41" Type="http://schemas.openxmlformats.org/officeDocument/2006/relationships/hyperlink" Target="http://www.legislation.act.gov.au/a/2002-51" TargetMode="External"/><Relationship Id="rId54" Type="http://schemas.openxmlformats.org/officeDocument/2006/relationships/hyperlink" Target="http://www.legislation.act.gov.au/a/2001-14" TargetMode="External"/><Relationship Id="rId62" Type="http://schemas.openxmlformats.org/officeDocument/2006/relationships/hyperlink" Target="https://www.legislation.gov.au/C2004A04723/latest/versions" TargetMode="External"/><Relationship Id="rId70" Type="http://schemas.openxmlformats.org/officeDocument/2006/relationships/footer" Target="footer7.xml"/><Relationship Id="rId75" Type="http://schemas.openxmlformats.org/officeDocument/2006/relationships/hyperlink" Target="https://www.legislation.act.gov.au/a/2023-50/" TargetMode="External"/><Relationship Id="rId83" Type="http://schemas.openxmlformats.org/officeDocument/2006/relationships/hyperlink" Target="http://www.legislation.act.gov.au/a/2023-50" TargetMode="External"/><Relationship Id="rId88" Type="http://schemas.openxmlformats.org/officeDocument/2006/relationships/header" Target="header12.xml"/><Relationship Id="rId91" Type="http://schemas.openxmlformats.org/officeDocument/2006/relationships/footer" Target="footer15.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s://www.legislation.act.gov.au/sl/2025-2/" TargetMode="External"/><Relationship Id="rId36" Type="http://schemas.openxmlformats.org/officeDocument/2006/relationships/hyperlink" Target="http://www.standards.org.au" TargetMode="External"/><Relationship Id="rId49" Type="http://schemas.openxmlformats.org/officeDocument/2006/relationships/hyperlink" Target="https://www.legislation.act.gov.au/a/2023-50/" TargetMode="External"/><Relationship Id="rId57" Type="http://schemas.openxmlformats.org/officeDocument/2006/relationships/hyperlink" Target="https://www.legislation.act.gov.au/a/2023-50/"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44" Type="http://schemas.openxmlformats.org/officeDocument/2006/relationships/hyperlink" Target="http://www.legislation.act.gov.au/a/2001-14" TargetMode="External"/><Relationship Id="rId52" Type="http://schemas.openxmlformats.org/officeDocument/2006/relationships/hyperlink" Target="https://www.legislation.act.gov.au/a/2023-50/" TargetMode="External"/><Relationship Id="rId60" Type="http://schemas.openxmlformats.org/officeDocument/2006/relationships/hyperlink" Target="http://www.legislation.act.gov.au/a/2001-14" TargetMode="External"/><Relationship Id="rId65"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78" Type="http://schemas.openxmlformats.org/officeDocument/2006/relationships/hyperlink" Target="http://www.legislation.act.gov.au/a/2023-18" TargetMode="External"/><Relationship Id="rId81" Type="http://schemas.openxmlformats.org/officeDocument/2006/relationships/footer" Target="footer10.xml"/><Relationship Id="rId86" Type="http://schemas.openxmlformats.org/officeDocument/2006/relationships/footer" Target="footer12.xml"/><Relationship Id="rId94"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s://www.legislation.act.gov.au/a/2023-50/" TargetMode="External"/><Relationship Id="rId34" Type="http://schemas.openxmlformats.org/officeDocument/2006/relationships/hyperlink" Target="https://www.legislation.act.gov.au/a/2023-50/" TargetMode="External"/><Relationship Id="rId50" Type="http://schemas.openxmlformats.org/officeDocument/2006/relationships/hyperlink" Target="https://www.legislation.act.gov.au/a/2023-50/" TargetMode="External"/><Relationship Id="rId55" Type="http://schemas.openxmlformats.org/officeDocument/2006/relationships/hyperlink" Target="http://www.planthealthaustralia.com.au/" TargetMode="External"/><Relationship Id="rId76" Type="http://schemas.openxmlformats.org/officeDocument/2006/relationships/hyperlink" Target="http://www.federation.gov.au/" TargetMode="External"/><Relationship Id="rId7" Type="http://schemas.openxmlformats.org/officeDocument/2006/relationships/endnotes" Target="endnotes.xml"/><Relationship Id="rId71" Type="http://schemas.openxmlformats.org/officeDocument/2006/relationships/footer" Target="footer8.xml"/><Relationship Id="rId92" Type="http://schemas.openxmlformats.org/officeDocument/2006/relationships/header" Target="header14.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2-51" TargetMode="External"/><Relationship Id="rId45" Type="http://schemas.openxmlformats.org/officeDocument/2006/relationships/hyperlink" Target="https://animalhealthaustralia.com.au/newcastle-disease-management/" TargetMode="External"/><Relationship Id="rId66" Type="http://schemas.openxmlformats.org/officeDocument/2006/relationships/hyperlink" Target="http://www.legislation.act.gov.au/a/2001-14" TargetMode="External"/><Relationship Id="rId87" Type="http://schemas.openxmlformats.org/officeDocument/2006/relationships/footer" Target="footer13.xml"/><Relationship Id="rId61" Type="http://schemas.openxmlformats.org/officeDocument/2006/relationships/hyperlink" Target="https://www.legislation.gov.au/C2004A04723/latest/versions" TargetMode="External"/><Relationship Id="rId82" Type="http://schemas.openxmlformats.org/officeDocument/2006/relationships/footer" Target="footer11.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s://www.legislation.act.gov.au/a/2023-50/" TargetMode="External"/><Relationship Id="rId77" Type="http://schemas.openxmlformats.org/officeDocument/2006/relationships/hyperlink" Target="https://www.legislation.act.gov.au/sl/20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96413-8D58-42D0-9B98-7E6BDEBB0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6900</Words>
  <Characters>36049</Characters>
  <Application>Microsoft Office Word</Application>
  <DocSecurity>0</DocSecurity>
  <Lines>995</Lines>
  <Paragraphs>654</Paragraphs>
  <ScaleCrop>false</ScaleCrop>
  <HeadingPairs>
    <vt:vector size="2" baseType="variant">
      <vt:variant>
        <vt:lpstr>Title</vt:lpstr>
      </vt:variant>
      <vt:variant>
        <vt:i4>1</vt:i4>
      </vt:variant>
    </vt:vector>
  </HeadingPairs>
  <TitlesOfParts>
    <vt:vector size="1" baseType="lpstr">
      <vt:lpstr>Biosecurity Regulation 2025</vt:lpstr>
    </vt:vector>
  </TitlesOfParts>
  <Manager>Regulation</Manager>
  <Company>Section</Company>
  <LinksUpToDate>false</LinksUpToDate>
  <CharactersWithSpaces>42519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Biosecurity Regulation 2025</dc:title>
  <dc:subject/>
  <dc:creator>ACT Government</dc:creator>
  <cp:keywords>R01</cp:keywords>
  <dc:description/>
  <cp:lastModifiedBy>PCODCS</cp:lastModifiedBy>
  <cp:revision>4</cp:revision>
  <cp:lastPrinted>2025-03-07T04:24:00Z</cp:lastPrinted>
  <dcterms:created xsi:type="dcterms:W3CDTF">2025-11-24T21:02:00Z</dcterms:created>
  <dcterms:modified xsi:type="dcterms:W3CDTF">2025-11-24T21:02:00Z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Felicity Keech</vt:lpwstr>
  </property>
  <property fmtid="{D5CDD505-2E9C-101B-9397-08002B2CF9AE}" pid="4" name="DrafterEmail">
    <vt:lpwstr>felicity.keech@act.gov.au</vt:lpwstr>
  </property>
  <property fmtid="{D5CDD505-2E9C-101B-9397-08002B2CF9AE}" pid="5" name="DrafterPh">
    <vt:lpwstr>62053767</vt:lpwstr>
  </property>
  <property fmtid="{D5CDD505-2E9C-101B-9397-08002B2CF9AE}" pid="6" name="SettlerName">
    <vt:lpwstr>Sue Erickson</vt:lpwstr>
  </property>
  <property fmtid="{D5CDD505-2E9C-101B-9397-08002B2CF9AE}" pid="7" name="SettlerEmail">
    <vt:lpwstr>Sue.Erickson@act.gov.au</vt:lpwstr>
  </property>
  <property fmtid="{D5CDD505-2E9C-101B-9397-08002B2CF9AE}" pid="8" name="SettlerPh">
    <vt:lpwstr>(02) 6207 9578</vt:lpwstr>
  </property>
  <property fmtid="{D5CDD505-2E9C-101B-9397-08002B2CF9AE}" pid="9" name="Client">
    <vt:lpwstr>Environment, Planning and Sustainable Development Directorate</vt:lpwstr>
  </property>
  <property fmtid="{D5CDD505-2E9C-101B-9397-08002B2CF9AE}" pid="10" name="ClientName1">
    <vt:lpwstr>Nandhini Nagaratnam</vt:lpwstr>
  </property>
  <property fmtid="{D5CDD505-2E9C-101B-9397-08002B2CF9AE}" pid="11" name="ClientEmail1">
    <vt:lpwstr>nandhini.nagaratnam@act.gov.au</vt:lpwstr>
  </property>
  <property fmtid="{D5CDD505-2E9C-101B-9397-08002B2CF9AE}" pid="12" name="ClientPh1">
    <vt:lpwstr/>
  </property>
  <property fmtid="{D5CDD505-2E9C-101B-9397-08002B2CF9AE}" pid="13" name="ClientName2">
    <vt:lpwstr>Amanda Slade</vt:lpwstr>
  </property>
  <property fmtid="{D5CDD505-2E9C-101B-9397-08002B2CF9AE}" pid="14" name="ClientEmail2">
    <vt:lpwstr>amanda.slade@act.gov.au</vt:lpwstr>
  </property>
  <property fmtid="{D5CDD505-2E9C-101B-9397-08002B2CF9AE}" pid="15" name="ClientPh2">
    <vt:lpwstr/>
  </property>
  <property fmtid="{D5CDD505-2E9C-101B-9397-08002B2CF9AE}" pid="16" name="jobType">
    <vt:lpwstr>Drafting</vt:lpwstr>
  </property>
  <property fmtid="{D5CDD505-2E9C-101B-9397-08002B2CF9AE}" pid="17" name="DMSID">
    <vt:lpwstr>14167250</vt:lpwstr>
  </property>
  <property fmtid="{D5CDD505-2E9C-101B-9397-08002B2CF9AE}" pid="18" name="JMSREQUIREDCHECKIN">
    <vt:lpwstr/>
  </property>
  <property fmtid="{D5CDD505-2E9C-101B-9397-08002B2CF9AE}" pid="19" name="CHECKEDOUTFROMJMS">
    <vt:lpwstr/>
  </property>
  <property fmtid="{D5CDD505-2E9C-101B-9397-08002B2CF9AE}" pid="20" name="Citation">
    <vt:lpwstr>Biosecurity Regulation 2025</vt:lpwstr>
  </property>
  <property fmtid="{D5CDD505-2E9C-101B-9397-08002B2CF9AE}" pid="21" name="ActName">
    <vt:lpwstr>Biosecurity Act 2023</vt:lpwstr>
  </property>
  <property fmtid="{D5CDD505-2E9C-101B-9397-08002B2CF9AE}" pid="22" name="MSIP_Label_69af8531-eb46-4968-8cb3-105d2f5ea87e_Enabled">
    <vt:lpwstr>true</vt:lpwstr>
  </property>
  <property fmtid="{D5CDD505-2E9C-101B-9397-08002B2CF9AE}" pid="23" name="MSIP_Label_69af8531-eb46-4968-8cb3-105d2f5ea87e_SetDate">
    <vt:lpwstr>2024-05-06T01:15:54Z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584ecea1-e62c-4aab-b111-70f3408c565b</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Effective:  </vt:lpwstr>
  </property>
  <property fmtid="{D5CDD505-2E9C-101B-9397-08002B2CF9AE}" pid="31" name="EndDt">
    <vt:lpwstr>-25/11/25</vt:lpwstr>
  </property>
  <property fmtid="{D5CDD505-2E9C-101B-9397-08002B2CF9AE}" pid="32" name="RepubDt">
    <vt:lpwstr>15/05/25</vt:lpwstr>
  </property>
  <property fmtid="{D5CDD505-2E9C-101B-9397-08002B2CF9AE}" pid="33" name="StartDt">
    <vt:lpwstr>15/05/25</vt:lpwstr>
  </property>
</Properties>
</file>