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2.xml" ContentType="application/vnd.openxmlformats-officedocument.wordprocessingml.header+xml"/>
  <Override PartName="/word/footer14.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01FCF" w14:textId="77777777" w:rsidR="008E4E64" w:rsidRDefault="008E4E64" w:rsidP="00D5636C">
      <w:pPr>
        <w:jc w:val="center"/>
      </w:pPr>
      <w:r>
        <w:rPr>
          <w:noProof/>
        </w:rPr>
        <w:drawing>
          <wp:inline distT="0" distB="0" distL="0" distR="0" wp14:anchorId="27CC6B28" wp14:editId="6837962D">
            <wp:extent cx="1333500" cy="1167902"/>
            <wp:effectExtent l="0" t="0" r="0" b="0"/>
            <wp:docPr id="149645029" name="Picture 1" descr="ACT Crest high res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263362" name="Picture 1" descr="ACT Crest high res smal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50181" cy="1182512"/>
                    </a:xfrm>
                    <a:prstGeom prst="rect">
                      <a:avLst/>
                    </a:prstGeom>
                    <a:noFill/>
                    <a:ln>
                      <a:noFill/>
                    </a:ln>
                  </pic:spPr>
                </pic:pic>
              </a:graphicData>
            </a:graphic>
          </wp:inline>
        </w:drawing>
      </w:r>
    </w:p>
    <w:p w14:paraId="05C10E09" w14:textId="77777777" w:rsidR="008E4E64" w:rsidRDefault="008E4E64" w:rsidP="00D5636C">
      <w:pPr>
        <w:jc w:val="center"/>
        <w:rPr>
          <w:rFonts w:ascii="Arial" w:hAnsi="Arial"/>
        </w:rPr>
      </w:pPr>
      <w:r>
        <w:rPr>
          <w:rFonts w:ascii="Arial" w:hAnsi="Arial"/>
        </w:rPr>
        <w:t>Australian Capital Territory</w:t>
      </w:r>
    </w:p>
    <w:p w14:paraId="5A442DD5" w14:textId="366304E2" w:rsidR="008E4E64" w:rsidRDefault="002712BC" w:rsidP="00427153">
      <w:pPr>
        <w:pStyle w:val="Billname1"/>
      </w:pPr>
      <w:fldSimple w:instr=" REF Citation \*charformat ">
        <w:r>
          <w:t>Magistrates Court (Fair Trading Fuel Prices Infringement Notices) Regulation 2026</w:t>
        </w:r>
      </w:fldSimple>
      <w:r w:rsidR="008E4E64">
        <w:t xml:space="preserve">    </w:t>
      </w:r>
    </w:p>
    <w:p w14:paraId="049F37EC" w14:textId="146AB103" w:rsidR="008E4E64" w:rsidRDefault="008E4E64" w:rsidP="00427153">
      <w:pPr>
        <w:pStyle w:val="ActNo"/>
      </w:pPr>
      <w:bookmarkStart w:id="0" w:name="LawNo"/>
      <w:r>
        <w:t>SL2026-13</w:t>
      </w:r>
      <w:bookmarkEnd w:id="0"/>
    </w:p>
    <w:p w14:paraId="6B310FA8" w14:textId="77777777" w:rsidR="008E4E64" w:rsidRDefault="008E4E64" w:rsidP="00427153">
      <w:pPr>
        <w:pStyle w:val="CoverInForce"/>
      </w:pPr>
      <w:r>
        <w:t>made under the</w:t>
      </w:r>
    </w:p>
    <w:p w14:paraId="54327F57" w14:textId="41281871" w:rsidR="008E4E64" w:rsidRDefault="002712BC" w:rsidP="00427153">
      <w:pPr>
        <w:pStyle w:val="CoverActName"/>
      </w:pPr>
      <w:fldSimple w:instr=" REF ActName \*charformat ">
        <w:r w:rsidRPr="002712BC">
          <w:t>Magistrates Court Act 1930</w:t>
        </w:r>
      </w:fldSimple>
    </w:p>
    <w:p w14:paraId="304C083E" w14:textId="5747AB8F" w:rsidR="008E4E64" w:rsidRDefault="008E4E64" w:rsidP="00427153">
      <w:pPr>
        <w:pStyle w:val="RepubNo"/>
      </w:pPr>
      <w:r>
        <w:t xml:space="preserve">Republication No </w:t>
      </w:r>
      <w:bookmarkStart w:id="1" w:name="RepubNo"/>
      <w:r>
        <w:t>1</w:t>
      </w:r>
      <w:bookmarkEnd w:id="1"/>
    </w:p>
    <w:p w14:paraId="6FE511FB" w14:textId="2F4348B7" w:rsidR="008E4E64" w:rsidRDefault="008E4E64" w:rsidP="00427153">
      <w:pPr>
        <w:pStyle w:val="EffectiveDate"/>
      </w:pPr>
      <w:r>
        <w:t xml:space="preserve">Effective:  </w:t>
      </w:r>
      <w:bookmarkStart w:id="2" w:name="EffectiveDate"/>
      <w:r>
        <w:t>11 August 2026</w:t>
      </w:r>
      <w:bookmarkEnd w:id="2"/>
    </w:p>
    <w:p w14:paraId="41EFB3C2" w14:textId="3FF37CD8" w:rsidR="008E4E64" w:rsidRDefault="008E4E64" w:rsidP="00427153">
      <w:pPr>
        <w:pStyle w:val="CoverInForce"/>
      </w:pPr>
      <w:r>
        <w:t xml:space="preserve">Republication date: </w:t>
      </w:r>
      <w:bookmarkStart w:id="3" w:name="InForceDate"/>
      <w:r>
        <w:t>11 August 2026</w:t>
      </w:r>
      <w:bookmarkEnd w:id="3"/>
    </w:p>
    <w:p w14:paraId="23CFF0C5" w14:textId="77777777" w:rsidR="008E4E64" w:rsidRDefault="008E4E64" w:rsidP="00427153">
      <w:pPr>
        <w:pStyle w:val="CoverInForce"/>
      </w:pPr>
      <w:r>
        <w:t>Regulation not amended</w:t>
      </w:r>
    </w:p>
    <w:p w14:paraId="7B54807E" w14:textId="77777777" w:rsidR="008E4E64" w:rsidRDefault="008E4E64" w:rsidP="00427153"/>
    <w:p w14:paraId="73D25430" w14:textId="77777777" w:rsidR="008E4E64" w:rsidRDefault="008E4E64" w:rsidP="00427153"/>
    <w:p w14:paraId="66F49D5C" w14:textId="77777777" w:rsidR="008E4E64" w:rsidRDefault="008E4E64" w:rsidP="00427153"/>
    <w:p w14:paraId="5145D03A" w14:textId="77777777" w:rsidR="008E4E64" w:rsidRDefault="008E4E64" w:rsidP="00427153"/>
    <w:p w14:paraId="7E5219EF" w14:textId="77777777" w:rsidR="008E4E64" w:rsidRDefault="008E4E64" w:rsidP="00CE2912">
      <w:pPr>
        <w:spacing w:after="240"/>
        <w:rPr>
          <w:rFonts w:ascii="Arial" w:hAnsi="Arial"/>
        </w:rPr>
      </w:pPr>
    </w:p>
    <w:p w14:paraId="2EB9D000" w14:textId="77777777" w:rsidR="008E4E64" w:rsidRPr="00797332" w:rsidRDefault="008E4E64" w:rsidP="00CE2912">
      <w:pPr>
        <w:pStyle w:val="PageBreak"/>
      </w:pPr>
      <w:r w:rsidRPr="00797332">
        <w:br w:type="page"/>
      </w:r>
    </w:p>
    <w:p w14:paraId="296D5250" w14:textId="77777777" w:rsidR="008E4E64" w:rsidRDefault="008E4E64" w:rsidP="00427153">
      <w:pPr>
        <w:pStyle w:val="CoverHeading"/>
      </w:pPr>
      <w:r>
        <w:lastRenderedPageBreak/>
        <w:t>About this republication</w:t>
      </w:r>
    </w:p>
    <w:p w14:paraId="61FB9762" w14:textId="77777777" w:rsidR="008E4E64" w:rsidRDefault="008E4E64" w:rsidP="00427153">
      <w:pPr>
        <w:pStyle w:val="CoverSubHdg"/>
      </w:pPr>
      <w:r>
        <w:t>The republished law</w:t>
      </w:r>
    </w:p>
    <w:p w14:paraId="0BEB8005" w14:textId="3BEF125C" w:rsidR="008E4E64" w:rsidRDefault="008E4E64" w:rsidP="00427153">
      <w:pPr>
        <w:pStyle w:val="CoverText"/>
      </w:pPr>
      <w:r>
        <w:t xml:space="preserve">This is a republication of the </w:t>
      </w:r>
      <w:r w:rsidRPr="008E4E64">
        <w:rPr>
          <w:i/>
        </w:rPr>
        <w:fldChar w:fldCharType="begin"/>
      </w:r>
      <w:r w:rsidRPr="008E4E64">
        <w:rPr>
          <w:i/>
        </w:rPr>
        <w:instrText xml:space="preserve"> REF citation *\charformat  \* MERGEFORMAT </w:instrText>
      </w:r>
      <w:r w:rsidRPr="008E4E64">
        <w:rPr>
          <w:i/>
        </w:rPr>
        <w:fldChar w:fldCharType="separate"/>
      </w:r>
      <w:r w:rsidR="002712BC" w:rsidRPr="002712BC">
        <w:rPr>
          <w:i/>
        </w:rPr>
        <w:t>Magistrates Court (Fair Trading Fuel Prices Infringement Notices) Regulation 2026</w:t>
      </w:r>
      <w:r w:rsidRPr="008E4E64">
        <w:rPr>
          <w:i/>
        </w:rPr>
        <w:fldChar w:fldCharType="end"/>
      </w:r>
      <w:r>
        <w:rPr>
          <w:iCs/>
        </w:rPr>
        <w:t>,</w:t>
      </w:r>
      <w:r>
        <w:t xml:space="preserve"> made under the </w:t>
      </w:r>
      <w:r w:rsidRPr="008E4E64">
        <w:rPr>
          <w:i/>
        </w:rPr>
        <w:fldChar w:fldCharType="begin"/>
      </w:r>
      <w:r w:rsidRPr="008E4E64">
        <w:rPr>
          <w:i/>
        </w:rPr>
        <w:instrText xml:space="preserve"> REF ActName \*charformat  \* MERGEFORMAT </w:instrText>
      </w:r>
      <w:r w:rsidRPr="008E4E64">
        <w:rPr>
          <w:i/>
        </w:rPr>
        <w:fldChar w:fldCharType="separate"/>
      </w:r>
      <w:r w:rsidR="002712BC" w:rsidRPr="002712BC">
        <w:rPr>
          <w:i/>
        </w:rPr>
        <w:t>Magistrates Court Act 1930</w:t>
      </w:r>
      <w:r w:rsidRPr="008E4E64">
        <w:rPr>
          <w:i/>
        </w:rPr>
        <w:fldChar w:fldCharType="end"/>
      </w:r>
      <w:r>
        <w:t xml:space="preserve"> (including</w:t>
      </w:r>
      <w:r w:rsidRPr="003D214E">
        <w:t xml:space="preserve"> </w:t>
      </w:r>
      <w:r>
        <w:t xml:space="preserve">any amendment made under the </w:t>
      </w:r>
      <w:hyperlink r:id="rId9" w:tooltip="A2001-14" w:history="1">
        <w:r w:rsidRPr="003D214E">
          <w:rPr>
            <w:rStyle w:val="charCitHyperlinkItal"/>
          </w:rPr>
          <w:t>Legislation Act 2001</w:t>
        </w:r>
      </w:hyperlink>
      <w:r>
        <w:t xml:space="preserve">, part 11.3 (Editorial changes)) as in force on </w:t>
      </w:r>
      <w:fldSimple w:instr=" REF InForceDate *\charformat ">
        <w:r w:rsidR="002712BC">
          <w:t>11 August 2026</w:t>
        </w:r>
      </w:fldSimple>
      <w:r w:rsidRPr="003D214E">
        <w:rPr>
          <w:rStyle w:val="charItals"/>
        </w:rPr>
        <w:t xml:space="preserve">.  </w:t>
      </w:r>
      <w:r>
        <w:t xml:space="preserve">It also includes any commencement, repeal or expiry affecting this republished law to </w:t>
      </w:r>
      <w:fldSimple w:instr=" REF EffectiveDate *\charformat ">
        <w:r w:rsidR="002712BC">
          <w:t>11 August 2026</w:t>
        </w:r>
      </w:fldSimple>
      <w:r>
        <w:t xml:space="preserve">.  </w:t>
      </w:r>
    </w:p>
    <w:p w14:paraId="649AE521" w14:textId="77777777" w:rsidR="008E4E64" w:rsidRDefault="008E4E64" w:rsidP="00427153">
      <w:pPr>
        <w:pStyle w:val="CoverText"/>
      </w:pPr>
      <w:r>
        <w:t xml:space="preserve">The legislation history and amendment history of the republished law are set out in endnotes 3 and 4. </w:t>
      </w:r>
    </w:p>
    <w:p w14:paraId="25550E5D" w14:textId="77777777" w:rsidR="008E4E64" w:rsidRDefault="008E4E64" w:rsidP="00427153">
      <w:pPr>
        <w:pStyle w:val="CoverSubHdg"/>
      </w:pPr>
      <w:r>
        <w:t>Kinds of republications</w:t>
      </w:r>
    </w:p>
    <w:p w14:paraId="4B14C46D" w14:textId="63A7C403" w:rsidR="008E4E64" w:rsidRDefault="008E4E64" w:rsidP="00427153">
      <w:pPr>
        <w:pStyle w:val="CoverText"/>
        <w:rPr>
          <w:color w:val="000000"/>
        </w:rPr>
      </w:pPr>
      <w:r>
        <w:rPr>
          <w:color w:val="000000"/>
        </w:rPr>
        <w:t xml:space="preserve">The Parliamentary Counsel’s Office prepares 2 kinds of republications of ACT laws (see the ACT legislation register at </w:t>
      </w:r>
      <w:hyperlink r:id="rId10" w:history="1">
        <w:r w:rsidRPr="003D214E">
          <w:rPr>
            <w:rStyle w:val="charCitHyperlinkAbbrev"/>
          </w:rPr>
          <w:t>www.legislation.act.gov.au</w:t>
        </w:r>
      </w:hyperlink>
      <w:r>
        <w:rPr>
          <w:color w:val="000000"/>
        </w:rPr>
        <w:t>):</w:t>
      </w:r>
    </w:p>
    <w:p w14:paraId="76C05DBD" w14:textId="414F1E63" w:rsidR="008E4E64" w:rsidRDefault="008E4E64" w:rsidP="0045494B">
      <w:pPr>
        <w:pStyle w:val="CoverTextBullet"/>
      </w:pPr>
      <w:r>
        <w:t xml:space="preserve">authorised republications to which the </w:t>
      </w:r>
      <w:hyperlink r:id="rId11" w:tooltip="A2001-14" w:history="1">
        <w:r w:rsidRPr="003D214E">
          <w:rPr>
            <w:rStyle w:val="charCitHyperlinkItal"/>
          </w:rPr>
          <w:t>Legislation Act 2001</w:t>
        </w:r>
      </w:hyperlink>
      <w:r>
        <w:t xml:space="preserve"> applies</w:t>
      </w:r>
    </w:p>
    <w:p w14:paraId="4CD91B30" w14:textId="77777777" w:rsidR="008E4E64" w:rsidRDefault="008E4E64" w:rsidP="0045494B">
      <w:pPr>
        <w:pStyle w:val="CoverTextBullet"/>
      </w:pPr>
      <w:r>
        <w:t>unauthorised republications.</w:t>
      </w:r>
    </w:p>
    <w:p w14:paraId="3FF4E045" w14:textId="77777777" w:rsidR="008E4E64" w:rsidRDefault="008E4E64" w:rsidP="00427153">
      <w:pPr>
        <w:pStyle w:val="CoverText"/>
      </w:pPr>
      <w:r>
        <w:t>The status of this republication appears on the bottom of each page.</w:t>
      </w:r>
    </w:p>
    <w:p w14:paraId="304C9D1F" w14:textId="77777777" w:rsidR="008E4E64" w:rsidRDefault="008E4E64" w:rsidP="00427153">
      <w:pPr>
        <w:pStyle w:val="CoverSubHdg"/>
      </w:pPr>
      <w:r>
        <w:t>Editorial changes</w:t>
      </w:r>
    </w:p>
    <w:p w14:paraId="063470E0" w14:textId="4F7135D2" w:rsidR="008E4E64" w:rsidRDefault="008E4E64" w:rsidP="00427153">
      <w:pPr>
        <w:pStyle w:val="CoverText"/>
      </w:pPr>
      <w:r>
        <w:t xml:space="preserve">The </w:t>
      </w:r>
      <w:hyperlink r:id="rId12" w:tooltip="A2001-14" w:history="1">
        <w:r w:rsidRPr="003D214E">
          <w:rPr>
            <w:rStyle w:val="charCitHyperlinkItal"/>
          </w:rPr>
          <w:t>Legislation Act 2001</w:t>
        </w:r>
      </w:hyperlink>
      <w:r w:rsidRPr="003B4EC1">
        <w:t>, part 11.3</w:t>
      </w:r>
      <w:r>
        <w:t xml:space="preserve"> authorises the Parliamentary Counsel to make editorial amendments and other changes of a formal nature when preparing a law for republication.  Editorial changes do not change the effect of the law, but have effect as if they had been made by an Act commencing on the republication date (see </w:t>
      </w:r>
      <w:hyperlink r:id="rId13" w:tooltip="A2001-14" w:history="1">
        <w:r w:rsidRPr="003D214E">
          <w:rPr>
            <w:rStyle w:val="charCitHyperlinkItal"/>
          </w:rPr>
          <w:t>Legislation Act 2001</w:t>
        </w:r>
      </w:hyperlink>
      <w:r>
        <w:t xml:space="preserve">, s 115 and s 117).  The changes are made if the Parliamentary Counsel considers they are desirable to bring the law into line, or more closely into line, with current legislative drafting practice.  </w:t>
      </w:r>
    </w:p>
    <w:p w14:paraId="01B06130" w14:textId="77777777" w:rsidR="008E4E64" w:rsidRPr="00781F96" w:rsidRDefault="008E4E64" w:rsidP="00427153">
      <w:pPr>
        <w:pStyle w:val="CoverText"/>
      </w:pPr>
      <w:r w:rsidRPr="00781F96">
        <w:t>This republication does not include amendments made under part 11.3 (see endnote 1).</w:t>
      </w:r>
    </w:p>
    <w:p w14:paraId="668D1540" w14:textId="77777777" w:rsidR="008E4E64" w:rsidRDefault="008E4E64" w:rsidP="00427153">
      <w:pPr>
        <w:pStyle w:val="CoverSubHdg"/>
      </w:pPr>
      <w:proofErr w:type="spellStart"/>
      <w:r>
        <w:t>Uncommenced</w:t>
      </w:r>
      <w:proofErr w:type="spellEnd"/>
      <w:r>
        <w:t xml:space="preserve"> provisions and amendments</w:t>
      </w:r>
    </w:p>
    <w:p w14:paraId="4D75158A" w14:textId="0FBC8F3F" w:rsidR="008E4E64" w:rsidRDefault="008E4E64" w:rsidP="00427153">
      <w:pPr>
        <w:pStyle w:val="CoverText"/>
        <w:rPr>
          <w:color w:val="000000"/>
        </w:rPr>
      </w:pPr>
      <w:r>
        <w:rPr>
          <w:color w:val="000000"/>
        </w:rPr>
        <w:t xml:space="preserve">If a provision of the republished law has not commenced, the symbol </w:t>
      </w:r>
      <w:r>
        <w:rPr>
          <w:rFonts w:ascii="Arial" w:hAnsi="Arial"/>
          <w:b/>
          <w:color w:val="000000"/>
          <w:sz w:val="24"/>
          <w:bdr w:val="single" w:sz="4" w:space="0" w:color="auto"/>
        </w:rPr>
        <w:t> U </w:t>
      </w:r>
      <w:r>
        <w:rPr>
          <w:color w:val="000000"/>
        </w:rPr>
        <w:t xml:space="preserve"> appears immediately before the provision heading.  Any </w:t>
      </w:r>
      <w:proofErr w:type="spellStart"/>
      <w:r>
        <w:rPr>
          <w:color w:val="000000"/>
        </w:rPr>
        <w:t>uncommenced</w:t>
      </w:r>
      <w:proofErr w:type="spellEnd"/>
      <w:r>
        <w:rPr>
          <w:color w:val="000000"/>
        </w:rPr>
        <w:t xml:space="preserve"> amendments that affect this republished law are accessible on the ACT legislation register (</w:t>
      </w:r>
      <w:hyperlink r:id="rId14" w:history="1">
        <w:r w:rsidRPr="003D214E">
          <w:rPr>
            <w:rStyle w:val="charCitHyperlinkAbbrev"/>
          </w:rPr>
          <w:t>www.legislation.act.gov.au</w:t>
        </w:r>
      </w:hyperlink>
      <w:r>
        <w:rPr>
          <w:color w:val="000000"/>
        </w:rPr>
        <w:t>). For more information, see the home page for this law on the register.</w:t>
      </w:r>
    </w:p>
    <w:p w14:paraId="1FC81F15" w14:textId="77777777" w:rsidR="008E4E64" w:rsidRDefault="008E4E64" w:rsidP="00427153">
      <w:pPr>
        <w:pStyle w:val="CoverSubHdg"/>
      </w:pPr>
      <w:r>
        <w:t>Modifications</w:t>
      </w:r>
    </w:p>
    <w:p w14:paraId="5B5D3B33" w14:textId="7E594E3A" w:rsidR="008E4E64" w:rsidRDefault="008E4E64" w:rsidP="00427153">
      <w:pPr>
        <w:pStyle w:val="CoverText"/>
        <w:rPr>
          <w:color w:val="000000"/>
        </w:rPr>
      </w:pPr>
      <w:r>
        <w:rPr>
          <w:color w:val="000000"/>
        </w:rPr>
        <w:t xml:space="preserve">If a provision of the republished law is affected by a current modification, the symbol </w:t>
      </w:r>
      <w:r>
        <w:rPr>
          <w:rFonts w:ascii="Arial" w:hAnsi="Arial"/>
          <w:b/>
          <w:color w:val="000000"/>
          <w:sz w:val="24"/>
          <w:bdr w:val="single" w:sz="4" w:space="0" w:color="auto"/>
        </w:rPr>
        <w:t> M </w:t>
      </w:r>
      <w:r w:rsidRPr="003B4EC1">
        <w:t xml:space="preserve"> </w:t>
      </w:r>
      <w:r>
        <w:rPr>
          <w:color w:val="000000"/>
        </w:rPr>
        <w:t xml:space="preserve">appears immediately before the provision heading.  The text of the modifying provision appears in the endnotes.  For the legal status of modifications, see the </w:t>
      </w:r>
      <w:hyperlink r:id="rId15" w:tooltip="A2001-14" w:history="1">
        <w:r>
          <w:rPr>
            <w:rStyle w:val="charCitHyperlinkItal"/>
          </w:rPr>
          <w:t>Legislation Act </w:t>
        </w:r>
        <w:r w:rsidRPr="003D214E">
          <w:rPr>
            <w:rStyle w:val="charCitHyperlinkItal"/>
          </w:rPr>
          <w:t>2001</w:t>
        </w:r>
      </w:hyperlink>
      <w:r>
        <w:rPr>
          <w:color w:val="000000"/>
        </w:rPr>
        <w:t>, section 95.</w:t>
      </w:r>
    </w:p>
    <w:p w14:paraId="22B4F3D0" w14:textId="77777777" w:rsidR="008E4E64" w:rsidRDefault="008E4E64" w:rsidP="00427153">
      <w:pPr>
        <w:pStyle w:val="CoverSubHdg"/>
      </w:pPr>
      <w:r>
        <w:t>Penalties</w:t>
      </w:r>
    </w:p>
    <w:p w14:paraId="12FA35B4" w14:textId="7FEFCECB" w:rsidR="008E4E64" w:rsidRPr="003765DF" w:rsidRDefault="008E4E64" w:rsidP="00427153">
      <w:pPr>
        <w:pStyle w:val="CoverText"/>
        <w:rPr>
          <w:color w:val="000000"/>
        </w:rPr>
      </w:pPr>
      <w:r>
        <w:t xml:space="preserve">At the republication date, the value of a penalty unit for an offence against this law is $160 for an individual and $810 for a corporation (see </w:t>
      </w:r>
      <w:hyperlink r:id="rId16" w:tooltip="A2001-14" w:history="1">
        <w:r w:rsidRPr="003D214E">
          <w:rPr>
            <w:rStyle w:val="charCitHyperlinkItal"/>
          </w:rPr>
          <w:t>Legislation Act 2001</w:t>
        </w:r>
      </w:hyperlink>
      <w:r>
        <w:t>, s 133).</w:t>
      </w:r>
    </w:p>
    <w:p w14:paraId="23EAE447" w14:textId="77777777" w:rsidR="008E4E64" w:rsidRDefault="008E4E64" w:rsidP="00427153">
      <w:pPr>
        <w:pStyle w:val="00SigningPage"/>
        <w:sectPr w:rsidR="008E4E64" w:rsidSect="009E04E4">
          <w:headerReference w:type="even" r:id="rId17"/>
          <w:headerReference w:type="default" r:id="rId18"/>
          <w:footerReference w:type="even" r:id="rId19"/>
          <w:footerReference w:type="default" r:id="rId20"/>
          <w:headerReference w:type="first" r:id="rId21"/>
          <w:footerReference w:type="first" r:id="rId22"/>
          <w:type w:val="continuous"/>
          <w:pgSz w:w="11907" w:h="16839" w:code="9"/>
          <w:pgMar w:top="3000" w:right="1900" w:bottom="2500" w:left="2300" w:header="2480" w:footer="2100" w:gutter="0"/>
          <w:pgNumType w:fmt="lowerRoman" w:start="1"/>
          <w:cols w:space="720"/>
          <w:titlePg/>
          <w:docGrid w:linePitch="326"/>
        </w:sectPr>
      </w:pPr>
    </w:p>
    <w:p w14:paraId="05443FE1" w14:textId="77777777" w:rsidR="008E4E64" w:rsidRDefault="008E4E64" w:rsidP="00D5636C">
      <w:pPr>
        <w:jc w:val="center"/>
      </w:pPr>
      <w:r>
        <w:rPr>
          <w:noProof/>
        </w:rPr>
        <w:lastRenderedPageBreak/>
        <w:drawing>
          <wp:inline distT="0" distB="0" distL="0" distR="0" wp14:anchorId="3789227A" wp14:editId="22FC6BE7">
            <wp:extent cx="1333500" cy="1167902"/>
            <wp:effectExtent l="0" t="0" r="0" b="0"/>
            <wp:docPr id="567821054" name="Picture 1" descr="ACT Crest high res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772802" name="Picture 1" descr="ACT Crest high res smal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50181" cy="1182512"/>
                    </a:xfrm>
                    <a:prstGeom prst="rect">
                      <a:avLst/>
                    </a:prstGeom>
                    <a:noFill/>
                    <a:ln>
                      <a:noFill/>
                    </a:ln>
                  </pic:spPr>
                </pic:pic>
              </a:graphicData>
            </a:graphic>
          </wp:inline>
        </w:drawing>
      </w:r>
    </w:p>
    <w:p w14:paraId="2653442D" w14:textId="77777777" w:rsidR="008E4E64" w:rsidRDefault="008E4E64" w:rsidP="00D5636C">
      <w:pPr>
        <w:jc w:val="center"/>
        <w:rPr>
          <w:rFonts w:ascii="Arial" w:hAnsi="Arial"/>
        </w:rPr>
      </w:pPr>
      <w:r>
        <w:rPr>
          <w:rFonts w:ascii="Arial" w:hAnsi="Arial"/>
        </w:rPr>
        <w:t>Australian Capital Territory</w:t>
      </w:r>
    </w:p>
    <w:p w14:paraId="636B36FB" w14:textId="54A1C3BA" w:rsidR="008E4E64" w:rsidRDefault="002712BC" w:rsidP="00427153">
      <w:pPr>
        <w:pStyle w:val="Billname"/>
      </w:pPr>
      <w:fldSimple w:instr=" REF Citation \*charformat  \* MERGEFORMAT ">
        <w:r>
          <w:t>Magistrates Court (Fair Trading Fuel Prices Infringement Notices) Regulation 2026</w:t>
        </w:r>
      </w:fldSimple>
    </w:p>
    <w:p w14:paraId="232923B6" w14:textId="77777777" w:rsidR="008E4E64" w:rsidRDefault="008E4E64" w:rsidP="00427153">
      <w:pPr>
        <w:pStyle w:val="CoverInForce"/>
      </w:pPr>
      <w:r>
        <w:t>made under the</w:t>
      </w:r>
    </w:p>
    <w:p w14:paraId="7C4BBF80" w14:textId="3A3BCAFD" w:rsidR="008E4E64" w:rsidRDefault="002712BC" w:rsidP="00427153">
      <w:pPr>
        <w:pStyle w:val="CoverActName"/>
      </w:pPr>
      <w:fldSimple w:instr=" REF ActName \*charformat ">
        <w:r w:rsidRPr="002712BC">
          <w:t>Magistrates Court Act 1930</w:t>
        </w:r>
      </w:fldSimple>
    </w:p>
    <w:p w14:paraId="00FE8F29" w14:textId="77777777" w:rsidR="008E4E64" w:rsidRDefault="008E4E64" w:rsidP="00427153">
      <w:pPr>
        <w:pStyle w:val="Placeholder"/>
      </w:pPr>
      <w:r>
        <w:rPr>
          <w:rStyle w:val="charContents"/>
          <w:sz w:val="16"/>
        </w:rPr>
        <w:t xml:space="preserve">  </w:t>
      </w:r>
      <w:r>
        <w:rPr>
          <w:rStyle w:val="charPage"/>
        </w:rPr>
        <w:t xml:space="preserve">  </w:t>
      </w:r>
    </w:p>
    <w:p w14:paraId="40C6BC89" w14:textId="77777777" w:rsidR="008E4E64" w:rsidRDefault="008E4E64" w:rsidP="00427153">
      <w:pPr>
        <w:pStyle w:val="N-TOCheading"/>
      </w:pPr>
      <w:r>
        <w:rPr>
          <w:rStyle w:val="charContents"/>
        </w:rPr>
        <w:t>Contents</w:t>
      </w:r>
    </w:p>
    <w:p w14:paraId="233BA6CB" w14:textId="77777777" w:rsidR="008E4E64" w:rsidRDefault="008E4E64" w:rsidP="00427153">
      <w:pPr>
        <w:pStyle w:val="N-9pt"/>
      </w:pPr>
      <w:r>
        <w:tab/>
      </w:r>
      <w:r>
        <w:rPr>
          <w:rStyle w:val="charPage"/>
        </w:rPr>
        <w:t>Page</w:t>
      </w:r>
    </w:p>
    <w:p w14:paraId="4AA75BFA" w14:textId="677C02E9" w:rsidR="009E04E4" w:rsidRDefault="009E04E4">
      <w:pPr>
        <w:pStyle w:val="TOC5"/>
        <w:rPr>
          <w:rFonts w:asciiTheme="minorHAnsi" w:eastAsiaTheme="minorEastAsia" w:hAnsiTheme="minorHAnsi" w:cstheme="minorBidi"/>
          <w:kern w:val="2"/>
          <w:sz w:val="24"/>
          <w:szCs w:val="24"/>
          <w:lang w:eastAsia="en-AU"/>
          <w14:ligatures w14:val="standardContextual"/>
        </w:rPr>
      </w:pPr>
      <w:r>
        <w:tab/>
      </w:r>
      <w:r>
        <w:fldChar w:fldCharType="begin"/>
      </w:r>
      <w:r>
        <w:instrText xml:space="preserve"> TOC \o "1-5" \h \t "A H1 Chapter,1,A H2 Part,2,A H3 Div,3,A H4 SubDiv,4,A H5 Sec,5,Sched-heading,6,Sched-heading Symb,6,Sched-Part,7,Sched-Part Symb,7,Endnote1,7,Sched-Form,8,Sched-Form Symb,8,Dict-Heading,6,Dict-Heading Symb,6,Sch clause heading,5,Endnote2,5 </w:instrText>
      </w:r>
      <w:r>
        <w:fldChar w:fldCharType="separate"/>
      </w:r>
      <w:hyperlink w:anchor="_Toc237249631" w:history="1">
        <w:r w:rsidRPr="001629EA">
          <w:t>1</w:t>
        </w:r>
        <w:r>
          <w:rPr>
            <w:rFonts w:asciiTheme="minorHAnsi" w:eastAsiaTheme="minorEastAsia" w:hAnsiTheme="minorHAnsi" w:cstheme="minorBidi"/>
            <w:kern w:val="2"/>
            <w:sz w:val="24"/>
            <w:szCs w:val="24"/>
            <w:lang w:eastAsia="en-AU"/>
            <w14:ligatures w14:val="standardContextual"/>
          </w:rPr>
          <w:tab/>
        </w:r>
        <w:r w:rsidRPr="001629EA">
          <w:t>Name of regulation</w:t>
        </w:r>
        <w:r>
          <w:tab/>
        </w:r>
        <w:r>
          <w:fldChar w:fldCharType="begin"/>
        </w:r>
        <w:r>
          <w:instrText xml:space="preserve"> PAGEREF _Toc237249631 \h </w:instrText>
        </w:r>
        <w:r>
          <w:fldChar w:fldCharType="separate"/>
        </w:r>
        <w:r w:rsidR="002712BC">
          <w:t>2</w:t>
        </w:r>
        <w:r>
          <w:fldChar w:fldCharType="end"/>
        </w:r>
      </w:hyperlink>
    </w:p>
    <w:p w14:paraId="118059E5" w14:textId="14920316" w:rsidR="009E04E4" w:rsidRDefault="009E04E4">
      <w:pPr>
        <w:pStyle w:val="TOC5"/>
        <w:rPr>
          <w:rFonts w:asciiTheme="minorHAnsi" w:eastAsiaTheme="minorEastAsia" w:hAnsiTheme="minorHAnsi" w:cstheme="minorBidi"/>
          <w:kern w:val="2"/>
          <w:sz w:val="24"/>
          <w:szCs w:val="24"/>
          <w:lang w:eastAsia="en-AU"/>
          <w14:ligatures w14:val="standardContextual"/>
        </w:rPr>
      </w:pPr>
      <w:r>
        <w:tab/>
      </w:r>
      <w:hyperlink w:anchor="_Toc237249632" w:history="1">
        <w:r w:rsidRPr="001629EA">
          <w:t>3</w:t>
        </w:r>
        <w:r>
          <w:rPr>
            <w:rFonts w:asciiTheme="minorHAnsi" w:eastAsiaTheme="minorEastAsia" w:hAnsiTheme="minorHAnsi" w:cstheme="minorBidi"/>
            <w:kern w:val="2"/>
            <w:sz w:val="24"/>
            <w:szCs w:val="24"/>
            <w:lang w:eastAsia="en-AU"/>
            <w14:ligatures w14:val="standardContextual"/>
          </w:rPr>
          <w:tab/>
        </w:r>
        <w:r w:rsidRPr="001629EA">
          <w:t>Notes</w:t>
        </w:r>
        <w:r>
          <w:tab/>
        </w:r>
        <w:r>
          <w:fldChar w:fldCharType="begin"/>
        </w:r>
        <w:r>
          <w:instrText xml:space="preserve"> PAGEREF _Toc237249632 \h </w:instrText>
        </w:r>
        <w:r>
          <w:fldChar w:fldCharType="separate"/>
        </w:r>
        <w:r w:rsidR="002712BC">
          <w:t>2</w:t>
        </w:r>
        <w:r>
          <w:fldChar w:fldCharType="end"/>
        </w:r>
      </w:hyperlink>
    </w:p>
    <w:p w14:paraId="04055207" w14:textId="088234DF" w:rsidR="009E04E4" w:rsidRDefault="009E04E4">
      <w:pPr>
        <w:pStyle w:val="TOC5"/>
        <w:rPr>
          <w:rFonts w:asciiTheme="minorHAnsi" w:eastAsiaTheme="minorEastAsia" w:hAnsiTheme="minorHAnsi" w:cstheme="minorBidi"/>
          <w:kern w:val="2"/>
          <w:sz w:val="24"/>
          <w:szCs w:val="24"/>
          <w:lang w:eastAsia="en-AU"/>
          <w14:ligatures w14:val="standardContextual"/>
        </w:rPr>
      </w:pPr>
      <w:r>
        <w:tab/>
      </w:r>
      <w:hyperlink w:anchor="_Toc237249633" w:history="1">
        <w:r w:rsidRPr="001629EA">
          <w:t>4</w:t>
        </w:r>
        <w:r>
          <w:rPr>
            <w:rFonts w:asciiTheme="minorHAnsi" w:eastAsiaTheme="minorEastAsia" w:hAnsiTheme="minorHAnsi" w:cstheme="minorBidi"/>
            <w:kern w:val="2"/>
            <w:sz w:val="24"/>
            <w:szCs w:val="24"/>
            <w:lang w:eastAsia="en-AU"/>
            <w14:ligatures w14:val="standardContextual"/>
          </w:rPr>
          <w:tab/>
        </w:r>
        <w:r w:rsidRPr="001629EA">
          <w:t>Purpose of regulation</w:t>
        </w:r>
        <w:r>
          <w:tab/>
        </w:r>
        <w:r>
          <w:fldChar w:fldCharType="begin"/>
        </w:r>
        <w:r>
          <w:instrText xml:space="preserve"> PAGEREF _Toc237249633 \h </w:instrText>
        </w:r>
        <w:r>
          <w:fldChar w:fldCharType="separate"/>
        </w:r>
        <w:r w:rsidR="002712BC">
          <w:t>2</w:t>
        </w:r>
        <w:r>
          <w:fldChar w:fldCharType="end"/>
        </w:r>
      </w:hyperlink>
    </w:p>
    <w:p w14:paraId="5B2893FC" w14:textId="035FECE0" w:rsidR="009E04E4" w:rsidRDefault="009E04E4">
      <w:pPr>
        <w:pStyle w:val="TOC5"/>
        <w:rPr>
          <w:rFonts w:asciiTheme="minorHAnsi" w:eastAsiaTheme="minorEastAsia" w:hAnsiTheme="minorHAnsi" w:cstheme="minorBidi"/>
          <w:kern w:val="2"/>
          <w:sz w:val="24"/>
          <w:szCs w:val="24"/>
          <w:lang w:eastAsia="en-AU"/>
          <w14:ligatures w14:val="standardContextual"/>
        </w:rPr>
      </w:pPr>
      <w:r>
        <w:tab/>
      </w:r>
      <w:hyperlink w:anchor="_Toc237249634" w:history="1">
        <w:r w:rsidRPr="001629EA">
          <w:t>5</w:t>
        </w:r>
        <w:r>
          <w:rPr>
            <w:rFonts w:asciiTheme="minorHAnsi" w:eastAsiaTheme="minorEastAsia" w:hAnsiTheme="minorHAnsi" w:cstheme="minorBidi"/>
            <w:kern w:val="2"/>
            <w:sz w:val="24"/>
            <w:szCs w:val="24"/>
            <w:lang w:eastAsia="en-AU"/>
            <w14:ligatures w14:val="standardContextual"/>
          </w:rPr>
          <w:tab/>
        </w:r>
        <w:r w:rsidRPr="001629EA">
          <w:t>Administering authority</w:t>
        </w:r>
        <w:r>
          <w:tab/>
        </w:r>
        <w:r>
          <w:fldChar w:fldCharType="begin"/>
        </w:r>
        <w:r>
          <w:instrText xml:space="preserve"> PAGEREF _Toc237249634 \h </w:instrText>
        </w:r>
        <w:r>
          <w:fldChar w:fldCharType="separate"/>
        </w:r>
        <w:r w:rsidR="002712BC">
          <w:t>2</w:t>
        </w:r>
        <w:r>
          <w:fldChar w:fldCharType="end"/>
        </w:r>
      </w:hyperlink>
    </w:p>
    <w:p w14:paraId="3EC2024A" w14:textId="3309FD43" w:rsidR="009E04E4" w:rsidRDefault="009E04E4">
      <w:pPr>
        <w:pStyle w:val="TOC5"/>
        <w:rPr>
          <w:rFonts w:asciiTheme="minorHAnsi" w:eastAsiaTheme="minorEastAsia" w:hAnsiTheme="minorHAnsi" w:cstheme="minorBidi"/>
          <w:kern w:val="2"/>
          <w:sz w:val="24"/>
          <w:szCs w:val="24"/>
          <w:lang w:eastAsia="en-AU"/>
          <w14:ligatures w14:val="standardContextual"/>
        </w:rPr>
      </w:pPr>
      <w:r>
        <w:tab/>
      </w:r>
      <w:hyperlink w:anchor="_Toc237249635" w:history="1">
        <w:r w:rsidRPr="001629EA">
          <w:t>6</w:t>
        </w:r>
        <w:r>
          <w:rPr>
            <w:rFonts w:asciiTheme="minorHAnsi" w:eastAsiaTheme="minorEastAsia" w:hAnsiTheme="minorHAnsi" w:cstheme="minorBidi"/>
            <w:kern w:val="2"/>
            <w:sz w:val="24"/>
            <w:szCs w:val="24"/>
            <w:lang w:eastAsia="en-AU"/>
            <w14:ligatures w14:val="standardContextual"/>
          </w:rPr>
          <w:tab/>
        </w:r>
        <w:r w:rsidRPr="001629EA">
          <w:t>Infringement notice offence</w:t>
        </w:r>
        <w:r>
          <w:tab/>
        </w:r>
        <w:r>
          <w:fldChar w:fldCharType="begin"/>
        </w:r>
        <w:r>
          <w:instrText xml:space="preserve"> PAGEREF _Toc237249635 \h </w:instrText>
        </w:r>
        <w:r>
          <w:fldChar w:fldCharType="separate"/>
        </w:r>
        <w:r w:rsidR="002712BC">
          <w:t>2</w:t>
        </w:r>
        <w:r>
          <w:fldChar w:fldCharType="end"/>
        </w:r>
      </w:hyperlink>
    </w:p>
    <w:p w14:paraId="33DE9F42" w14:textId="549BC757" w:rsidR="009E04E4" w:rsidRDefault="009E04E4">
      <w:pPr>
        <w:pStyle w:val="TOC5"/>
        <w:rPr>
          <w:rFonts w:asciiTheme="minorHAnsi" w:eastAsiaTheme="minorEastAsia" w:hAnsiTheme="minorHAnsi" w:cstheme="minorBidi"/>
          <w:kern w:val="2"/>
          <w:sz w:val="24"/>
          <w:szCs w:val="24"/>
          <w:lang w:eastAsia="en-AU"/>
          <w14:ligatures w14:val="standardContextual"/>
        </w:rPr>
      </w:pPr>
      <w:r>
        <w:tab/>
      </w:r>
      <w:hyperlink w:anchor="_Toc237249636" w:history="1">
        <w:r w:rsidRPr="001629EA">
          <w:t>7</w:t>
        </w:r>
        <w:r>
          <w:rPr>
            <w:rFonts w:asciiTheme="minorHAnsi" w:eastAsiaTheme="minorEastAsia" w:hAnsiTheme="minorHAnsi" w:cstheme="minorBidi"/>
            <w:kern w:val="2"/>
            <w:sz w:val="24"/>
            <w:szCs w:val="24"/>
            <w:lang w:eastAsia="en-AU"/>
            <w14:ligatures w14:val="standardContextual"/>
          </w:rPr>
          <w:tab/>
        </w:r>
        <w:r w:rsidRPr="001629EA">
          <w:t>Infringement notice penalty</w:t>
        </w:r>
        <w:r>
          <w:tab/>
        </w:r>
        <w:r>
          <w:fldChar w:fldCharType="begin"/>
        </w:r>
        <w:r>
          <w:instrText xml:space="preserve"> PAGEREF _Toc237249636 \h </w:instrText>
        </w:r>
        <w:r>
          <w:fldChar w:fldCharType="separate"/>
        </w:r>
        <w:r w:rsidR="002712BC">
          <w:t>2</w:t>
        </w:r>
        <w:r>
          <w:fldChar w:fldCharType="end"/>
        </w:r>
      </w:hyperlink>
    </w:p>
    <w:p w14:paraId="7E9080AA" w14:textId="2769DCEF" w:rsidR="009E04E4" w:rsidRDefault="009E04E4">
      <w:pPr>
        <w:pStyle w:val="TOC5"/>
        <w:rPr>
          <w:rFonts w:asciiTheme="minorHAnsi" w:eastAsiaTheme="minorEastAsia" w:hAnsiTheme="minorHAnsi" w:cstheme="minorBidi"/>
          <w:kern w:val="2"/>
          <w:sz w:val="24"/>
          <w:szCs w:val="24"/>
          <w:lang w:eastAsia="en-AU"/>
          <w14:ligatures w14:val="standardContextual"/>
        </w:rPr>
      </w:pPr>
      <w:r>
        <w:tab/>
      </w:r>
      <w:hyperlink w:anchor="_Toc237249637" w:history="1">
        <w:r w:rsidRPr="001629EA">
          <w:t>8</w:t>
        </w:r>
        <w:r>
          <w:rPr>
            <w:rFonts w:asciiTheme="minorHAnsi" w:eastAsiaTheme="minorEastAsia" w:hAnsiTheme="minorHAnsi" w:cstheme="minorBidi"/>
            <w:kern w:val="2"/>
            <w:sz w:val="24"/>
            <w:szCs w:val="24"/>
            <w:lang w:eastAsia="en-AU"/>
            <w14:ligatures w14:val="standardContextual"/>
          </w:rPr>
          <w:tab/>
        </w:r>
        <w:r w:rsidRPr="001629EA">
          <w:t>Contents of infringement notices—identifying authorised person</w:t>
        </w:r>
        <w:r>
          <w:tab/>
        </w:r>
        <w:r>
          <w:fldChar w:fldCharType="begin"/>
        </w:r>
        <w:r>
          <w:instrText xml:space="preserve"> PAGEREF _Toc237249637 \h </w:instrText>
        </w:r>
        <w:r>
          <w:fldChar w:fldCharType="separate"/>
        </w:r>
        <w:r w:rsidR="002712BC">
          <w:t>3</w:t>
        </w:r>
        <w:r>
          <w:fldChar w:fldCharType="end"/>
        </w:r>
      </w:hyperlink>
    </w:p>
    <w:p w14:paraId="08A4E3DC" w14:textId="416A7CF5" w:rsidR="009E04E4" w:rsidRDefault="009E04E4">
      <w:pPr>
        <w:pStyle w:val="TOC5"/>
        <w:rPr>
          <w:rFonts w:asciiTheme="minorHAnsi" w:eastAsiaTheme="minorEastAsia" w:hAnsiTheme="minorHAnsi" w:cstheme="minorBidi"/>
          <w:kern w:val="2"/>
          <w:sz w:val="24"/>
          <w:szCs w:val="24"/>
          <w:lang w:eastAsia="en-AU"/>
          <w14:ligatures w14:val="standardContextual"/>
        </w:rPr>
      </w:pPr>
      <w:r>
        <w:tab/>
      </w:r>
      <w:hyperlink w:anchor="_Toc237249638" w:history="1">
        <w:r w:rsidRPr="001629EA">
          <w:t>9</w:t>
        </w:r>
        <w:r>
          <w:rPr>
            <w:rFonts w:asciiTheme="minorHAnsi" w:eastAsiaTheme="minorEastAsia" w:hAnsiTheme="minorHAnsi" w:cstheme="minorBidi"/>
            <w:kern w:val="2"/>
            <w:sz w:val="24"/>
            <w:szCs w:val="24"/>
            <w:lang w:eastAsia="en-AU"/>
            <w14:ligatures w14:val="standardContextual"/>
          </w:rPr>
          <w:tab/>
        </w:r>
        <w:r w:rsidRPr="001629EA">
          <w:t>Contents of infringement notices—other information</w:t>
        </w:r>
        <w:r>
          <w:tab/>
        </w:r>
        <w:r>
          <w:fldChar w:fldCharType="begin"/>
        </w:r>
        <w:r>
          <w:instrText xml:space="preserve"> PAGEREF _Toc237249638 \h </w:instrText>
        </w:r>
        <w:r>
          <w:fldChar w:fldCharType="separate"/>
        </w:r>
        <w:r w:rsidR="002712BC">
          <w:t>3</w:t>
        </w:r>
        <w:r>
          <w:fldChar w:fldCharType="end"/>
        </w:r>
      </w:hyperlink>
    </w:p>
    <w:p w14:paraId="38C62A31" w14:textId="5AD56624" w:rsidR="009E04E4" w:rsidRDefault="009E04E4">
      <w:pPr>
        <w:pStyle w:val="TOC5"/>
        <w:rPr>
          <w:rFonts w:asciiTheme="minorHAnsi" w:eastAsiaTheme="minorEastAsia" w:hAnsiTheme="minorHAnsi" w:cstheme="minorBidi"/>
          <w:kern w:val="2"/>
          <w:sz w:val="24"/>
          <w:szCs w:val="24"/>
          <w:lang w:eastAsia="en-AU"/>
          <w14:ligatures w14:val="standardContextual"/>
        </w:rPr>
      </w:pPr>
      <w:r>
        <w:tab/>
      </w:r>
      <w:hyperlink w:anchor="_Toc237249639" w:history="1">
        <w:r w:rsidRPr="001629EA">
          <w:t>10</w:t>
        </w:r>
        <w:r>
          <w:rPr>
            <w:rFonts w:asciiTheme="minorHAnsi" w:eastAsiaTheme="minorEastAsia" w:hAnsiTheme="minorHAnsi" w:cstheme="minorBidi"/>
            <w:kern w:val="2"/>
            <w:sz w:val="24"/>
            <w:szCs w:val="24"/>
            <w:lang w:eastAsia="en-AU"/>
            <w14:ligatures w14:val="standardContextual"/>
          </w:rPr>
          <w:tab/>
        </w:r>
        <w:r w:rsidRPr="001629EA">
          <w:t>Contents of reminder notices—identifying authorised person</w:t>
        </w:r>
        <w:r>
          <w:tab/>
        </w:r>
        <w:r>
          <w:fldChar w:fldCharType="begin"/>
        </w:r>
        <w:r>
          <w:instrText xml:space="preserve"> PAGEREF _Toc237249639 \h </w:instrText>
        </w:r>
        <w:r>
          <w:fldChar w:fldCharType="separate"/>
        </w:r>
        <w:r w:rsidR="002712BC">
          <w:t>3</w:t>
        </w:r>
        <w:r>
          <w:fldChar w:fldCharType="end"/>
        </w:r>
      </w:hyperlink>
    </w:p>
    <w:p w14:paraId="254D6747" w14:textId="57ADA539" w:rsidR="009E04E4" w:rsidRDefault="009E04E4">
      <w:pPr>
        <w:pStyle w:val="TOC5"/>
        <w:rPr>
          <w:rFonts w:asciiTheme="minorHAnsi" w:eastAsiaTheme="minorEastAsia" w:hAnsiTheme="minorHAnsi" w:cstheme="minorBidi"/>
          <w:kern w:val="2"/>
          <w:sz w:val="24"/>
          <w:szCs w:val="24"/>
          <w:lang w:eastAsia="en-AU"/>
          <w14:ligatures w14:val="standardContextual"/>
        </w:rPr>
      </w:pPr>
      <w:r>
        <w:lastRenderedPageBreak/>
        <w:tab/>
      </w:r>
      <w:hyperlink w:anchor="_Toc237249640" w:history="1">
        <w:r w:rsidRPr="001629EA">
          <w:t>11</w:t>
        </w:r>
        <w:r>
          <w:rPr>
            <w:rFonts w:asciiTheme="minorHAnsi" w:eastAsiaTheme="minorEastAsia" w:hAnsiTheme="minorHAnsi" w:cstheme="minorBidi"/>
            <w:kern w:val="2"/>
            <w:sz w:val="24"/>
            <w:szCs w:val="24"/>
            <w:lang w:eastAsia="en-AU"/>
            <w14:ligatures w14:val="standardContextual"/>
          </w:rPr>
          <w:tab/>
        </w:r>
        <w:r w:rsidRPr="001629EA">
          <w:t>Authorised people for infringement notice offences</w:t>
        </w:r>
        <w:r>
          <w:tab/>
        </w:r>
        <w:r>
          <w:fldChar w:fldCharType="begin"/>
        </w:r>
        <w:r>
          <w:instrText xml:space="preserve"> PAGEREF _Toc237249640 \h </w:instrText>
        </w:r>
        <w:r>
          <w:fldChar w:fldCharType="separate"/>
        </w:r>
        <w:r w:rsidR="002712BC">
          <w:t>4</w:t>
        </w:r>
        <w:r>
          <w:fldChar w:fldCharType="end"/>
        </w:r>
      </w:hyperlink>
    </w:p>
    <w:p w14:paraId="257FE197" w14:textId="11C3BF3A" w:rsidR="009E04E4" w:rsidRDefault="009E04E4" w:rsidP="009E04E4">
      <w:pPr>
        <w:pStyle w:val="TOC7"/>
        <w:spacing w:before="480"/>
        <w:rPr>
          <w:rFonts w:asciiTheme="minorHAnsi" w:eastAsiaTheme="minorEastAsia" w:hAnsiTheme="minorHAnsi" w:cstheme="minorBidi"/>
          <w:b w:val="0"/>
          <w:kern w:val="2"/>
          <w:sz w:val="24"/>
          <w:szCs w:val="24"/>
          <w:lang w:eastAsia="en-AU"/>
          <w14:ligatures w14:val="standardContextual"/>
        </w:rPr>
      </w:pPr>
      <w:hyperlink w:anchor="_Toc237249641" w:history="1">
        <w:r>
          <w:t>Endnotes</w:t>
        </w:r>
        <w:r w:rsidRPr="009E04E4">
          <w:rPr>
            <w:vanish/>
          </w:rPr>
          <w:tab/>
        </w:r>
        <w:r>
          <w:rPr>
            <w:vanish/>
          </w:rPr>
          <w:tab/>
        </w:r>
        <w:r w:rsidRPr="009E04E4">
          <w:rPr>
            <w:b w:val="0"/>
            <w:vanish/>
          </w:rPr>
          <w:fldChar w:fldCharType="begin"/>
        </w:r>
        <w:r w:rsidRPr="009E04E4">
          <w:rPr>
            <w:b w:val="0"/>
            <w:vanish/>
          </w:rPr>
          <w:instrText xml:space="preserve"> PAGEREF _Toc237249641 \h </w:instrText>
        </w:r>
        <w:r w:rsidRPr="009E04E4">
          <w:rPr>
            <w:b w:val="0"/>
            <w:vanish/>
          </w:rPr>
        </w:r>
        <w:r w:rsidRPr="009E04E4">
          <w:rPr>
            <w:b w:val="0"/>
            <w:vanish/>
          </w:rPr>
          <w:fldChar w:fldCharType="separate"/>
        </w:r>
        <w:r w:rsidR="002712BC">
          <w:rPr>
            <w:b w:val="0"/>
            <w:vanish/>
          </w:rPr>
          <w:t>5</w:t>
        </w:r>
        <w:r w:rsidRPr="009E04E4">
          <w:rPr>
            <w:b w:val="0"/>
            <w:vanish/>
          </w:rPr>
          <w:fldChar w:fldCharType="end"/>
        </w:r>
      </w:hyperlink>
    </w:p>
    <w:p w14:paraId="35FE2CAE" w14:textId="28B260F8" w:rsidR="009E04E4" w:rsidRDefault="009E04E4">
      <w:pPr>
        <w:pStyle w:val="TOC5"/>
        <w:rPr>
          <w:rFonts w:asciiTheme="minorHAnsi" w:eastAsiaTheme="minorEastAsia" w:hAnsiTheme="minorHAnsi" w:cstheme="minorBidi"/>
          <w:kern w:val="2"/>
          <w:sz w:val="24"/>
          <w:szCs w:val="24"/>
          <w:lang w:eastAsia="en-AU"/>
          <w14:ligatures w14:val="standardContextual"/>
        </w:rPr>
      </w:pPr>
      <w:r>
        <w:tab/>
      </w:r>
      <w:hyperlink w:anchor="_Toc237249642" w:history="1">
        <w:r w:rsidRPr="001629EA">
          <w:t>1</w:t>
        </w:r>
        <w:r>
          <w:rPr>
            <w:rFonts w:asciiTheme="minorHAnsi" w:eastAsiaTheme="minorEastAsia" w:hAnsiTheme="minorHAnsi" w:cstheme="minorBidi"/>
            <w:kern w:val="2"/>
            <w:sz w:val="24"/>
            <w:szCs w:val="24"/>
            <w:lang w:eastAsia="en-AU"/>
            <w14:ligatures w14:val="standardContextual"/>
          </w:rPr>
          <w:tab/>
        </w:r>
        <w:r w:rsidRPr="001629EA">
          <w:t>About the endnotes</w:t>
        </w:r>
        <w:r>
          <w:tab/>
        </w:r>
        <w:r>
          <w:fldChar w:fldCharType="begin"/>
        </w:r>
        <w:r>
          <w:instrText xml:space="preserve"> PAGEREF _Toc237249642 \h </w:instrText>
        </w:r>
        <w:r>
          <w:fldChar w:fldCharType="separate"/>
        </w:r>
        <w:r w:rsidR="002712BC">
          <w:t>5</w:t>
        </w:r>
        <w:r>
          <w:fldChar w:fldCharType="end"/>
        </w:r>
      </w:hyperlink>
    </w:p>
    <w:p w14:paraId="7304EC58" w14:textId="58891FE5" w:rsidR="009E04E4" w:rsidRDefault="009E04E4">
      <w:pPr>
        <w:pStyle w:val="TOC5"/>
        <w:rPr>
          <w:rFonts w:asciiTheme="minorHAnsi" w:eastAsiaTheme="minorEastAsia" w:hAnsiTheme="minorHAnsi" w:cstheme="minorBidi"/>
          <w:kern w:val="2"/>
          <w:sz w:val="24"/>
          <w:szCs w:val="24"/>
          <w:lang w:eastAsia="en-AU"/>
          <w14:ligatures w14:val="standardContextual"/>
        </w:rPr>
      </w:pPr>
      <w:r>
        <w:tab/>
      </w:r>
      <w:hyperlink w:anchor="_Toc237249643" w:history="1">
        <w:r w:rsidRPr="001629EA">
          <w:t>2</w:t>
        </w:r>
        <w:r>
          <w:rPr>
            <w:rFonts w:asciiTheme="minorHAnsi" w:eastAsiaTheme="minorEastAsia" w:hAnsiTheme="minorHAnsi" w:cstheme="minorBidi"/>
            <w:kern w:val="2"/>
            <w:sz w:val="24"/>
            <w:szCs w:val="24"/>
            <w:lang w:eastAsia="en-AU"/>
            <w14:ligatures w14:val="standardContextual"/>
          </w:rPr>
          <w:tab/>
        </w:r>
        <w:r w:rsidRPr="001629EA">
          <w:t>Abbreviation key</w:t>
        </w:r>
        <w:r>
          <w:tab/>
        </w:r>
        <w:r>
          <w:fldChar w:fldCharType="begin"/>
        </w:r>
        <w:r>
          <w:instrText xml:space="preserve"> PAGEREF _Toc237249643 \h </w:instrText>
        </w:r>
        <w:r>
          <w:fldChar w:fldCharType="separate"/>
        </w:r>
        <w:r w:rsidR="002712BC">
          <w:t>5</w:t>
        </w:r>
        <w:r>
          <w:fldChar w:fldCharType="end"/>
        </w:r>
      </w:hyperlink>
    </w:p>
    <w:p w14:paraId="1EEBE3B5" w14:textId="0661DC15" w:rsidR="009E04E4" w:rsidRDefault="009E04E4">
      <w:pPr>
        <w:pStyle w:val="TOC5"/>
        <w:rPr>
          <w:rFonts w:asciiTheme="minorHAnsi" w:eastAsiaTheme="minorEastAsia" w:hAnsiTheme="minorHAnsi" w:cstheme="minorBidi"/>
          <w:kern w:val="2"/>
          <w:sz w:val="24"/>
          <w:szCs w:val="24"/>
          <w:lang w:eastAsia="en-AU"/>
          <w14:ligatures w14:val="standardContextual"/>
        </w:rPr>
      </w:pPr>
      <w:r>
        <w:tab/>
      </w:r>
      <w:hyperlink w:anchor="_Toc237249644" w:history="1">
        <w:r w:rsidRPr="001629EA">
          <w:t>3</w:t>
        </w:r>
        <w:r>
          <w:rPr>
            <w:rFonts w:asciiTheme="minorHAnsi" w:eastAsiaTheme="minorEastAsia" w:hAnsiTheme="minorHAnsi" w:cstheme="minorBidi"/>
            <w:kern w:val="2"/>
            <w:sz w:val="24"/>
            <w:szCs w:val="24"/>
            <w:lang w:eastAsia="en-AU"/>
            <w14:ligatures w14:val="standardContextual"/>
          </w:rPr>
          <w:tab/>
        </w:r>
        <w:r w:rsidRPr="001629EA">
          <w:t>Legislation history</w:t>
        </w:r>
        <w:r>
          <w:tab/>
        </w:r>
        <w:r>
          <w:fldChar w:fldCharType="begin"/>
        </w:r>
        <w:r>
          <w:instrText xml:space="preserve"> PAGEREF _Toc237249644 \h </w:instrText>
        </w:r>
        <w:r>
          <w:fldChar w:fldCharType="separate"/>
        </w:r>
        <w:r w:rsidR="002712BC">
          <w:t>6</w:t>
        </w:r>
        <w:r>
          <w:fldChar w:fldCharType="end"/>
        </w:r>
      </w:hyperlink>
    </w:p>
    <w:p w14:paraId="5A8B546B" w14:textId="60C981F4" w:rsidR="009E04E4" w:rsidRDefault="009E04E4">
      <w:pPr>
        <w:pStyle w:val="TOC5"/>
        <w:rPr>
          <w:rFonts w:asciiTheme="minorHAnsi" w:eastAsiaTheme="minorEastAsia" w:hAnsiTheme="minorHAnsi" w:cstheme="minorBidi"/>
          <w:kern w:val="2"/>
          <w:sz w:val="24"/>
          <w:szCs w:val="24"/>
          <w:lang w:eastAsia="en-AU"/>
          <w14:ligatures w14:val="standardContextual"/>
        </w:rPr>
      </w:pPr>
      <w:r>
        <w:tab/>
      </w:r>
      <w:hyperlink w:anchor="_Toc237249645" w:history="1">
        <w:r w:rsidRPr="001629EA">
          <w:t>4</w:t>
        </w:r>
        <w:r>
          <w:rPr>
            <w:rFonts w:asciiTheme="minorHAnsi" w:eastAsiaTheme="minorEastAsia" w:hAnsiTheme="minorHAnsi" w:cstheme="minorBidi"/>
            <w:kern w:val="2"/>
            <w:sz w:val="24"/>
            <w:szCs w:val="24"/>
            <w:lang w:eastAsia="en-AU"/>
            <w14:ligatures w14:val="standardContextual"/>
          </w:rPr>
          <w:tab/>
        </w:r>
        <w:r w:rsidRPr="001629EA">
          <w:t>Amendment history</w:t>
        </w:r>
        <w:r>
          <w:tab/>
        </w:r>
        <w:r>
          <w:fldChar w:fldCharType="begin"/>
        </w:r>
        <w:r>
          <w:instrText xml:space="preserve"> PAGEREF _Toc237249645 \h </w:instrText>
        </w:r>
        <w:r>
          <w:fldChar w:fldCharType="separate"/>
        </w:r>
        <w:r w:rsidR="002712BC">
          <w:t>6</w:t>
        </w:r>
        <w:r>
          <w:fldChar w:fldCharType="end"/>
        </w:r>
      </w:hyperlink>
    </w:p>
    <w:p w14:paraId="427A8294" w14:textId="2E327985" w:rsidR="008E4E64" w:rsidRDefault="009E04E4" w:rsidP="00427153">
      <w:pPr>
        <w:pStyle w:val="BillBasic"/>
      </w:pPr>
      <w:r>
        <w:fldChar w:fldCharType="end"/>
      </w:r>
    </w:p>
    <w:p w14:paraId="70F03085" w14:textId="77777777" w:rsidR="008E4E64" w:rsidRDefault="008E4E64" w:rsidP="00427153">
      <w:pPr>
        <w:pStyle w:val="01Contents"/>
        <w:sectPr w:rsidR="008E4E64" w:rsidSect="008E4E64">
          <w:headerReference w:type="even" r:id="rId23"/>
          <w:headerReference w:type="default" r:id="rId24"/>
          <w:footerReference w:type="even" r:id="rId25"/>
          <w:footerReference w:type="default" r:id="rId26"/>
          <w:footerReference w:type="first" r:id="rId27"/>
          <w:pgSz w:w="11907" w:h="16839" w:code="9"/>
          <w:pgMar w:top="3000" w:right="1900" w:bottom="2500" w:left="2300" w:header="2480" w:footer="2100" w:gutter="0"/>
          <w:pgNumType w:start="1"/>
          <w:cols w:space="720"/>
          <w:titlePg/>
          <w:docGrid w:linePitch="254"/>
        </w:sectPr>
      </w:pPr>
    </w:p>
    <w:p w14:paraId="49824677" w14:textId="77777777" w:rsidR="008E4E64" w:rsidRDefault="008E4E64" w:rsidP="00D5636C">
      <w:pPr>
        <w:jc w:val="center"/>
      </w:pPr>
      <w:r>
        <w:rPr>
          <w:noProof/>
        </w:rPr>
        <w:lastRenderedPageBreak/>
        <w:drawing>
          <wp:inline distT="0" distB="0" distL="0" distR="0" wp14:anchorId="48C43EA1" wp14:editId="2BA38BCB">
            <wp:extent cx="1333500" cy="1167902"/>
            <wp:effectExtent l="0" t="0" r="0" b="0"/>
            <wp:docPr id="644746416" name="Picture 1" descr="ACT Crest high res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489638" name="Picture 1" descr="ACT Crest high res smal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50181" cy="1182512"/>
                    </a:xfrm>
                    <a:prstGeom prst="rect">
                      <a:avLst/>
                    </a:prstGeom>
                    <a:noFill/>
                    <a:ln>
                      <a:noFill/>
                    </a:ln>
                  </pic:spPr>
                </pic:pic>
              </a:graphicData>
            </a:graphic>
          </wp:inline>
        </w:drawing>
      </w:r>
    </w:p>
    <w:p w14:paraId="25D62FA7" w14:textId="77777777" w:rsidR="008E4E64" w:rsidRDefault="008E4E64" w:rsidP="00D5636C">
      <w:pPr>
        <w:jc w:val="center"/>
        <w:rPr>
          <w:rFonts w:ascii="Arial" w:hAnsi="Arial"/>
        </w:rPr>
      </w:pPr>
      <w:r>
        <w:rPr>
          <w:rFonts w:ascii="Arial" w:hAnsi="Arial"/>
        </w:rPr>
        <w:t>Australian Capital Territory</w:t>
      </w:r>
    </w:p>
    <w:p w14:paraId="24EEED24" w14:textId="09BA9493" w:rsidR="008E4E64" w:rsidRDefault="008E4E64" w:rsidP="00427153">
      <w:pPr>
        <w:pStyle w:val="Billname"/>
      </w:pPr>
      <w:bookmarkStart w:id="4" w:name="Citation"/>
      <w:r>
        <w:t>Magistrates Court (Fair Trading Fuel Prices Infringement Notices) Regulation 2026</w:t>
      </w:r>
      <w:bookmarkEnd w:id="4"/>
      <w:r>
        <w:t xml:space="preserve">     </w:t>
      </w:r>
    </w:p>
    <w:p w14:paraId="7D0C3EE3" w14:textId="77777777" w:rsidR="008E4E64" w:rsidRDefault="008E4E64" w:rsidP="00427153">
      <w:pPr>
        <w:spacing w:before="240" w:after="60"/>
        <w:rPr>
          <w:rFonts w:ascii="Arial" w:hAnsi="Arial"/>
        </w:rPr>
      </w:pPr>
    </w:p>
    <w:p w14:paraId="59D58F3D" w14:textId="77777777" w:rsidR="008E4E64" w:rsidRDefault="008E4E64" w:rsidP="00427153">
      <w:pPr>
        <w:pStyle w:val="N-line3"/>
      </w:pPr>
    </w:p>
    <w:p w14:paraId="70E4EBE7" w14:textId="77777777" w:rsidR="008E4E64" w:rsidRDefault="008E4E64" w:rsidP="00427153">
      <w:pPr>
        <w:pStyle w:val="CoverInForce"/>
      </w:pPr>
      <w:r>
        <w:t>made under the</w:t>
      </w:r>
    </w:p>
    <w:bookmarkStart w:id="5" w:name="ActName"/>
    <w:p w14:paraId="193AE778" w14:textId="30063C44" w:rsidR="008E4E64" w:rsidRDefault="008E4E64" w:rsidP="00427153">
      <w:pPr>
        <w:pStyle w:val="CoverActName"/>
      </w:pPr>
      <w:r w:rsidRPr="008E4E64">
        <w:rPr>
          <w:rStyle w:val="charCitHyperlinkAbbrev"/>
        </w:rPr>
        <w:fldChar w:fldCharType="begin"/>
      </w:r>
      <w:r>
        <w:rPr>
          <w:rStyle w:val="charCitHyperlinkAbbrev"/>
        </w:rPr>
        <w:instrText>HYPERLINK "http://www.legislation.act.gov.au/a/1930-21" \o "A1930-21"</w:instrText>
      </w:r>
      <w:r w:rsidRPr="008E4E64">
        <w:rPr>
          <w:rStyle w:val="charCitHyperlinkAbbrev"/>
        </w:rPr>
      </w:r>
      <w:r w:rsidRPr="008E4E64">
        <w:rPr>
          <w:rStyle w:val="charCitHyperlinkAbbrev"/>
        </w:rPr>
        <w:fldChar w:fldCharType="separate"/>
      </w:r>
      <w:r>
        <w:rPr>
          <w:rStyle w:val="charCitHyperlinkAbbrev"/>
        </w:rPr>
        <w:t>Magistrates Court Act 1930</w:t>
      </w:r>
      <w:r w:rsidRPr="008E4E64">
        <w:rPr>
          <w:rStyle w:val="charCitHyperlinkAbbrev"/>
        </w:rPr>
        <w:fldChar w:fldCharType="end"/>
      </w:r>
      <w:bookmarkEnd w:id="5"/>
    </w:p>
    <w:p w14:paraId="03CEA576" w14:textId="77777777" w:rsidR="008E4E64" w:rsidRDefault="008E4E64" w:rsidP="00427153">
      <w:pPr>
        <w:pStyle w:val="N-line3"/>
      </w:pPr>
    </w:p>
    <w:p w14:paraId="29AE628E" w14:textId="77777777" w:rsidR="008E4E64" w:rsidRDefault="008E4E64" w:rsidP="00427153">
      <w:pPr>
        <w:pStyle w:val="Placeholder"/>
      </w:pPr>
      <w:r>
        <w:rPr>
          <w:rStyle w:val="charContents"/>
          <w:sz w:val="16"/>
        </w:rPr>
        <w:t xml:space="preserve">  </w:t>
      </w:r>
      <w:r>
        <w:rPr>
          <w:rStyle w:val="charPage"/>
        </w:rPr>
        <w:t xml:space="preserve">  </w:t>
      </w:r>
    </w:p>
    <w:p w14:paraId="2207AE64" w14:textId="77777777" w:rsidR="008E4E64" w:rsidRDefault="008E4E64" w:rsidP="00427153">
      <w:pPr>
        <w:pStyle w:val="Placeholder"/>
      </w:pPr>
      <w:r>
        <w:rPr>
          <w:rStyle w:val="CharChapNo"/>
        </w:rPr>
        <w:t xml:space="preserve">  </w:t>
      </w:r>
      <w:r>
        <w:rPr>
          <w:rStyle w:val="CharChapText"/>
        </w:rPr>
        <w:t xml:space="preserve">  </w:t>
      </w:r>
    </w:p>
    <w:p w14:paraId="1BB9ECC6" w14:textId="77777777" w:rsidR="008E4E64" w:rsidRDefault="008E4E64" w:rsidP="00427153">
      <w:pPr>
        <w:pStyle w:val="Placeholder"/>
      </w:pPr>
      <w:r>
        <w:rPr>
          <w:rStyle w:val="CharPartNo"/>
        </w:rPr>
        <w:t xml:space="preserve">  </w:t>
      </w:r>
      <w:r>
        <w:rPr>
          <w:rStyle w:val="CharPartText"/>
        </w:rPr>
        <w:t xml:space="preserve">  </w:t>
      </w:r>
    </w:p>
    <w:p w14:paraId="46BD357B" w14:textId="77777777" w:rsidR="008E4E64" w:rsidRDefault="008E4E64" w:rsidP="00427153">
      <w:pPr>
        <w:pStyle w:val="Placeholder"/>
      </w:pPr>
      <w:r>
        <w:rPr>
          <w:rStyle w:val="CharDivNo"/>
        </w:rPr>
        <w:t xml:space="preserve">  </w:t>
      </w:r>
      <w:r>
        <w:rPr>
          <w:rStyle w:val="CharDivText"/>
        </w:rPr>
        <w:t xml:space="preserve">  </w:t>
      </w:r>
    </w:p>
    <w:p w14:paraId="63B98972" w14:textId="77777777" w:rsidR="008E4E64" w:rsidRDefault="008E4E64" w:rsidP="00427153">
      <w:pPr>
        <w:pStyle w:val="Placeholder"/>
      </w:pPr>
      <w:r>
        <w:rPr>
          <w:rStyle w:val="CharSectNo"/>
        </w:rPr>
        <w:t xml:space="preserve">  </w:t>
      </w:r>
    </w:p>
    <w:p w14:paraId="5FDACB7B" w14:textId="77777777" w:rsidR="008E4E64" w:rsidRDefault="008E4E64" w:rsidP="00427153">
      <w:pPr>
        <w:pStyle w:val="PageBreak"/>
      </w:pPr>
      <w:r>
        <w:br w:type="page"/>
      </w:r>
    </w:p>
    <w:p w14:paraId="40D98984" w14:textId="3BC4DB88" w:rsidR="00036529" w:rsidRPr="00A52C26" w:rsidRDefault="0089022A" w:rsidP="0089022A">
      <w:pPr>
        <w:pStyle w:val="AH5Sec"/>
        <w:ind w:left="1440" w:hanging="1440"/>
      </w:pPr>
      <w:bookmarkStart w:id="6" w:name="_Toc237249631"/>
      <w:r w:rsidRPr="009E04E4">
        <w:rPr>
          <w:rStyle w:val="CharSectNo"/>
        </w:rPr>
        <w:lastRenderedPageBreak/>
        <w:t>1</w:t>
      </w:r>
      <w:r w:rsidRPr="00A52C26">
        <w:tab/>
      </w:r>
      <w:r w:rsidR="00036529" w:rsidRPr="00A52C26">
        <w:t>Name of regulation</w:t>
      </w:r>
      <w:bookmarkEnd w:id="6"/>
    </w:p>
    <w:p w14:paraId="747D527C" w14:textId="6ACE875D" w:rsidR="00036529" w:rsidRPr="00A52C26" w:rsidRDefault="00036529" w:rsidP="00BF672A">
      <w:pPr>
        <w:pStyle w:val="Amainreturn"/>
        <w:ind w:left="1134"/>
      </w:pPr>
      <w:r w:rsidRPr="00A52C26">
        <w:t xml:space="preserve">This regulation is the </w:t>
      </w:r>
      <w:r w:rsidRPr="00A52C26">
        <w:rPr>
          <w:i/>
        </w:rPr>
        <w:fldChar w:fldCharType="begin"/>
      </w:r>
      <w:r w:rsidRPr="00A52C26">
        <w:rPr>
          <w:i/>
        </w:rPr>
        <w:instrText xml:space="preserve"> REF citation \*charformat </w:instrText>
      </w:r>
      <w:r w:rsidRPr="00A52C26">
        <w:rPr>
          <w:i/>
        </w:rPr>
        <w:fldChar w:fldCharType="separate"/>
      </w:r>
      <w:r w:rsidR="002712BC" w:rsidRPr="002712BC">
        <w:rPr>
          <w:i/>
        </w:rPr>
        <w:t>Magistrates Court (Fair Trading Fuel Prices Infringement Notices) Regulation 2026</w:t>
      </w:r>
      <w:r w:rsidRPr="00A52C26">
        <w:rPr>
          <w:i/>
        </w:rPr>
        <w:fldChar w:fldCharType="end"/>
      </w:r>
      <w:r w:rsidRPr="00A52C26">
        <w:rPr>
          <w:iCs/>
        </w:rPr>
        <w:t>.</w:t>
      </w:r>
    </w:p>
    <w:p w14:paraId="7632FEB6" w14:textId="418B0451" w:rsidR="00036529" w:rsidRPr="00A52C26" w:rsidRDefault="0089022A" w:rsidP="0089022A">
      <w:pPr>
        <w:pStyle w:val="AH5Sec"/>
      </w:pPr>
      <w:bookmarkStart w:id="7" w:name="_Toc237249632"/>
      <w:r w:rsidRPr="009E04E4">
        <w:rPr>
          <w:rStyle w:val="CharSectNo"/>
        </w:rPr>
        <w:t>3</w:t>
      </w:r>
      <w:r w:rsidRPr="00A52C26">
        <w:tab/>
      </w:r>
      <w:r w:rsidR="00036529" w:rsidRPr="00A52C26">
        <w:t>Notes</w:t>
      </w:r>
      <w:bookmarkEnd w:id="7"/>
    </w:p>
    <w:p w14:paraId="5909616F" w14:textId="298FFC2A" w:rsidR="00852BEA" w:rsidRPr="00A52C26" w:rsidRDefault="00036529" w:rsidP="00E63D64">
      <w:pPr>
        <w:pStyle w:val="Amainreturn"/>
      </w:pPr>
      <w:r w:rsidRPr="00A52C26">
        <w:t>A note included in this regulation is explanatory and is not part of this regulation.</w:t>
      </w:r>
    </w:p>
    <w:p w14:paraId="57EBC53A" w14:textId="341916C3" w:rsidR="00852BEA" w:rsidRPr="00A52C26" w:rsidRDefault="0089022A" w:rsidP="0089022A">
      <w:pPr>
        <w:pStyle w:val="AH5Sec"/>
      </w:pPr>
      <w:bookmarkStart w:id="8" w:name="_Toc237249633"/>
      <w:r w:rsidRPr="009E04E4">
        <w:rPr>
          <w:rStyle w:val="CharSectNo"/>
        </w:rPr>
        <w:t>4</w:t>
      </w:r>
      <w:r w:rsidRPr="00A52C26">
        <w:tab/>
      </w:r>
      <w:r w:rsidR="00852BEA" w:rsidRPr="00A52C26">
        <w:t>Purpose of regulation</w:t>
      </w:r>
      <w:bookmarkEnd w:id="8"/>
    </w:p>
    <w:p w14:paraId="0AFA1D1D" w14:textId="53D66857" w:rsidR="00852BEA" w:rsidRPr="00A52C26" w:rsidRDefault="00852BEA" w:rsidP="00E63D64">
      <w:pPr>
        <w:pStyle w:val="Amainreturn"/>
      </w:pPr>
      <w:r w:rsidRPr="00A52C26">
        <w:t xml:space="preserve">The purpose of this regulation is to provide for infringement notices under the </w:t>
      </w:r>
      <w:hyperlink r:id="rId28" w:tooltip="A1930-21" w:history="1">
        <w:r w:rsidR="00BF29BF" w:rsidRPr="00BF29BF">
          <w:rPr>
            <w:rStyle w:val="charCitHyperlinkItal"/>
          </w:rPr>
          <w:t>Magistrates Court Act 1930</w:t>
        </w:r>
      </w:hyperlink>
      <w:r w:rsidRPr="00A52C26">
        <w:t xml:space="preserve">, part 3.8 for </w:t>
      </w:r>
      <w:r w:rsidR="00295DA3" w:rsidRPr="00A52C26">
        <w:t xml:space="preserve">an offence against the </w:t>
      </w:r>
      <w:hyperlink r:id="rId29" w:tooltip="A1993-40" w:history="1">
        <w:r w:rsidR="00BF29BF" w:rsidRPr="00BF29BF">
          <w:rPr>
            <w:rStyle w:val="charCitHyperlinkItal"/>
          </w:rPr>
          <w:t>Fair Trading (Fuel Prices) Act 1993</w:t>
        </w:r>
      </w:hyperlink>
      <w:r w:rsidR="00F45223" w:rsidRPr="00A52C26">
        <w:t>, section</w:t>
      </w:r>
      <w:r w:rsidR="008E4E64">
        <w:t> </w:t>
      </w:r>
      <w:r w:rsidR="00F45223" w:rsidRPr="00A52C26">
        <w:t>5A</w:t>
      </w:r>
      <w:r w:rsidR="00295DA3" w:rsidRPr="00A52C26">
        <w:t>.</w:t>
      </w:r>
    </w:p>
    <w:p w14:paraId="5F0D1A10" w14:textId="0456838F" w:rsidR="00852BEA" w:rsidRPr="00A52C26" w:rsidRDefault="00E63D64" w:rsidP="00E63D64">
      <w:pPr>
        <w:pStyle w:val="aNote"/>
      </w:pPr>
      <w:r w:rsidRPr="00BF29BF">
        <w:rPr>
          <w:rStyle w:val="charItals"/>
        </w:rPr>
        <w:t>Note</w:t>
      </w:r>
      <w:r w:rsidRPr="00BF29BF">
        <w:rPr>
          <w:rStyle w:val="charItals"/>
        </w:rPr>
        <w:tab/>
      </w:r>
      <w:r w:rsidR="00852BEA" w:rsidRPr="00A52C26">
        <w:t xml:space="preserve">The </w:t>
      </w:r>
      <w:hyperlink r:id="rId30" w:tooltip="A1930-21" w:history="1">
        <w:r w:rsidR="00BF29BF" w:rsidRPr="00BF29BF">
          <w:rPr>
            <w:rStyle w:val="charCitHyperlinkItal"/>
          </w:rPr>
          <w:t>Magistrates Court Act 1930</w:t>
        </w:r>
      </w:hyperlink>
      <w:r w:rsidR="00852BEA" w:rsidRPr="00A52C26">
        <w:t>, pt 3.8 provides a system of infringement notices for offences against various territory laws. The infringement notice system is intended to provide an alternative to prosecution</w:t>
      </w:r>
      <w:r w:rsidR="002E098A" w:rsidRPr="00A52C26">
        <w:t>.</w:t>
      </w:r>
    </w:p>
    <w:p w14:paraId="3C471FC9" w14:textId="678D5595" w:rsidR="00E63D64" w:rsidRPr="00A52C26" w:rsidRDefault="0089022A" w:rsidP="0089022A">
      <w:pPr>
        <w:pStyle w:val="AH5Sec"/>
      </w:pPr>
      <w:bookmarkStart w:id="9" w:name="_Toc237249634"/>
      <w:r w:rsidRPr="009E04E4">
        <w:rPr>
          <w:rStyle w:val="CharSectNo"/>
        </w:rPr>
        <w:t>5</w:t>
      </w:r>
      <w:r w:rsidRPr="00A52C26">
        <w:tab/>
      </w:r>
      <w:r w:rsidR="00E63D64" w:rsidRPr="00A52C26">
        <w:t>Administering authority</w:t>
      </w:r>
      <w:bookmarkEnd w:id="9"/>
    </w:p>
    <w:p w14:paraId="6B6D4CD2" w14:textId="0CD04AF8" w:rsidR="00852BEA" w:rsidRPr="00A52C26" w:rsidRDefault="00852BEA" w:rsidP="00E63D64">
      <w:pPr>
        <w:pStyle w:val="Amainreturn"/>
      </w:pPr>
      <w:r w:rsidRPr="00A52C26">
        <w:t xml:space="preserve">The administering authority for an infringement notice offence against the </w:t>
      </w:r>
      <w:hyperlink r:id="rId31" w:tooltip="A1993-40" w:history="1">
        <w:r w:rsidR="00BF29BF" w:rsidRPr="00BF29BF">
          <w:rPr>
            <w:rStyle w:val="charCitHyperlinkItal"/>
          </w:rPr>
          <w:t>Fair Trading (Fuel Prices) Act 1993</w:t>
        </w:r>
      </w:hyperlink>
      <w:r w:rsidR="00D1589E" w:rsidRPr="00A52C26">
        <w:t xml:space="preserve"> </w:t>
      </w:r>
      <w:r w:rsidRPr="00A52C26">
        <w:t xml:space="preserve">is </w:t>
      </w:r>
      <w:r w:rsidR="00295DA3" w:rsidRPr="00A52C26">
        <w:t>the commissioner for fair trading</w:t>
      </w:r>
      <w:r w:rsidRPr="00A52C26">
        <w:t>.</w:t>
      </w:r>
    </w:p>
    <w:p w14:paraId="5B291637" w14:textId="795907CE" w:rsidR="00852BEA" w:rsidRPr="00A52C26" w:rsidRDefault="0089022A" w:rsidP="0089022A">
      <w:pPr>
        <w:pStyle w:val="AH5Sec"/>
      </w:pPr>
      <w:bookmarkStart w:id="10" w:name="_Toc237249635"/>
      <w:r w:rsidRPr="009E04E4">
        <w:rPr>
          <w:rStyle w:val="CharSectNo"/>
        </w:rPr>
        <w:t>6</w:t>
      </w:r>
      <w:r w:rsidRPr="00A52C26">
        <w:tab/>
      </w:r>
      <w:r w:rsidR="00852BEA" w:rsidRPr="00A52C26">
        <w:t>Infringement notice offence</w:t>
      </w:r>
      <w:bookmarkEnd w:id="10"/>
    </w:p>
    <w:p w14:paraId="210E7EDD" w14:textId="1E30C63A" w:rsidR="00FB2340" w:rsidRPr="00A52C26" w:rsidRDefault="00852BEA" w:rsidP="00E63D64">
      <w:pPr>
        <w:pStyle w:val="Amainreturn"/>
      </w:pPr>
      <w:r w:rsidRPr="00A52C26">
        <w:t xml:space="preserve">The </w:t>
      </w:r>
      <w:hyperlink r:id="rId32" w:tooltip="A1930-21" w:history="1">
        <w:r w:rsidR="00BF29BF" w:rsidRPr="00BF29BF">
          <w:rPr>
            <w:rStyle w:val="charCitHyperlinkItal"/>
          </w:rPr>
          <w:t>Magistrates Court Act 1930</w:t>
        </w:r>
      </w:hyperlink>
      <w:r w:rsidRPr="00A52C26">
        <w:t xml:space="preserve">, part 3.8 applies to an offence against </w:t>
      </w:r>
      <w:r w:rsidR="00295DA3" w:rsidRPr="00A52C26">
        <w:t xml:space="preserve">the </w:t>
      </w:r>
      <w:hyperlink r:id="rId33" w:tooltip="A1993-40" w:history="1">
        <w:r w:rsidR="00BF29BF" w:rsidRPr="00BF29BF">
          <w:rPr>
            <w:rStyle w:val="charCitHyperlinkItal"/>
          </w:rPr>
          <w:t>Fair Trading (Fuel Prices) Act 1993</w:t>
        </w:r>
      </w:hyperlink>
      <w:r w:rsidR="009A5A01" w:rsidRPr="00A52C26">
        <w:t>, section 5A</w:t>
      </w:r>
      <w:r w:rsidR="00295DA3" w:rsidRPr="00A52C26">
        <w:t>.</w:t>
      </w:r>
    </w:p>
    <w:p w14:paraId="20CBEF81" w14:textId="4AB0BD3F" w:rsidR="00FB2340" w:rsidRPr="00A52C26" w:rsidRDefault="0089022A" w:rsidP="0089022A">
      <w:pPr>
        <w:pStyle w:val="AH5Sec"/>
      </w:pPr>
      <w:bookmarkStart w:id="11" w:name="_Toc237249636"/>
      <w:r w:rsidRPr="009E04E4">
        <w:rPr>
          <w:rStyle w:val="CharSectNo"/>
        </w:rPr>
        <w:t>7</w:t>
      </w:r>
      <w:r w:rsidRPr="00A52C26">
        <w:tab/>
      </w:r>
      <w:r w:rsidR="00FB2340" w:rsidRPr="00A52C26">
        <w:t>Infringement notice penalty</w:t>
      </w:r>
      <w:bookmarkEnd w:id="11"/>
    </w:p>
    <w:p w14:paraId="138844AF" w14:textId="141AFE47" w:rsidR="00FB2340" w:rsidRPr="00A52C26" w:rsidRDefault="0089022A" w:rsidP="0089022A">
      <w:pPr>
        <w:pStyle w:val="Amain"/>
      </w:pPr>
      <w:r>
        <w:tab/>
      </w:r>
      <w:r w:rsidRPr="00A52C26">
        <w:t>(1)</w:t>
      </w:r>
      <w:r w:rsidRPr="00A52C26">
        <w:tab/>
      </w:r>
      <w:r w:rsidR="00FB2340" w:rsidRPr="00A52C26">
        <w:t xml:space="preserve">The penalty payable by an individual for an offence against the </w:t>
      </w:r>
      <w:hyperlink r:id="rId34" w:tooltip="A1993-40" w:history="1">
        <w:r w:rsidR="00BF29BF" w:rsidRPr="00BF29BF">
          <w:rPr>
            <w:rStyle w:val="charCitHyperlinkItal"/>
          </w:rPr>
          <w:t>Fair Trading (Fuel Prices) Act 1993</w:t>
        </w:r>
      </w:hyperlink>
      <w:r w:rsidR="00D1589E" w:rsidRPr="00A52C26">
        <w:t>, section</w:t>
      </w:r>
      <w:r w:rsidR="00590073" w:rsidRPr="00A52C26">
        <w:t xml:space="preserve"> </w:t>
      </w:r>
      <w:r w:rsidR="00D1589E" w:rsidRPr="00A52C26">
        <w:t>5A</w:t>
      </w:r>
      <w:r w:rsidR="00FB2340" w:rsidRPr="00A52C26">
        <w:t xml:space="preserve">, under an infringement notice for the offence, is </w:t>
      </w:r>
      <w:r w:rsidR="002314AB" w:rsidRPr="00A52C26">
        <w:t>$1 600.</w:t>
      </w:r>
    </w:p>
    <w:p w14:paraId="4236C453" w14:textId="23B1808A" w:rsidR="00115370" w:rsidRPr="00A52C26" w:rsidRDefault="0089022A" w:rsidP="0089022A">
      <w:pPr>
        <w:pStyle w:val="Amain"/>
      </w:pPr>
      <w:r>
        <w:tab/>
      </w:r>
      <w:r w:rsidRPr="00A52C26">
        <w:t>(2)</w:t>
      </w:r>
      <w:r w:rsidRPr="00A52C26">
        <w:tab/>
      </w:r>
      <w:r w:rsidR="002314AB" w:rsidRPr="00A52C26">
        <w:t xml:space="preserve">The penalty payable by a corporation for an offence against the </w:t>
      </w:r>
      <w:hyperlink r:id="rId35" w:tooltip="A1993-40" w:history="1">
        <w:r w:rsidR="00BF29BF" w:rsidRPr="00BF29BF">
          <w:rPr>
            <w:rStyle w:val="charCitHyperlinkItal"/>
          </w:rPr>
          <w:t>Fair Trading (Fuel Prices) Act 1993</w:t>
        </w:r>
      </w:hyperlink>
      <w:r w:rsidR="00D1589E" w:rsidRPr="00A52C26">
        <w:t>, section</w:t>
      </w:r>
      <w:r w:rsidR="00590073" w:rsidRPr="00A52C26">
        <w:t xml:space="preserve"> </w:t>
      </w:r>
      <w:r w:rsidR="00D1589E" w:rsidRPr="00A52C26">
        <w:t>5A</w:t>
      </w:r>
      <w:r w:rsidR="002314AB" w:rsidRPr="00A52C26">
        <w:t>, under an infringement notice offence, is $8 100.</w:t>
      </w:r>
    </w:p>
    <w:p w14:paraId="62F6BDC0" w14:textId="008FE0EC" w:rsidR="00115370" w:rsidRPr="00A52C26" w:rsidRDefault="0089022A" w:rsidP="0089022A">
      <w:pPr>
        <w:pStyle w:val="Amain"/>
      </w:pPr>
      <w:r>
        <w:lastRenderedPageBreak/>
        <w:tab/>
      </w:r>
      <w:r w:rsidRPr="00A52C26">
        <w:t>(3)</w:t>
      </w:r>
      <w:r w:rsidRPr="00A52C26">
        <w:tab/>
      </w:r>
      <w:r w:rsidR="00A42681" w:rsidRPr="00A52C26">
        <w:t xml:space="preserve">The cost of serving a reminder notice for an infringement notice offence against the </w:t>
      </w:r>
      <w:hyperlink r:id="rId36" w:tooltip="A1993-40" w:history="1">
        <w:r w:rsidR="00BF29BF" w:rsidRPr="00BF29BF">
          <w:rPr>
            <w:rStyle w:val="charCitHyperlinkItal"/>
          </w:rPr>
          <w:t>Fair Trading (Fuel Prices) Act 1993</w:t>
        </w:r>
      </w:hyperlink>
      <w:r w:rsidR="00D1589E" w:rsidRPr="00A52C26">
        <w:t>, section</w:t>
      </w:r>
      <w:r w:rsidR="008E4E64">
        <w:t> </w:t>
      </w:r>
      <w:r w:rsidR="00D1589E" w:rsidRPr="00A52C26">
        <w:t>5A</w:t>
      </w:r>
      <w:r w:rsidR="00A42681" w:rsidRPr="00A52C26">
        <w:t xml:space="preserve"> is $34.</w:t>
      </w:r>
    </w:p>
    <w:p w14:paraId="25B5EBE6" w14:textId="31B4E422" w:rsidR="00A42681" w:rsidRPr="00A52C26" w:rsidRDefault="0089022A" w:rsidP="0089022A">
      <w:pPr>
        <w:pStyle w:val="AH5Sec"/>
      </w:pPr>
      <w:bookmarkStart w:id="12" w:name="_Toc237249637"/>
      <w:r w:rsidRPr="009E04E4">
        <w:rPr>
          <w:rStyle w:val="CharSectNo"/>
        </w:rPr>
        <w:t>8</w:t>
      </w:r>
      <w:r w:rsidRPr="00A52C26">
        <w:tab/>
      </w:r>
      <w:r w:rsidR="00A42681" w:rsidRPr="00A52C26">
        <w:t>Contents of infringement notices—identifying authorised person</w:t>
      </w:r>
      <w:bookmarkEnd w:id="12"/>
    </w:p>
    <w:p w14:paraId="4F0EF6AB" w14:textId="641ADC4F" w:rsidR="00A42681" w:rsidRPr="00A52C26" w:rsidRDefault="00A42681" w:rsidP="00AC3273">
      <w:pPr>
        <w:pStyle w:val="Amainreturn"/>
      </w:pPr>
      <w:r w:rsidRPr="00A52C26">
        <w:t xml:space="preserve">An infringement notice served on a person by an authorised person for an infringement notice offence against the </w:t>
      </w:r>
      <w:hyperlink r:id="rId37" w:tooltip="A1993-40" w:history="1">
        <w:r w:rsidR="00BF29BF" w:rsidRPr="00BF29BF">
          <w:rPr>
            <w:rStyle w:val="charCitHyperlinkItal"/>
          </w:rPr>
          <w:t>Fair Trading (Fuel Prices) Act 1993</w:t>
        </w:r>
      </w:hyperlink>
      <w:r w:rsidR="00D1589E" w:rsidRPr="00A52C26">
        <w:t>, section</w:t>
      </w:r>
      <w:r w:rsidR="00590073" w:rsidRPr="00A52C26">
        <w:t xml:space="preserve"> </w:t>
      </w:r>
      <w:r w:rsidR="00D1589E" w:rsidRPr="00A52C26">
        <w:t>5A</w:t>
      </w:r>
      <w:r w:rsidRPr="00A52C26">
        <w:t xml:space="preserve"> must identify the authorised person by—</w:t>
      </w:r>
    </w:p>
    <w:p w14:paraId="56C78EF8" w14:textId="1E9942E7" w:rsidR="00A42681" w:rsidRPr="00A52C26" w:rsidRDefault="0089022A" w:rsidP="0089022A">
      <w:pPr>
        <w:pStyle w:val="Apara"/>
      </w:pPr>
      <w:r>
        <w:tab/>
      </w:r>
      <w:r w:rsidRPr="00A52C26">
        <w:t>(a)</w:t>
      </w:r>
      <w:r w:rsidRPr="00A52C26">
        <w:tab/>
      </w:r>
      <w:r w:rsidR="00A42681" w:rsidRPr="00A52C26">
        <w:t>the authorised person’s full name, or surname and initials; or</w:t>
      </w:r>
    </w:p>
    <w:p w14:paraId="5EDCC1D4" w14:textId="78A851FC" w:rsidR="00A42681" w:rsidRPr="00A52C26" w:rsidRDefault="0089022A" w:rsidP="0089022A">
      <w:pPr>
        <w:pStyle w:val="Apara"/>
      </w:pPr>
      <w:r>
        <w:tab/>
      </w:r>
      <w:r w:rsidRPr="00A52C26">
        <w:t>(b)</w:t>
      </w:r>
      <w:r w:rsidRPr="00A52C26">
        <w:tab/>
      </w:r>
      <w:r w:rsidR="00A42681" w:rsidRPr="00A52C26">
        <w:t xml:space="preserve">any unique number given, for this regulation, to the </w:t>
      </w:r>
      <w:r w:rsidR="0072394D" w:rsidRPr="00A52C26">
        <w:t>authorised person</w:t>
      </w:r>
      <w:r w:rsidR="00A42681" w:rsidRPr="00A52C26">
        <w:t xml:space="preserve"> by the administering authority.</w:t>
      </w:r>
    </w:p>
    <w:p w14:paraId="76609294" w14:textId="00407FC5" w:rsidR="0043280A" w:rsidRPr="00A52C26" w:rsidRDefault="0089022A" w:rsidP="0089022A">
      <w:pPr>
        <w:pStyle w:val="AH5Sec"/>
      </w:pPr>
      <w:bookmarkStart w:id="13" w:name="_Toc237249638"/>
      <w:r w:rsidRPr="009E04E4">
        <w:rPr>
          <w:rStyle w:val="CharSectNo"/>
        </w:rPr>
        <w:t>9</w:t>
      </w:r>
      <w:r w:rsidRPr="00A52C26">
        <w:tab/>
      </w:r>
      <w:r w:rsidR="0043280A" w:rsidRPr="00A52C26">
        <w:t xml:space="preserve">Contents of </w:t>
      </w:r>
      <w:r w:rsidR="00A704FE" w:rsidRPr="00A52C26">
        <w:t>infringement</w:t>
      </w:r>
      <w:r w:rsidR="0043280A" w:rsidRPr="00A52C26">
        <w:t xml:space="preserve"> notices—other information</w:t>
      </w:r>
      <w:bookmarkEnd w:id="13"/>
    </w:p>
    <w:p w14:paraId="7E4FB644" w14:textId="33BCC23B" w:rsidR="0043280A" w:rsidRPr="00A52C26" w:rsidRDefault="0089022A" w:rsidP="0089022A">
      <w:pPr>
        <w:pStyle w:val="Amain"/>
      </w:pPr>
      <w:r>
        <w:tab/>
      </w:r>
      <w:r w:rsidRPr="00A52C26">
        <w:t>(1)</w:t>
      </w:r>
      <w:r w:rsidRPr="00A52C26">
        <w:tab/>
      </w:r>
      <w:r w:rsidR="0043280A" w:rsidRPr="00A52C26">
        <w:t xml:space="preserve">An infringement notice served on a company by an authorised person for an infringement notice offence against the </w:t>
      </w:r>
      <w:hyperlink r:id="rId38" w:tooltip="A1993-40" w:history="1">
        <w:r w:rsidR="00BF29BF" w:rsidRPr="00BF29BF">
          <w:rPr>
            <w:rStyle w:val="charCitHyperlinkItal"/>
          </w:rPr>
          <w:t>Fair Trading (Fuel Prices) Act 1993</w:t>
        </w:r>
      </w:hyperlink>
      <w:r w:rsidR="00590073" w:rsidRPr="00A52C26">
        <w:t>, section 5A</w:t>
      </w:r>
      <w:r w:rsidR="0043280A" w:rsidRPr="00A52C26">
        <w:t xml:space="preserve"> must include the company’s ACN.</w:t>
      </w:r>
    </w:p>
    <w:p w14:paraId="50C0DE8D" w14:textId="5E3AA150" w:rsidR="00F9063A" w:rsidRPr="00A52C26" w:rsidRDefault="002E098A" w:rsidP="00A52C26">
      <w:pPr>
        <w:pStyle w:val="aNote"/>
      </w:pPr>
      <w:r w:rsidRPr="00BF29BF">
        <w:rPr>
          <w:rStyle w:val="charItals"/>
        </w:rPr>
        <w:t>Note</w:t>
      </w:r>
      <w:r w:rsidRPr="00BF29BF">
        <w:rPr>
          <w:rStyle w:val="charItals"/>
        </w:rPr>
        <w:tab/>
      </w:r>
      <w:r w:rsidR="00F9063A" w:rsidRPr="00A52C26">
        <w:t>Th</w:t>
      </w:r>
      <w:r w:rsidR="003377E7" w:rsidRPr="00A52C26">
        <w:t>e</w:t>
      </w:r>
      <w:r w:rsidR="00F9063A" w:rsidRPr="00A52C26">
        <w:t xml:space="preserve"> requirement under this section is additional to the requirement under the </w:t>
      </w:r>
      <w:hyperlink r:id="rId39" w:tooltip="A1930-21" w:history="1">
        <w:r w:rsidR="00BF29BF" w:rsidRPr="00BF29BF">
          <w:rPr>
            <w:rStyle w:val="charCitHyperlinkItal"/>
          </w:rPr>
          <w:t>Magistrates Court Act 1930</w:t>
        </w:r>
      </w:hyperlink>
      <w:r w:rsidR="00F9063A" w:rsidRPr="00A52C26">
        <w:t>, s 121 (1) (c).</w:t>
      </w:r>
    </w:p>
    <w:p w14:paraId="198F4611" w14:textId="77D38D5B" w:rsidR="0043280A" w:rsidRPr="00A52C26" w:rsidRDefault="0089022A" w:rsidP="0089022A">
      <w:pPr>
        <w:pStyle w:val="Amain"/>
      </w:pPr>
      <w:r>
        <w:tab/>
      </w:r>
      <w:r w:rsidRPr="00A52C26">
        <w:t>(2)</w:t>
      </w:r>
      <w:r w:rsidRPr="00A52C26">
        <w:tab/>
      </w:r>
      <w:r w:rsidR="00F9063A" w:rsidRPr="00A52C26">
        <w:t>In this section:</w:t>
      </w:r>
    </w:p>
    <w:p w14:paraId="6AD6F236" w14:textId="09EC736B" w:rsidR="00F9063A" w:rsidRPr="00A52C26" w:rsidRDefault="002E098A" w:rsidP="0089022A">
      <w:pPr>
        <w:pStyle w:val="aDef"/>
      </w:pPr>
      <w:r w:rsidRPr="00BF29BF">
        <w:rPr>
          <w:rStyle w:val="charBoldItals"/>
        </w:rPr>
        <w:t>company</w:t>
      </w:r>
      <w:r w:rsidRPr="00A52C26">
        <w:t xml:space="preserve"> means a company registered under the </w:t>
      </w:r>
      <w:hyperlink r:id="rId40" w:tooltip="Act 2001 No 50 (Cwlth)" w:history="1">
        <w:r w:rsidR="00BF29BF" w:rsidRPr="00BF29BF">
          <w:rPr>
            <w:rStyle w:val="charCitHyperlinkAbbrev"/>
          </w:rPr>
          <w:t>Corporations Act</w:t>
        </w:r>
      </w:hyperlink>
      <w:r w:rsidRPr="00A52C26">
        <w:t>.</w:t>
      </w:r>
    </w:p>
    <w:p w14:paraId="46C6F2EE" w14:textId="44AACA16" w:rsidR="0043280A" w:rsidRPr="00A52C26" w:rsidRDefault="0089022A" w:rsidP="0089022A">
      <w:pPr>
        <w:pStyle w:val="AH5Sec"/>
      </w:pPr>
      <w:bookmarkStart w:id="14" w:name="_Toc237249639"/>
      <w:r w:rsidRPr="009E04E4">
        <w:rPr>
          <w:rStyle w:val="CharSectNo"/>
        </w:rPr>
        <w:t>10</w:t>
      </w:r>
      <w:r w:rsidRPr="00A52C26">
        <w:tab/>
      </w:r>
      <w:r w:rsidR="00F9063A" w:rsidRPr="00A52C26">
        <w:t>Contents of reminder notices—identifying authorised person</w:t>
      </w:r>
      <w:bookmarkEnd w:id="14"/>
    </w:p>
    <w:p w14:paraId="381953F6" w14:textId="5FAC8E43" w:rsidR="00907FD5" w:rsidRPr="00A52C26" w:rsidRDefault="00907FD5" w:rsidP="001F448F">
      <w:pPr>
        <w:pStyle w:val="Amainreturn"/>
      </w:pPr>
      <w:r w:rsidRPr="00A52C26">
        <w:t xml:space="preserve">A reminder notice served on a person by an authorised person for an infringement notice offence against the </w:t>
      </w:r>
      <w:hyperlink r:id="rId41" w:tooltip="A1993-40" w:history="1">
        <w:r w:rsidR="00BF29BF" w:rsidRPr="00BF29BF">
          <w:rPr>
            <w:rStyle w:val="charCitHyperlinkItal"/>
          </w:rPr>
          <w:t>Fair Trading (Fuel Prices) Act 1993</w:t>
        </w:r>
      </w:hyperlink>
      <w:r w:rsidR="00590073" w:rsidRPr="00A52C26">
        <w:t>, section 5A</w:t>
      </w:r>
      <w:r w:rsidRPr="00A52C26">
        <w:t xml:space="preserve"> must identify the person by—</w:t>
      </w:r>
    </w:p>
    <w:p w14:paraId="3EFA1DC5" w14:textId="6C5E27FB" w:rsidR="00B65694" w:rsidRPr="00A52C26" w:rsidRDefault="0089022A" w:rsidP="0089022A">
      <w:pPr>
        <w:pStyle w:val="Apara"/>
      </w:pPr>
      <w:r>
        <w:tab/>
      </w:r>
      <w:r w:rsidRPr="00A52C26">
        <w:t>(a)</w:t>
      </w:r>
      <w:r w:rsidRPr="00A52C26">
        <w:tab/>
      </w:r>
      <w:r w:rsidR="00907FD5" w:rsidRPr="00A52C26">
        <w:t>the authorised person’s full name, or surname and initials; or</w:t>
      </w:r>
    </w:p>
    <w:p w14:paraId="519B6DBC" w14:textId="7330B6B3" w:rsidR="00907FD5" w:rsidRPr="00A52C26" w:rsidRDefault="0089022A" w:rsidP="0089022A">
      <w:pPr>
        <w:pStyle w:val="Apara"/>
      </w:pPr>
      <w:r>
        <w:tab/>
      </w:r>
      <w:r w:rsidRPr="00A52C26">
        <w:t>(b)</w:t>
      </w:r>
      <w:r w:rsidRPr="00A52C26">
        <w:tab/>
      </w:r>
      <w:r w:rsidR="00907FD5" w:rsidRPr="00A52C26">
        <w:t>any unique number given, for this regulation, to the authorised person by the administering authority.</w:t>
      </w:r>
    </w:p>
    <w:p w14:paraId="0B38D10E" w14:textId="64E131A7" w:rsidR="00907FD5" w:rsidRPr="00A52C26" w:rsidRDefault="0089022A" w:rsidP="0089022A">
      <w:pPr>
        <w:pStyle w:val="AH5Sec"/>
      </w:pPr>
      <w:bookmarkStart w:id="15" w:name="_Toc237249640"/>
      <w:r w:rsidRPr="009E04E4">
        <w:rPr>
          <w:rStyle w:val="CharSectNo"/>
        </w:rPr>
        <w:lastRenderedPageBreak/>
        <w:t>11</w:t>
      </w:r>
      <w:r w:rsidRPr="00A52C26">
        <w:tab/>
      </w:r>
      <w:r w:rsidR="00907FD5" w:rsidRPr="00A52C26">
        <w:t>Authorised people for infringement notice offences</w:t>
      </w:r>
      <w:bookmarkEnd w:id="15"/>
    </w:p>
    <w:p w14:paraId="74BB9968" w14:textId="09E2D812" w:rsidR="00907FD5" w:rsidRPr="00A52C26" w:rsidRDefault="0089022A" w:rsidP="0089022A">
      <w:pPr>
        <w:pStyle w:val="Amain"/>
      </w:pPr>
      <w:r>
        <w:tab/>
      </w:r>
      <w:r w:rsidRPr="00A52C26">
        <w:t>(1)</w:t>
      </w:r>
      <w:r w:rsidRPr="00A52C26">
        <w:tab/>
      </w:r>
      <w:r w:rsidR="00907FD5" w:rsidRPr="00A52C26">
        <w:t>A</w:t>
      </w:r>
      <w:r w:rsidR="005B76BF" w:rsidRPr="00A52C26">
        <w:t xml:space="preserve">n </w:t>
      </w:r>
      <w:r w:rsidR="005246DE" w:rsidRPr="00A52C26">
        <w:t xml:space="preserve">investigator </w:t>
      </w:r>
      <w:r w:rsidR="00907FD5" w:rsidRPr="00A52C26">
        <w:t>may serve the following:</w:t>
      </w:r>
    </w:p>
    <w:p w14:paraId="6683E09C" w14:textId="515F5C69" w:rsidR="00907FD5" w:rsidRPr="00A52C26" w:rsidRDefault="0089022A" w:rsidP="0089022A">
      <w:pPr>
        <w:pStyle w:val="Apara"/>
      </w:pPr>
      <w:r>
        <w:tab/>
      </w:r>
      <w:r w:rsidRPr="00A52C26">
        <w:t>(a)</w:t>
      </w:r>
      <w:r w:rsidRPr="00A52C26">
        <w:tab/>
      </w:r>
      <w:r w:rsidR="00907FD5" w:rsidRPr="00A52C26">
        <w:t xml:space="preserve">an infringement notice for an infringement notice offence against the </w:t>
      </w:r>
      <w:hyperlink r:id="rId42" w:tooltip="A1993-40" w:history="1">
        <w:r w:rsidR="00BF29BF" w:rsidRPr="00BF29BF">
          <w:rPr>
            <w:rStyle w:val="charCitHyperlinkItal"/>
          </w:rPr>
          <w:t>Fair Trading (Fuel Prices) Act 1993</w:t>
        </w:r>
      </w:hyperlink>
      <w:r w:rsidR="00590073" w:rsidRPr="00A52C26">
        <w:t>, section</w:t>
      </w:r>
      <w:r w:rsidR="00A52C26" w:rsidRPr="00A52C26">
        <w:t xml:space="preserve"> </w:t>
      </w:r>
      <w:r w:rsidR="00590073" w:rsidRPr="00A52C26">
        <w:t>5A</w:t>
      </w:r>
      <w:r w:rsidR="00907FD5" w:rsidRPr="00A52C26">
        <w:t>;</w:t>
      </w:r>
    </w:p>
    <w:p w14:paraId="6F6FE615" w14:textId="242FD32F" w:rsidR="0072394D" w:rsidRPr="00A52C26" w:rsidRDefault="0089022A" w:rsidP="0089022A">
      <w:pPr>
        <w:pStyle w:val="Apara"/>
      </w:pPr>
      <w:r>
        <w:tab/>
      </w:r>
      <w:r w:rsidRPr="00A52C26">
        <w:t>(b)</w:t>
      </w:r>
      <w:r w:rsidRPr="00A52C26">
        <w:tab/>
      </w:r>
      <w:r w:rsidR="00907FD5" w:rsidRPr="00A52C26">
        <w:t xml:space="preserve">a reminder notice for an infringement notice offence against the </w:t>
      </w:r>
      <w:hyperlink r:id="rId43" w:tooltip="A1993-40" w:history="1">
        <w:r w:rsidR="00BF29BF" w:rsidRPr="00BF29BF">
          <w:rPr>
            <w:rStyle w:val="charCitHyperlinkItal"/>
          </w:rPr>
          <w:t>Fair Trading (Fuel Prices) Act 1993</w:t>
        </w:r>
      </w:hyperlink>
      <w:r w:rsidR="00590073" w:rsidRPr="00A52C26">
        <w:t>, section</w:t>
      </w:r>
      <w:r w:rsidR="00A52C26" w:rsidRPr="00A52C26">
        <w:t xml:space="preserve"> </w:t>
      </w:r>
      <w:r w:rsidR="00590073" w:rsidRPr="00A52C26">
        <w:t>5A</w:t>
      </w:r>
      <w:r w:rsidR="00C94684" w:rsidRPr="00A52C26">
        <w:t>.</w:t>
      </w:r>
    </w:p>
    <w:p w14:paraId="6DF2C54C" w14:textId="5E87E641" w:rsidR="00D21265" w:rsidRPr="00A52C26" w:rsidRDefault="0089022A" w:rsidP="0089022A">
      <w:pPr>
        <w:pStyle w:val="Amain"/>
      </w:pPr>
      <w:r>
        <w:tab/>
      </w:r>
      <w:r w:rsidRPr="00A52C26">
        <w:t>(2)</w:t>
      </w:r>
      <w:r w:rsidRPr="00A52C26">
        <w:tab/>
      </w:r>
      <w:r w:rsidR="00D21265" w:rsidRPr="00A52C26">
        <w:t>In this section:</w:t>
      </w:r>
    </w:p>
    <w:p w14:paraId="56C06881" w14:textId="06065631" w:rsidR="0004578E" w:rsidRPr="00A52C26" w:rsidRDefault="001F448F" w:rsidP="0089022A">
      <w:pPr>
        <w:pStyle w:val="aDef"/>
      </w:pPr>
      <w:r w:rsidRPr="00BF29BF">
        <w:rPr>
          <w:rStyle w:val="charBoldItals"/>
        </w:rPr>
        <w:t>investigator</w:t>
      </w:r>
      <w:r w:rsidRPr="00A52C26">
        <w:rPr>
          <w:bCs/>
          <w:iCs/>
        </w:rPr>
        <w:t xml:space="preserve">—see the </w:t>
      </w:r>
      <w:hyperlink r:id="rId44" w:tooltip="A1992-72" w:history="1">
        <w:r w:rsidR="00BF29BF" w:rsidRPr="00BF29BF">
          <w:rPr>
            <w:rStyle w:val="charCitHyperlinkItal"/>
          </w:rPr>
          <w:t>Fair Trading (Australian Consumer Law) Act 1992</w:t>
        </w:r>
      </w:hyperlink>
      <w:r w:rsidRPr="00A52C26">
        <w:rPr>
          <w:bCs/>
          <w:iCs/>
        </w:rPr>
        <w:t>, dictionary.</w:t>
      </w:r>
    </w:p>
    <w:p w14:paraId="1CAC1963" w14:textId="77777777" w:rsidR="008E4E64" w:rsidRDefault="008E4E64" w:rsidP="00C4141B">
      <w:pPr>
        <w:pStyle w:val="02Text"/>
        <w:sectPr w:rsidR="008E4E64" w:rsidSect="008E4E64">
          <w:headerReference w:type="even" r:id="rId45"/>
          <w:headerReference w:type="default" r:id="rId46"/>
          <w:footerReference w:type="even" r:id="rId47"/>
          <w:footerReference w:type="default" r:id="rId48"/>
          <w:footerReference w:type="first" r:id="rId49"/>
          <w:pgSz w:w="11907" w:h="16839" w:code="9"/>
          <w:pgMar w:top="3880" w:right="1900" w:bottom="3100" w:left="2300" w:header="2280" w:footer="1760" w:gutter="0"/>
          <w:pgNumType w:start="1"/>
          <w:cols w:space="720"/>
          <w:titlePg/>
          <w:docGrid w:linePitch="254"/>
        </w:sectPr>
      </w:pPr>
    </w:p>
    <w:p w14:paraId="27CD41B8" w14:textId="77777777" w:rsidR="008E4E64" w:rsidRDefault="008E4E64">
      <w:pPr>
        <w:pStyle w:val="Endnote1"/>
      </w:pPr>
      <w:bookmarkStart w:id="16" w:name="_Toc237249641"/>
      <w:r>
        <w:lastRenderedPageBreak/>
        <w:t>Endnotes</w:t>
      </w:r>
      <w:bookmarkEnd w:id="16"/>
    </w:p>
    <w:p w14:paraId="085EEC3D" w14:textId="77777777" w:rsidR="008E4E64" w:rsidRPr="009E04E4" w:rsidRDefault="008E4E64">
      <w:pPr>
        <w:pStyle w:val="Endnote20"/>
      </w:pPr>
      <w:bookmarkStart w:id="17" w:name="_Toc237249642"/>
      <w:r w:rsidRPr="009E04E4">
        <w:rPr>
          <w:rStyle w:val="charTableNo"/>
        </w:rPr>
        <w:t>1</w:t>
      </w:r>
      <w:r>
        <w:tab/>
      </w:r>
      <w:r w:rsidRPr="009E04E4">
        <w:rPr>
          <w:rStyle w:val="charTableText"/>
        </w:rPr>
        <w:t>About the endnotes</w:t>
      </w:r>
      <w:bookmarkEnd w:id="17"/>
    </w:p>
    <w:p w14:paraId="3C99A312" w14:textId="77777777" w:rsidR="008E4E64" w:rsidRDefault="008E4E64">
      <w:pPr>
        <w:pStyle w:val="EndNoteTextPub"/>
      </w:pPr>
      <w:r>
        <w:t>Amending and modifying laws are annotated in the legislation history and the amendment history.  Current modifications are not included in the republished law but are set out in the endnotes.</w:t>
      </w:r>
    </w:p>
    <w:p w14:paraId="6D11CB3E" w14:textId="7B2E94D8" w:rsidR="008E4E64" w:rsidRDefault="008E4E64">
      <w:pPr>
        <w:pStyle w:val="EndNoteTextPub"/>
      </w:pPr>
      <w:r>
        <w:t xml:space="preserve">Not all editorial amendments made under the </w:t>
      </w:r>
      <w:hyperlink r:id="rId50" w:tooltip="A2001-14" w:history="1">
        <w:r w:rsidR="00781F96" w:rsidRPr="00781F96">
          <w:rPr>
            <w:rStyle w:val="charCitHyperlinkItal"/>
          </w:rPr>
          <w:t>Legislation Act 2001</w:t>
        </w:r>
      </w:hyperlink>
      <w:r>
        <w:t>, part 11.3 are annotated in the amendment history.  Full details of any amendments can be obtained from the Parliamentary Counsel’s Office.</w:t>
      </w:r>
    </w:p>
    <w:p w14:paraId="5EAF0454" w14:textId="77777777" w:rsidR="008E4E64" w:rsidRDefault="008E4E64" w:rsidP="00CE2912">
      <w:pPr>
        <w:pStyle w:val="EndNoteTextPub"/>
      </w:pPr>
      <w:proofErr w:type="spellStart"/>
      <w:r>
        <w:t>Uncommenced</w:t>
      </w:r>
      <w:proofErr w:type="spellEnd"/>
      <w:r>
        <w:t xml:space="preserve"> amending laws are not included in the republished law.  The details of these laws are underlined in the legislation history.  </w:t>
      </w:r>
      <w:proofErr w:type="spellStart"/>
      <w:r>
        <w:t>Uncommenced</w:t>
      </w:r>
      <w:proofErr w:type="spellEnd"/>
      <w:r>
        <w:t xml:space="preserve"> expiries are underlined in the legislation history and amendment history.</w:t>
      </w:r>
    </w:p>
    <w:p w14:paraId="7B45FFA0" w14:textId="77777777" w:rsidR="008E4E64" w:rsidRDefault="008E4E64">
      <w:pPr>
        <w:pStyle w:val="EndNoteTextPub"/>
      </w:pPr>
      <w:r>
        <w:t xml:space="preserve">If all the provisions of the law have been renumbered, a table of renumbered provisions gives details of previous and current numbering.  </w:t>
      </w:r>
    </w:p>
    <w:p w14:paraId="476C99A8" w14:textId="77777777" w:rsidR="008E4E64" w:rsidRDefault="008E4E64">
      <w:pPr>
        <w:pStyle w:val="EndNoteTextPub"/>
      </w:pPr>
      <w:r>
        <w:t>The endnotes also include a table of earlier republications.</w:t>
      </w:r>
    </w:p>
    <w:p w14:paraId="2C4F97AD" w14:textId="77777777" w:rsidR="008E4E64" w:rsidRPr="009E04E4" w:rsidRDefault="008E4E64">
      <w:pPr>
        <w:pStyle w:val="Endnote20"/>
      </w:pPr>
      <w:bookmarkStart w:id="18" w:name="_Toc237249643"/>
      <w:r w:rsidRPr="009E04E4">
        <w:rPr>
          <w:rStyle w:val="charTableNo"/>
        </w:rPr>
        <w:t>2</w:t>
      </w:r>
      <w:r>
        <w:tab/>
      </w:r>
      <w:r w:rsidRPr="009E04E4">
        <w:rPr>
          <w:rStyle w:val="charTableText"/>
        </w:rPr>
        <w:t>Abbreviation key</w:t>
      </w:r>
      <w:bookmarkEnd w:id="18"/>
    </w:p>
    <w:p w14:paraId="047A92EE" w14:textId="77777777" w:rsidR="008E4E64" w:rsidRDefault="008E4E64">
      <w:pPr>
        <w:rPr>
          <w:sz w:val="4"/>
        </w:rPr>
      </w:pPr>
    </w:p>
    <w:tbl>
      <w:tblPr>
        <w:tblW w:w="7372" w:type="dxa"/>
        <w:tblInd w:w="1100" w:type="dxa"/>
        <w:tblLayout w:type="fixed"/>
        <w:tblLook w:val="0000" w:firstRow="0" w:lastRow="0" w:firstColumn="0" w:lastColumn="0" w:noHBand="0" w:noVBand="0"/>
      </w:tblPr>
      <w:tblGrid>
        <w:gridCol w:w="3720"/>
        <w:gridCol w:w="3652"/>
      </w:tblGrid>
      <w:tr w:rsidR="008E4E64" w14:paraId="353A2C18" w14:textId="77777777" w:rsidTr="00427153">
        <w:tc>
          <w:tcPr>
            <w:tcW w:w="3720" w:type="dxa"/>
          </w:tcPr>
          <w:p w14:paraId="6D636816" w14:textId="77777777" w:rsidR="008E4E64" w:rsidRDefault="008E4E64">
            <w:pPr>
              <w:pStyle w:val="EndnotesAbbrev"/>
            </w:pPr>
            <w:r>
              <w:t>A = Act</w:t>
            </w:r>
          </w:p>
        </w:tc>
        <w:tc>
          <w:tcPr>
            <w:tcW w:w="3652" w:type="dxa"/>
          </w:tcPr>
          <w:p w14:paraId="199CF39A" w14:textId="77777777" w:rsidR="008E4E64" w:rsidRDefault="008E4E64" w:rsidP="00427153">
            <w:pPr>
              <w:pStyle w:val="EndnotesAbbrev"/>
            </w:pPr>
            <w:r>
              <w:t>NI = Notifiable instrument</w:t>
            </w:r>
          </w:p>
        </w:tc>
      </w:tr>
      <w:tr w:rsidR="008E4E64" w14:paraId="48A3F401" w14:textId="77777777" w:rsidTr="00427153">
        <w:tc>
          <w:tcPr>
            <w:tcW w:w="3720" w:type="dxa"/>
          </w:tcPr>
          <w:p w14:paraId="13BA63B2" w14:textId="77777777" w:rsidR="008E4E64" w:rsidRDefault="008E4E64" w:rsidP="00427153">
            <w:pPr>
              <w:pStyle w:val="EndnotesAbbrev"/>
            </w:pPr>
            <w:r>
              <w:t>AF = Approved form</w:t>
            </w:r>
          </w:p>
        </w:tc>
        <w:tc>
          <w:tcPr>
            <w:tcW w:w="3652" w:type="dxa"/>
          </w:tcPr>
          <w:p w14:paraId="708F685F" w14:textId="77777777" w:rsidR="008E4E64" w:rsidRDefault="008E4E64" w:rsidP="00427153">
            <w:pPr>
              <w:pStyle w:val="EndnotesAbbrev"/>
            </w:pPr>
            <w:r>
              <w:t>o = order</w:t>
            </w:r>
          </w:p>
        </w:tc>
      </w:tr>
      <w:tr w:rsidR="008E4E64" w14:paraId="7C6B6DF4" w14:textId="77777777" w:rsidTr="00427153">
        <w:tc>
          <w:tcPr>
            <w:tcW w:w="3720" w:type="dxa"/>
          </w:tcPr>
          <w:p w14:paraId="54D4AEFE" w14:textId="77777777" w:rsidR="008E4E64" w:rsidRDefault="008E4E64">
            <w:pPr>
              <w:pStyle w:val="EndnotesAbbrev"/>
            </w:pPr>
            <w:r>
              <w:t>am = amended</w:t>
            </w:r>
          </w:p>
        </w:tc>
        <w:tc>
          <w:tcPr>
            <w:tcW w:w="3652" w:type="dxa"/>
          </w:tcPr>
          <w:p w14:paraId="7E4A1DF0" w14:textId="77777777" w:rsidR="008E4E64" w:rsidRDefault="008E4E64" w:rsidP="00427153">
            <w:pPr>
              <w:pStyle w:val="EndnotesAbbrev"/>
            </w:pPr>
            <w:r>
              <w:t>om = omitted/repealed</w:t>
            </w:r>
          </w:p>
        </w:tc>
      </w:tr>
      <w:tr w:rsidR="008E4E64" w14:paraId="05F51570" w14:textId="77777777" w:rsidTr="00427153">
        <w:tc>
          <w:tcPr>
            <w:tcW w:w="3720" w:type="dxa"/>
          </w:tcPr>
          <w:p w14:paraId="40662DE4" w14:textId="77777777" w:rsidR="008E4E64" w:rsidRDefault="008E4E64">
            <w:pPr>
              <w:pStyle w:val="EndnotesAbbrev"/>
            </w:pPr>
            <w:proofErr w:type="spellStart"/>
            <w:r>
              <w:t>amdt</w:t>
            </w:r>
            <w:proofErr w:type="spellEnd"/>
            <w:r>
              <w:t xml:space="preserve"> = amendment</w:t>
            </w:r>
          </w:p>
        </w:tc>
        <w:tc>
          <w:tcPr>
            <w:tcW w:w="3652" w:type="dxa"/>
          </w:tcPr>
          <w:p w14:paraId="2AFB4E3C" w14:textId="77777777" w:rsidR="008E4E64" w:rsidRDefault="008E4E64" w:rsidP="00427153">
            <w:pPr>
              <w:pStyle w:val="EndnotesAbbrev"/>
            </w:pPr>
            <w:proofErr w:type="spellStart"/>
            <w:r>
              <w:t>ord</w:t>
            </w:r>
            <w:proofErr w:type="spellEnd"/>
            <w:r>
              <w:t xml:space="preserve"> = ordinance</w:t>
            </w:r>
          </w:p>
        </w:tc>
      </w:tr>
      <w:tr w:rsidR="008E4E64" w14:paraId="17AE464B" w14:textId="77777777" w:rsidTr="00427153">
        <w:tc>
          <w:tcPr>
            <w:tcW w:w="3720" w:type="dxa"/>
          </w:tcPr>
          <w:p w14:paraId="264421A9" w14:textId="77777777" w:rsidR="008E4E64" w:rsidRDefault="008E4E64">
            <w:pPr>
              <w:pStyle w:val="EndnotesAbbrev"/>
            </w:pPr>
            <w:r>
              <w:t>AR = Assembly resolution</w:t>
            </w:r>
          </w:p>
        </w:tc>
        <w:tc>
          <w:tcPr>
            <w:tcW w:w="3652" w:type="dxa"/>
          </w:tcPr>
          <w:p w14:paraId="1ECC1E2C" w14:textId="77777777" w:rsidR="008E4E64" w:rsidRDefault="008E4E64" w:rsidP="00427153">
            <w:pPr>
              <w:pStyle w:val="EndnotesAbbrev"/>
            </w:pPr>
            <w:proofErr w:type="spellStart"/>
            <w:r>
              <w:t>orig</w:t>
            </w:r>
            <w:proofErr w:type="spellEnd"/>
            <w:r>
              <w:t xml:space="preserve"> = original</w:t>
            </w:r>
          </w:p>
        </w:tc>
      </w:tr>
      <w:tr w:rsidR="008E4E64" w14:paraId="44597B46" w14:textId="77777777" w:rsidTr="00427153">
        <w:tc>
          <w:tcPr>
            <w:tcW w:w="3720" w:type="dxa"/>
          </w:tcPr>
          <w:p w14:paraId="13CB6997" w14:textId="77777777" w:rsidR="008E4E64" w:rsidRDefault="008E4E64">
            <w:pPr>
              <w:pStyle w:val="EndnotesAbbrev"/>
            </w:pPr>
            <w:r>
              <w:t>ch = chapter</w:t>
            </w:r>
          </w:p>
        </w:tc>
        <w:tc>
          <w:tcPr>
            <w:tcW w:w="3652" w:type="dxa"/>
          </w:tcPr>
          <w:p w14:paraId="7D9E7E20" w14:textId="77777777" w:rsidR="008E4E64" w:rsidRDefault="008E4E64" w:rsidP="00427153">
            <w:pPr>
              <w:pStyle w:val="EndnotesAbbrev"/>
            </w:pPr>
            <w:r>
              <w:t>par = paragraph/subparagraph</w:t>
            </w:r>
          </w:p>
        </w:tc>
      </w:tr>
      <w:tr w:rsidR="008E4E64" w14:paraId="43693B7D" w14:textId="77777777" w:rsidTr="00427153">
        <w:tc>
          <w:tcPr>
            <w:tcW w:w="3720" w:type="dxa"/>
          </w:tcPr>
          <w:p w14:paraId="37DB0AC4" w14:textId="77777777" w:rsidR="008E4E64" w:rsidRDefault="008E4E64">
            <w:pPr>
              <w:pStyle w:val="EndnotesAbbrev"/>
            </w:pPr>
            <w:r>
              <w:t>CN = Commencement notice</w:t>
            </w:r>
          </w:p>
        </w:tc>
        <w:tc>
          <w:tcPr>
            <w:tcW w:w="3652" w:type="dxa"/>
          </w:tcPr>
          <w:p w14:paraId="6938CEFA" w14:textId="77777777" w:rsidR="008E4E64" w:rsidRDefault="008E4E64" w:rsidP="00427153">
            <w:pPr>
              <w:pStyle w:val="EndnotesAbbrev"/>
            </w:pPr>
            <w:proofErr w:type="spellStart"/>
            <w:r>
              <w:t>pres</w:t>
            </w:r>
            <w:proofErr w:type="spellEnd"/>
            <w:r>
              <w:t xml:space="preserve"> = present</w:t>
            </w:r>
          </w:p>
        </w:tc>
      </w:tr>
      <w:tr w:rsidR="008E4E64" w14:paraId="2B991D46" w14:textId="77777777" w:rsidTr="00427153">
        <w:tc>
          <w:tcPr>
            <w:tcW w:w="3720" w:type="dxa"/>
          </w:tcPr>
          <w:p w14:paraId="371C0F1D" w14:textId="77777777" w:rsidR="008E4E64" w:rsidRDefault="008E4E64">
            <w:pPr>
              <w:pStyle w:val="EndnotesAbbrev"/>
            </w:pPr>
            <w:r>
              <w:t>def = definition</w:t>
            </w:r>
          </w:p>
        </w:tc>
        <w:tc>
          <w:tcPr>
            <w:tcW w:w="3652" w:type="dxa"/>
          </w:tcPr>
          <w:p w14:paraId="4A7CAA2B" w14:textId="77777777" w:rsidR="008E4E64" w:rsidRDefault="008E4E64" w:rsidP="00427153">
            <w:pPr>
              <w:pStyle w:val="EndnotesAbbrev"/>
            </w:pPr>
            <w:proofErr w:type="spellStart"/>
            <w:r>
              <w:t>prev</w:t>
            </w:r>
            <w:proofErr w:type="spellEnd"/>
            <w:r>
              <w:t xml:space="preserve"> = previous</w:t>
            </w:r>
          </w:p>
        </w:tc>
      </w:tr>
      <w:tr w:rsidR="008E4E64" w14:paraId="1AD6C9B1" w14:textId="77777777" w:rsidTr="00427153">
        <w:tc>
          <w:tcPr>
            <w:tcW w:w="3720" w:type="dxa"/>
          </w:tcPr>
          <w:p w14:paraId="2C04BE41" w14:textId="77777777" w:rsidR="008E4E64" w:rsidRDefault="008E4E64">
            <w:pPr>
              <w:pStyle w:val="EndnotesAbbrev"/>
            </w:pPr>
            <w:r>
              <w:t>DI = Disallowable instrument</w:t>
            </w:r>
          </w:p>
        </w:tc>
        <w:tc>
          <w:tcPr>
            <w:tcW w:w="3652" w:type="dxa"/>
          </w:tcPr>
          <w:p w14:paraId="4D038374" w14:textId="77777777" w:rsidR="008E4E64" w:rsidRDefault="008E4E64" w:rsidP="00427153">
            <w:pPr>
              <w:pStyle w:val="EndnotesAbbrev"/>
            </w:pPr>
            <w:r>
              <w:t>(prev...) = previously</w:t>
            </w:r>
          </w:p>
        </w:tc>
      </w:tr>
      <w:tr w:rsidR="008E4E64" w14:paraId="411D995C" w14:textId="77777777" w:rsidTr="00427153">
        <w:tc>
          <w:tcPr>
            <w:tcW w:w="3720" w:type="dxa"/>
          </w:tcPr>
          <w:p w14:paraId="3D0448E4" w14:textId="77777777" w:rsidR="008E4E64" w:rsidRDefault="008E4E64">
            <w:pPr>
              <w:pStyle w:val="EndnotesAbbrev"/>
            </w:pPr>
            <w:proofErr w:type="spellStart"/>
            <w:r>
              <w:t>dict</w:t>
            </w:r>
            <w:proofErr w:type="spellEnd"/>
            <w:r>
              <w:t xml:space="preserve"> = dictionary</w:t>
            </w:r>
          </w:p>
        </w:tc>
        <w:tc>
          <w:tcPr>
            <w:tcW w:w="3652" w:type="dxa"/>
          </w:tcPr>
          <w:p w14:paraId="686D3881" w14:textId="77777777" w:rsidR="008E4E64" w:rsidRDefault="008E4E64" w:rsidP="00427153">
            <w:pPr>
              <w:pStyle w:val="EndnotesAbbrev"/>
            </w:pPr>
            <w:r>
              <w:t>pt = part</w:t>
            </w:r>
          </w:p>
        </w:tc>
      </w:tr>
      <w:tr w:rsidR="008E4E64" w14:paraId="58937F9A" w14:textId="77777777" w:rsidTr="00427153">
        <w:tc>
          <w:tcPr>
            <w:tcW w:w="3720" w:type="dxa"/>
          </w:tcPr>
          <w:p w14:paraId="279138DD" w14:textId="77777777" w:rsidR="008E4E64" w:rsidRDefault="008E4E64">
            <w:pPr>
              <w:pStyle w:val="EndnotesAbbrev"/>
            </w:pPr>
            <w:r>
              <w:t xml:space="preserve">disallowed = disallowed by the Legislative </w:t>
            </w:r>
          </w:p>
        </w:tc>
        <w:tc>
          <w:tcPr>
            <w:tcW w:w="3652" w:type="dxa"/>
          </w:tcPr>
          <w:p w14:paraId="093F32FB" w14:textId="77777777" w:rsidR="008E4E64" w:rsidRDefault="008E4E64" w:rsidP="00427153">
            <w:pPr>
              <w:pStyle w:val="EndnotesAbbrev"/>
            </w:pPr>
            <w:r>
              <w:t>r = rule/subrule</w:t>
            </w:r>
          </w:p>
        </w:tc>
      </w:tr>
      <w:tr w:rsidR="008E4E64" w14:paraId="27DA5649" w14:textId="77777777" w:rsidTr="00427153">
        <w:tc>
          <w:tcPr>
            <w:tcW w:w="3720" w:type="dxa"/>
          </w:tcPr>
          <w:p w14:paraId="2D932E88" w14:textId="77777777" w:rsidR="008E4E64" w:rsidRDefault="008E4E64">
            <w:pPr>
              <w:pStyle w:val="EndnotesAbbrev"/>
              <w:ind w:left="972"/>
            </w:pPr>
            <w:r>
              <w:t>Assembly</w:t>
            </w:r>
          </w:p>
        </w:tc>
        <w:tc>
          <w:tcPr>
            <w:tcW w:w="3652" w:type="dxa"/>
          </w:tcPr>
          <w:p w14:paraId="026CED5A" w14:textId="77777777" w:rsidR="008E4E64" w:rsidRDefault="008E4E64" w:rsidP="00427153">
            <w:pPr>
              <w:pStyle w:val="EndnotesAbbrev"/>
            </w:pPr>
            <w:proofErr w:type="spellStart"/>
            <w:r>
              <w:t>reloc</w:t>
            </w:r>
            <w:proofErr w:type="spellEnd"/>
            <w:r>
              <w:t xml:space="preserve"> = relocated</w:t>
            </w:r>
          </w:p>
        </w:tc>
      </w:tr>
      <w:tr w:rsidR="008E4E64" w14:paraId="4A7C5551" w14:textId="77777777" w:rsidTr="00427153">
        <w:tc>
          <w:tcPr>
            <w:tcW w:w="3720" w:type="dxa"/>
          </w:tcPr>
          <w:p w14:paraId="7E2CF806" w14:textId="77777777" w:rsidR="008E4E64" w:rsidRDefault="008E4E64">
            <w:pPr>
              <w:pStyle w:val="EndnotesAbbrev"/>
            </w:pPr>
            <w:r>
              <w:t>div = division</w:t>
            </w:r>
          </w:p>
        </w:tc>
        <w:tc>
          <w:tcPr>
            <w:tcW w:w="3652" w:type="dxa"/>
          </w:tcPr>
          <w:p w14:paraId="1E33F64B" w14:textId="77777777" w:rsidR="008E4E64" w:rsidRDefault="008E4E64" w:rsidP="00427153">
            <w:pPr>
              <w:pStyle w:val="EndnotesAbbrev"/>
            </w:pPr>
            <w:proofErr w:type="spellStart"/>
            <w:r>
              <w:t>renum</w:t>
            </w:r>
            <w:proofErr w:type="spellEnd"/>
            <w:r>
              <w:t xml:space="preserve"> = renumbered</w:t>
            </w:r>
          </w:p>
        </w:tc>
      </w:tr>
      <w:tr w:rsidR="008E4E64" w14:paraId="18D1DF0F" w14:textId="77777777" w:rsidTr="00427153">
        <w:tc>
          <w:tcPr>
            <w:tcW w:w="3720" w:type="dxa"/>
          </w:tcPr>
          <w:p w14:paraId="1EE1D580" w14:textId="77777777" w:rsidR="008E4E64" w:rsidRDefault="008E4E64">
            <w:pPr>
              <w:pStyle w:val="EndnotesAbbrev"/>
            </w:pPr>
            <w:r>
              <w:t>exp = expires/expired</w:t>
            </w:r>
          </w:p>
        </w:tc>
        <w:tc>
          <w:tcPr>
            <w:tcW w:w="3652" w:type="dxa"/>
          </w:tcPr>
          <w:p w14:paraId="58C85781" w14:textId="77777777" w:rsidR="008E4E64" w:rsidRDefault="008E4E64" w:rsidP="00427153">
            <w:pPr>
              <w:pStyle w:val="EndnotesAbbrev"/>
            </w:pPr>
            <w:r>
              <w:t>R[X] = Republication No</w:t>
            </w:r>
          </w:p>
        </w:tc>
      </w:tr>
      <w:tr w:rsidR="008E4E64" w14:paraId="132C15E8" w14:textId="77777777" w:rsidTr="00427153">
        <w:tc>
          <w:tcPr>
            <w:tcW w:w="3720" w:type="dxa"/>
          </w:tcPr>
          <w:p w14:paraId="46670B34" w14:textId="77777777" w:rsidR="008E4E64" w:rsidRDefault="008E4E64">
            <w:pPr>
              <w:pStyle w:val="EndnotesAbbrev"/>
            </w:pPr>
            <w:r>
              <w:t>Gaz = gazette</w:t>
            </w:r>
          </w:p>
        </w:tc>
        <w:tc>
          <w:tcPr>
            <w:tcW w:w="3652" w:type="dxa"/>
          </w:tcPr>
          <w:p w14:paraId="7A25B20A" w14:textId="77777777" w:rsidR="008E4E64" w:rsidRDefault="008E4E64" w:rsidP="00427153">
            <w:pPr>
              <w:pStyle w:val="EndnotesAbbrev"/>
            </w:pPr>
            <w:r>
              <w:t>RI = reissue</w:t>
            </w:r>
          </w:p>
        </w:tc>
      </w:tr>
      <w:tr w:rsidR="008E4E64" w14:paraId="3B1650BC" w14:textId="77777777" w:rsidTr="00427153">
        <w:tc>
          <w:tcPr>
            <w:tcW w:w="3720" w:type="dxa"/>
          </w:tcPr>
          <w:p w14:paraId="1D512AE4" w14:textId="77777777" w:rsidR="008E4E64" w:rsidRDefault="008E4E64">
            <w:pPr>
              <w:pStyle w:val="EndnotesAbbrev"/>
            </w:pPr>
            <w:proofErr w:type="spellStart"/>
            <w:r>
              <w:t>hdg</w:t>
            </w:r>
            <w:proofErr w:type="spellEnd"/>
            <w:r>
              <w:t xml:space="preserve"> = heading</w:t>
            </w:r>
          </w:p>
        </w:tc>
        <w:tc>
          <w:tcPr>
            <w:tcW w:w="3652" w:type="dxa"/>
          </w:tcPr>
          <w:p w14:paraId="4DE73CDA" w14:textId="77777777" w:rsidR="008E4E64" w:rsidRDefault="008E4E64" w:rsidP="00427153">
            <w:pPr>
              <w:pStyle w:val="EndnotesAbbrev"/>
            </w:pPr>
            <w:r>
              <w:t>s = section/subsection</w:t>
            </w:r>
          </w:p>
        </w:tc>
      </w:tr>
      <w:tr w:rsidR="008E4E64" w14:paraId="162597F8" w14:textId="77777777" w:rsidTr="00427153">
        <w:tc>
          <w:tcPr>
            <w:tcW w:w="3720" w:type="dxa"/>
          </w:tcPr>
          <w:p w14:paraId="62241875" w14:textId="77777777" w:rsidR="008E4E64" w:rsidRDefault="008E4E64">
            <w:pPr>
              <w:pStyle w:val="EndnotesAbbrev"/>
            </w:pPr>
            <w:r>
              <w:t>IA = Interpretation Act 1967</w:t>
            </w:r>
          </w:p>
        </w:tc>
        <w:tc>
          <w:tcPr>
            <w:tcW w:w="3652" w:type="dxa"/>
          </w:tcPr>
          <w:p w14:paraId="1DCB2A61" w14:textId="77777777" w:rsidR="008E4E64" w:rsidRDefault="008E4E64" w:rsidP="00427153">
            <w:pPr>
              <w:pStyle w:val="EndnotesAbbrev"/>
            </w:pPr>
            <w:r>
              <w:t>sch = schedule</w:t>
            </w:r>
          </w:p>
        </w:tc>
      </w:tr>
      <w:tr w:rsidR="008E4E64" w14:paraId="6C324181" w14:textId="77777777" w:rsidTr="00427153">
        <w:tc>
          <w:tcPr>
            <w:tcW w:w="3720" w:type="dxa"/>
          </w:tcPr>
          <w:p w14:paraId="3B43B892" w14:textId="77777777" w:rsidR="008E4E64" w:rsidRDefault="008E4E64">
            <w:pPr>
              <w:pStyle w:val="EndnotesAbbrev"/>
            </w:pPr>
            <w:r>
              <w:t>ins = inserted/added</w:t>
            </w:r>
          </w:p>
        </w:tc>
        <w:tc>
          <w:tcPr>
            <w:tcW w:w="3652" w:type="dxa"/>
          </w:tcPr>
          <w:p w14:paraId="300C8AB6" w14:textId="77777777" w:rsidR="008E4E64" w:rsidRDefault="008E4E64" w:rsidP="00427153">
            <w:pPr>
              <w:pStyle w:val="EndnotesAbbrev"/>
            </w:pPr>
            <w:proofErr w:type="spellStart"/>
            <w:r>
              <w:t>sdiv</w:t>
            </w:r>
            <w:proofErr w:type="spellEnd"/>
            <w:r>
              <w:t xml:space="preserve"> = subdivision</w:t>
            </w:r>
          </w:p>
        </w:tc>
      </w:tr>
      <w:tr w:rsidR="008E4E64" w14:paraId="7BD50C2A" w14:textId="77777777" w:rsidTr="00427153">
        <w:tc>
          <w:tcPr>
            <w:tcW w:w="3720" w:type="dxa"/>
          </w:tcPr>
          <w:p w14:paraId="5F07E673" w14:textId="77777777" w:rsidR="008E4E64" w:rsidRDefault="008E4E64">
            <w:pPr>
              <w:pStyle w:val="EndnotesAbbrev"/>
            </w:pPr>
            <w:r>
              <w:t>LA = Legislation Act 2001</w:t>
            </w:r>
          </w:p>
        </w:tc>
        <w:tc>
          <w:tcPr>
            <w:tcW w:w="3652" w:type="dxa"/>
          </w:tcPr>
          <w:p w14:paraId="4D20BBE5" w14:textId="77777777" w:rsidR="008E4E64" w:rsidRDefault="008E4E64" w:rsidP="00427153">
            <w:pPr>
              <w:pStyle w:val="EndnotesAbbrev"/>
            </w:pPr>
            <w:r>
              <w:t>SL = Subordinate law</w:t>
            </w:r>
          </w:p>
        </w:tc>
      </w:tr>
      <w:tr w:rsidR="008E4E64" w14:paraId="3021E81E" w14:textId="77777777" w:rsidTr="00427153">
        <w:tc>
          <w:tcPr>
            <w:tcW w:w="3720" w:type="dxa"/>
          </w:tcPr>
          <w:p w14:paraId="3740AE81" w14:textId="77777777" w:rsidR="008E4E64" w:rsidRDefault="008E4E64">
            <w:pPr>
              <w:pStyle w:val="EndnotesAbbrev"/>
            </w:pPr>
            <w:r>
              <w:t>LR = legislation register</w:t>
            </w:r>
          </w:p>
        </w:tc>
        <w:tc>
          <w:tcPr>
            <w:tcW w:w="3652" w:type="dxa"/>
          </w:tcPr>
          <w:p w14:paraId="47735F75" w14:textId="77777777" w:rsidR="008E4E64" w:rsidRDefault="008E4E64" w:rsidP="00427153">
            <w:pPr>
              <w:pStyle w:val="EndnotesAbbrev"/>
            </w:pPr>
            <w:r>
              <w:t>sub = substituted</w:t>
            </w:r>
          </w:p>
        </w:tc>
      </w:tr>
      <w:tr w:rsidR="008E4E64" w14:paraId="63930DD2" w14:textId="77777777" w:rsidTr="00427153">
        <w:tc>
          <w:tcPr>
            <w:tcW w:w="3720" w:type="dxa"/>
          </w:tcPr>
          <w:p w14:paraId="1FD28DDC" w14:textId="77777777" w:rsidR="008E4E64" w:rsidRDefault="008E4E64">
            <w:pPr>
              <w:pStyle w:val="EndnotesAbbrev"/>
            </w:pPr>
            <w:r>
              <w:t>LRA = Legislation (Republication) Act 1996</w:t>
            </w:r>
          </w:p>
        </w:tc>
        <w:tc>
          <w:tcPr>
            <w:tcW w:w="3652" w:type="dxa"/>
          </w:tcPr>
          <w:p w14:paraId="6B98E4EB" w14:textId="77777777" w:rsidR="008E4E64" w:rsidRDefault="008E4E64" w:rsidP="00427153">
            <w:pPr>
              <w:pStyle w:val="EndnotesAbbrev"/>
            </w:pPr>
            <w:r>
              <w:rPr>
                <w:u w:val="single"/>
              </w:rPr>
              <w:t>underlining</w:t>
            </w:r>
            <w:r>
              <w:t xml:space="preserve"> = whole or part not commenced</w:t>
            </w:r>
          </w:p>
        </w:tc>
      </w:tr>
      <w:tr w:rsidR="008E4E64" w14:paraId="68781D71" w14:textId="77777777" w:rsidTr="00427153">
        <w:tc>
          <w:tcPr>
            <w:tcW w:w="3720" w:type="dxa"/>
          </w:tcPr>
          <w:p w14:paraId="1B861446" w14:textId="77777777" w:rsidR="008E4E64" w:rsidRDefault="008E4E64">
            <w:pPr>
              <w:pStyle w:val="EndnotesAbbrev"/>
            </w:pPr>
            <w:r>
              <w:t>mod = modified/modification</w:t>
            </w:r>
          </w:p>
        </w:tc>
        <w:tc>
          <w:tcPr>
            <w:tcW w:w="3652" w:type="dxa"/>
          </w:tcPr>
          <w:p w14:paraId="01C472E3" w14:textId="77777777" w:rsidR="008E4E64" w:rsidRDefault="008E4E64" w:rsidP="00427153">
            <w:pPr>
              <w:pStyle w:val="EndnotesAbbrev"/>
              <w:ind w:left="1073"/>
            </w:pPr>
            <w:r>
              <w:t>or to be expired</w:t>
            </w:r>
          </w:p>
        </w:tc>
      </w:tr>
    </w:tbl>
    <w:p w14:paraId="630E73FC" w14:textId="77777777" w:rsidR="008E4E64" w:rsidRPr="00BB6F39" w:rsidRDefault="008E4E64" w:rsidP="00CE2912"/>
    <w:p w14:paraId="7A53A9ED" w14:textId="77777777" w:rsidR="008E4E64" w:rsidRPr="0047411E" w:rsidRDefault="008E4E64" w:rsidP="00BC5144">
      <w:pPr>
        <w:pStyle w:val="PageBreak"/>
      </w:pPr>
      <w:r w:rsidRPr="0047411E">
        <w:br w:type="page"/>
      </w:r>
    </w:p>
    <w:p w14:paraId="76AAEAB8" w14:textId="77777777" w:rsidR="008E4E64" w:rsidRPr="009E04E4" w:rsidRDefault="008E4E64">
      <w:pPr>
        <w:pStyle w:val="Endnote20"/>
      </w:pPr>
      <w:bookmarkStart w:id="19" w:name="_Toc237249644"/>
      <w:r w:rsidRPr="009E04E4">
        <w:rPr>
          <w:rStyle w:val="charTableNo"/>
        </w:rPr>
        <w:lastRenderedPageBreak/>
        <w:t>3</w:t>
      </w:r>
      <w:r>
        <w:tab/>
      </w:r>
      <w:r w:rsidRPr="009E04E4">
        <w:rPr>
          <w:rStyle w:val="charTableText"/>
        </w:rPr>
        <w:t>Legislation history</w:t>
      </w:r>
      <w:bookmarkEnd w:id="19"/>
    </w:p>
    <w:p w14:paraId="049FB4FB" w14:textId="77777777" w:rsidR="008E4E64" w:rsidRDefault="008E4E64">
      <w:pPr>
        <w:pStyle w:val="NewAct"/>
      </w:pPr>
      <w:r>
        <w:t>Magistrates Court (Fair Trading Fuel Prices Infringement Notices) Regulation 2026 SL2026-13</w:t>
      </w:r>
    </w:p>
    <w:p w14:paraId="4AF71929" w14:textId="77777777" w:rsidR="008E4E64" w:rsidRDefault="008E4E64" w:rsidP="008E4E64">
      <w:pPr>
        <w:pStyle w:val="Actdetails"/>
      </w:pPr>
      <w:r>
        <w:t>notified LR 10 August 2026</w:t>
      </w:r>
    </w:p>
    <w:p w14:paraId="31F333B7" w14:textId="77777777" w:rsidR="008E4E64" w:rsidRDefault="008E4E64" w:rsidP="008E4E64">
      <w:pPr>
        <w:pStyle w:val="Actdetails"/>
      </w:pPr>
      <w:r>
        <w:t>s 1, s 2 commenced 10 August 2026 (LA s 75 (1))</w:t>
      </w:r>
    </w:p>
    <w:p w14:paraId="15FB9E57" w14:textId="5A13AFF2" w:rsidR="008E4E64" w:rsidRDefault="008E4E64" w:rsidP="008E4E64">
      <w:pPr>
        <w:pStyle w:val="Actdetails"/>
      </w:pPr>
      <w:r>
        <w:t>remainder commenced 11 August 2026 (s 2)</w:t>
      </w:r>
    </w:p>
    <w:p w14:paraId="28333ED9" w14:textId="77777777" w:rsidR="008E4E64" w:rsidRPr="009E04E4" w:rsidRDefault="008E4E64">
      <w:pPr>
        <w:pStyle w:val="Endnote20"/>
      </w:pPr>
      <w:bookmarkStart w:id="20" w:name="_Toc237249645"/>
      <w:r w:rsidRPr="009E04E4">
        <w:rPr>
          <w:rStyle w:val="charTableNo"/>
        </w:rPr>
        <w:t>4</w:t>
      </w:r>
      <w:r>
        <w:tab/>
      </w:r>
      <w:r w:rsidRPr="009E04E4">
        <w:rPr>
          <w:rStyle w:val="charTableText"/>
        </w:rPr>
        <w:t>Amendment history</w:t>
      </w:r>
      <w:bookmarkEnd w:id="20"/>
    </w:p>
    <w:p w14:paraId="50FECD98" w14:textId="520D6E28" w:rsidR="008E4E64" w:rsidRDefault="00781F96" w:rsidP="0040534A">
      <w:pPr>
        <w:pStyle w:val="AmdtsEntryHd"/>
      </w:pPr>
      <w:r>
        <w:t>Commencement</w:t>
      </w:r>
    </w:p>
    <w:p w14:paraId="249711C4" w14:textId="5EF368B3" w:rsidR="00781F96" w:rsidRPr="00781F96" w:rsidRDefault="00781F96" w:rsidP="00781F96">
      <w:pPr>
        <w:pStyle w:val="AmdtsEntries"/>
      </w:pPr>
      <w:r>
        <w:t>s 2</w:t>
      </w:r>
      <w:r>
        <w:tab/>
        <w:t>om LA s 89 (4)</w:t>
      </w:r>
    </w:p>
    <w:p w14:paraId="2A1CB46E" w14:textId="77777777" w:rsidR="008E4E64" w:rsidRDefault="008E4E64">
      <w:pPr>
        <w:pStyle w:val="05EndNote"/>
        <w:sectPr w:rsidR="008E4E64" w:rsidSect="008E4E64">
          <w:headerReference w:type="even" r:id="rId51"/>
          <w:headerReference w:type="default" r:id="rId52"/>
          <w:footerReference w:type="even" r:id="rId53"/>
          <w:footerReference w:type="default" r:id="rId54"/>
          <w:pgSz w:w="11907" w:h="16839" w:code="9"/>
          <w:pgMar w:top="3000" w:right="1900" w:bottom="2500" w:left="2300" w:header="2480" w:footer="2100" w:gutter="0"/>
          <w:cols w:space="720"/>
          <w:docGrid w:linePitch="254"/>
        </w:sectPr>
      </w:pPr>
    </w:p>
    <w:p w14:paraId="11E7FC2B" w14:textId="77777777" w:rsidR="008E4E64" w:rsidRDefault="008E4E64" w:rsidP="004F4F25"/>
    <w:p w14:paraId="0BC1C901" w14:textId="77777777" w:rsidR="008E4E64" w:rsidRDefault="008E4E64" w:rsidP="004F4F25"/>
    <w:p w14:paraId="2448D480" w14:textId="77777777" w:rsidR="008E4E64" w:rsidRDefault="008E4E64" w:rsidP="004F4F25"/>
    <w:p w14:paraId="598EEBED" w14:textId="77777777" w:rsidR="004F4F25" w:rsidRDefault="004F4F25" w:rsidP="004F4F25"/>
    <w:p w14:paraId="190D01A1" w14:textId="77777777" w:rsidR="008E4E64" w:rsidRDefault="008E4E64" w:rsidP="004F4F25"/>
    <w:p w14:paraId="585F749C" w14:textId="77777777" w:rsidR="004F4F25" w:rsidRDefault="004F4F25" w:rsidP="004F4F25"/>
    <w:p w14:paraId="4043ADAD" w14:textId="77777777" w:rsidR="004F4F25" w:rsidRDefault="004F4F25" w:rsidP="004F4F25"/>
    <w:p w14:paraId="126FF798" w14:textId="77777777" w:rsidR="004F4F25" w:rsidRDefault="004F4F25" w:rsidP="004F4F25"/>
    <w:p w14:paraId="64EF122C" w14:textId="77777777" w:rsidR="004F4F25" w:rsidRDefault="004F4F25" w:rsidP="004F4F25"/>
    <w:p w14:paraId="112D4899" w14:textId="77777777" w:rsidR="004F4F25" w:rsidRDefault="004F4F25" w:rsidP="004F4F25"/>
    <w:p w14:paraId="7B518AAB" w14:textId="77777777" w:rsidR="004F4F25" w:rsidRDefault="004F4F25" w:rsidP="004F4F25"/>
    <w:p w14:paraId="214A3154" w14:textId="77777777" w:rsidR="004F4F25" w:rsidRDefault="004F4F25" w:rsidP="004F4F25"/>
    <w:p w14:paraId="7B08B971" w14:textId="77777777" w:rsidR="004F4F25" w:rsidRDefault="004F4F25" w:rsidP="004F4F25"/>
    <w:p w14:paraId="11C24826" w14:textId="77777777" w:rsidR="004F4F25" w:rsidRDefault="004F4F25" w:rsidP="004F4F25"/>
    <w:p w14:paraId="4B7E3700" w14:textId="77777777" w:rsidR="004F4F25" w:rsidRDefault="004F4F25" w:rsidP="004F4F25"/>
    <w:p w14:paraId="288ADCAD" w14:textId="77777777" w:rsidR="004F4F25" w:rsidRDefault="004F4F25" w:rsidP="004F4F25"/>
    <w:p w14:paraId="530E357D" w14:textId="77777777" w:rsidR="004F4F25" w:rsidRPr="004F4F25" w:rsidRDefault="004F4F25" w:rsidP="004F4F25"/>
    <w:p w14:paraId="230429C6" w14:textId="77777777" w:rsidR="008E4E64" w:rsidRDefault="008E4E64" w:rsidP="004F4F25">
      <w:pPr>
        <w:rPr>
          <w:color w:val="000000"/>
          <w:sz w:val="22"/>
        </w:rPr>
      </w:pPr>
    </w:p>
    <w:p w14:paraId="71C351D1" w14:textId="77777777" w:rsidR="008E4E64" w:rsidRDefault="008E4E64">
      <w:pPr>
        <w:rPr>
          <w:color w:val="000000"/>
          <w:sz w:val="22"/>
        </w:rPr>
      </w:pPr>
    </w:p>
    <w:p w14:paraId="6D26A44D" w14:textId="7318E34A" w:rsidR="008E4E64" w:rsidRDefault="008E4E64">
      <w:pPr>
        <w:rPr>
          <w:color w:val="000000"/>
          <w:sz w:val="22"/>
        </w:rPr>
      </w:pPr>
      <w:r>
        <w:rPr>
          <w:color w:val="000000"/>
          <w:sz w:val="22"/>
        </w:rPr>
        <w:t xml:space="preserve">©  Australian Capital Territory </w:t>
      </w:r>
      <w:r w:rsidR="009E04E4">
        <w:rPr>
          <w:noProof/>
          <w:color w:val="000000"/>
          <w:sz w:val="22"/>
        </w:rPr>
        <w:t>2026</w:t>
      </w:r>
    </w:p>
    <w:p w14:paraId="7E7A1508" w14:textId="77777777" w:rsidR="008E4E64" w:rsidRDefault="008E4E64">
      <w:pPr>
        <w:rPr>
          <w:color w:val="000000"/>
          <w:sz w:val="22"/>
        </w:rPr>
      </w:pPr>
    </w:p>
    <w:p w14:paraId="2C85C5E0" w14:textId="77777777" w:rsidR="008E4E64" w:rsidRDefault="008E4E64"/>
    <w:p w14:paraId="2304E07E" w14:textId="77777777" w:rsidR="008E4E64" w:rsidRDefault="008E4E64">
      <w:pPr>
        <w:pStyle w:val="06Copyright"/>
        <w:sectPr w:rsidR="008E4E64" w:rsidSect="008E4E64">
          <w:headerReference w:type="even" r:id="rId55"/>
          <w:headerReference w:type="default" r:id="rId56"/>
          <w:footerReference w:type="even" r:id="rId57"/>
          <w:footerReference w:type="default" r:id="rId58"/>
          <w:headerReference w:type="first" r:id="rId59"/>
          <w:footerReference w:type="first" r:id="rId60"/>
          <w:type w:val="continuous"/>
          <w:pgSz w:w="11907" w:h="16839" w:code="9"/>
          <w:pgMar w:top="3000" w:right="1900" w:bottom="2500" w:left="2300" w:header="2480" w:footer="2100" w:gutter="0"/>
          <w:pgNumType w:fmt="lowerRoman"/>
          <w:cols w:space="720"/>
          <w:titlePg/>
          <w:docGrid w:linePitch="326"/>
        </w:sectPr>
      </w:pPr>
    </w:p>
    <w:p w14:paraId="0D250B82" w14:textId="77777777" w:rsidR="008E4E64" w:rsidRPr="000D13D8" w:rsidRDefault="008E4E64" w:rsidP="000E7EEC"/>
    <w:p w14:paraId="6646446A" w14:textId="0B0A5E38" w:rsidR="0089022A" w:rsidRDefault="0089022A" w:rsidP="008E4E64"/>
    <w:sectPr w:rsidR="0089022A" w:rsidSect="008E4E64">
      <w:headerReference w:type="even" r:id="rId61"/>
      <w:headerReference w:type="default" r:id="rId62"/>
      <w:headerReference w:type="first" r:id="rId63"/>
      <w:type w:val="continuous"/>
      <w:pgSz w:w="11907" w:h="16839" w:code="9"/>
      <w:pgMar w:top="3000" w:right="1900" w:bottom="2500" w:left="2300" w:header="2480" w:footer="210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5CCFC" w14:textId="77777777" w:rsidR="001F3F9B" w:rsidRDefault="001F3F9B">
      <w:r>
        <w:separator/>
      </w:r>
    </w:p>
  </w:endnote>
  <w:endnote w:type="continuationSeparator" w:id="0">
    <w:p w14:paraId="35234962" w14:textId="77777777" w:rsidR="001F3F9B" w:rsidRDefault="001F3F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1)">
    <w:altName w:val="Arial"/>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CTCrest">
    <w:altName w:val="Courier New"/>
    <w:panose1 w:val="00000000000000000000"/>
    <w:charset w:val="00"/>
    <w:family w:val="modern"/>
    <w:notTrueType/>
    <w:pitch w:val="fixed"/>
    <w:sig w:usb0="00000003" w:usb1="00000000" w:usb2="00000000" w:usb3="00000000" w:csb0="00000001" w:csb1="00000000"/>
  </w:font>
  <w:font w:name="Calibri">
    <w:panose1 w:val="020F0502020204030204"/>
    <w:charset w:val="00"/>
    <w:family w:val="swiss"/>
    <w:pitch w:val="variable"/>
    <w:sig w:usb0="E5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438F0" w14:textId="543371BD" w:rsidR="008E4E64" w:rsidRPr="003A03D8" w:rsidRDefault="003A03D8" w:rsidP="003A03D8">
    <w:pPr>
      <w:pStyle w:val="Footer"/>
      <w:jc w:val="center"/>
      <w:rPr>
        <w:rFonts w:cs="Arial"/>
        <w:sz w:val="14"/>
      </w:rPr>
    </w:pPr>
    <w:r w:rsidRPr="003A03D8">
      <w:rPr>
        <w:rFonts w:cs="Arial"/>
        <w:sz w:val="14"/>
      </w:rPr>
      <w:t>Unauthorised version prepared by ACT Parliamentary Counsel’s Office</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D3DEF" w14:textId="77777777" w:rsidR="008E4E64" w:rsidRDefault="008E4E64">
    <w:pPr>
      <w:rPr>
        <w:sz w:val="16"/>
      </w:rPr>
    </w:pPr>
  </w:p>
  <w:tbl>
    <w:tblPr>
      <w:tblW w:w="5000" w:type="pct"/>
      <w:tblBorders>
        <w:top w:val="single" w:sz="4" w:space="0" w:color="auto"/>
      </w:tblBorders>
      <w:tblLayout w:type="fixed"/>
      <w:tblLook w:val="0000" w:firstRow="0" w:lastRow="0" w:firstColumn="0" w:lastColumn="0" w:noHBand="0" w:noVBand="0"/>
    </w:tblPr>
    <w:tblGrid>
      <w:gridCol w:w="1306"/>
      <w:gridCol w:w="4766"/>
      <w:gridCol w:w="1635"/>
    </w:tblGrid>
    <w:tr w:rsidR="008E4E64" w14:paraId="384A2760" w14:textId="77777777">
      <w:tc>
        <w:tcPr>
          <w:tcW w:w="847" w:type="pct"/>
        </w:tcPr>
        <w:p w14:paraId="1B7DDBAF" w14:textId="77777777" w:rsidR="008E4E64" w:rsidRDefault="008E4E64">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164</w:t>
          </w:r>
          <w:r>
            <w:rPr>
              <w:rStyle w:val="PageNumber"/>
            </w:rPr>
            <w:fldChar w:fldCharType="end"/>
          </w:r>
        </w:p>
      </w:tc>
      <w:tc>
        <w:tcPr>
          <w:tcW w:w="3092" w:type="pct"/>
        </w:tcPr>
        <w:p w14:paraId="466184BE" w14:textId="3B0B210D" w:rsidR="008E4E64" w:rsidRDefault="00F11376">
          <w:pPr>
            <w:pStyle w:val="Footer"/>
            <w:jc w:val="center"/>
          </w:pPr>
          <w:fldSimple w:instr=" REF Citation *\charformat ">
            <w:r>
              <w:t>Magistrates Court (Fair Trading Fuel Prices Infringement Notices) Regulation 2026</w:t>
            </w:r>
          </w:fldSimple>
        </w:p>
        <w:p w14:paraId="262E4165" w14:textId="52378473" w:rsidR="008E4E64" w:rsidRDefault="00F11376">
          <w:pPr>
            <w:pStyle w:val="FooterInfoCentre"/>
          </w:pPr>
          <w:fldSimple w:instr=" DOCPROPERTY &quot;Eff&quot;  *\charformat ">
            <w:r>
              <w:t xml:space="preserve">Effective:  </w:t>
            </w:r>
          </w:fldSimple>
          <w:fldSimple w:instr=" DOCPROPERTY &quot;StartDt&quot;  *\charformat ">
            <w:r>
              <w:t>11/08/26</w:t>
            </w:r>
          </w:fldSimple>
          <w:fldSimple w:instr=" DOCPROPERTY &quot;EndDt&quot;  *\charformat ">
            <w:r>
              <w:t xml:space="preserve"> </w:t>
            </w:r>
          </w:fldSimple>
        </w:p>
      </w:tc>
      <w:tc>
        <w:tcPr>
          <w:tcW w:w="1061" w:type="pct"/>
        </w:tcPr>
        <w:p w14:paraId="578F8766" w14:textId="34E39E32" w:rsidR="008E4E64" w:rsidRDefault="00F11376">
          <w:pPr>
            <w:pStyle w:val="Footer"/>
            <w:jc w:val="right"/>
          </w:pPr>
          <w:fldSimple w:instr=" DOCPROPERTY &quot;Category&quot;  *\charformat  ">
            <w:r>
              <w:t>R1</w:t>
            </w:r>
          </w:fldSimple>
          <w:r w:rsidR="008E4E64">
            <w:br/>
          </w:r>
          <w:fldSimple w:instr=" DOCPROPERTY &quot;RepubDt&quot;  *\charformat  ">
            <w:r>
              <w:t>11/08/26</w:t>
            </w:r>
          </w:fldSimple>
        </w:p>
      </w:tc>
    </w:tr>
  </w:tbl>
  <w:p w14:paraId="0FD5671E" w14:textId="7835E4E5" w:rsidR="008E4E64" w:rsidRPr="003A03D8" w:rsidRDefault="00F11376" w:rsidP="003A03D8">
    <w:pPr>
      <w:pStyle w:val="Status"/>
      <w:rPr>
        <w:rFonts w:cs="Arial"/>
      </w:rPr>
    </w:pPr>
    <w:r w:rsidRPr="003A03D8">
      <w:rPr>
        <w:rFonts w:cs="Arial"/>
      </w:rPr>
      <w:fldChar w:fldCharType="begin"/>
    </w:r>
    <w:r w:rsidRPr="003A03D8">
      <w:rPr>
        <w:rFonts w:cs="Arial"/>
      </w:rPr>
      <w:instrText xml:space="preserve"> DOCPROPERTY "Status" </w:instrText>
    </w:r>
    <w:r w:rsidRPr="003A03D8">
      <w:rPr>
        <w:rFonts w:cs="Arial"/>
      </w:rPr>
      <w:fldChar w:fldCharType="separate"/>
    </w:r>
    <w:r w:rsidRPr="003A03D8">
      <w:rPr>
        <w:rFonts w:cs="Arial"/>
      </w:rPr>
      <w:t xml:space="preserve"> </w:t>
    </w:r>
    <w:r w:rsidRPr="003A03D8">
      <w:rPr>
        <w:rFonts w:cs="Arial"/>
      </w:rPr>
      <w:fldChar w:fldCharType="end"/>
    </w:r>
    <w:r w:rsidR="003A03D8" w:rsidRPr="003A03D8">
      <w:rPr>
        <w:rFonts w:cs="Arial"/>
      </w:rPr>
      <w:t>Unauthorised version prepared by ACT Parliamentary Counsel’s Office</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AC76E" w14:textId="77777777" w:rsidR="008E4E64" w:rsidRDefault="008E4E64">
    <w:pPr>
      <w:rPr>
        <w:sz w:val="16"/>
      </w:rPr>
    </w:pPr>
  </w:p>
  <w:tbl>
    <w:tblPr>
      <w:tblW w:w="5000" w:type="pct"/>
      <w:tblBorders>
        <w:top w:val="single" w:sz="4" w:space="0" w:color="auto"/>
      </w:tblBorders>
      <w:tblLook w:val="0000" w:firstRow="0" w:lastRow="0" w:firstColumn="0" w:lastColumn="0" w:noHBand="0" w:noVBand="0"/>
    </w:tblPr>
    <w:tblGrid>
      <w:gridCol w:w="1635"/>
      <w:gridCol w:w="4766"/>
      <w:gridCol w:w="1306"/>
    </w:tblGrid>
    <w:tr w:rsidR="008E4E64" w14:paraId="5375C11B" w14:textId="77777777">
      <w:tc>
        <w:tcPr>
          <w:tcW w:w="1061" w:type="pct"/>
        </w:tcPr>
        <w:p w14:paraId="53D1B88D" w14:textId="20AEC06C" w:rsidR="008E4E64" w:rsidRDefault="00F11376">
          <w:pPr>
            <w:pStyle w:val="Footer"/>
          </w:pPr>
          <w:fldSimple w:instr=" DOCPROPERTY &quot;Category&quot;  *\charformat  ">
            <w:r>
              <w:t>R1</w:t>
            </w:r>
          </w:fldSimple>
          <w:r w:rsidR="008E4E64">
            <w:br/>
          </w:r>
          <w:fldSimple w:instr=" DOCPROPERTY &quot;RepubDt&quot;  *\charformat  ">
            <w:r>
              <w:t>11/08/26</w:t>
            </w:r>
          </w:fldSimple>
        </w:p>
      </w:tc>
      <w:tc>
        <w:tcPr>
          <w:tcW w:w="3092" w:type="pct"/>
        </w:tcPr>
        <w:p w14:paraId="2FA1E126" w14:textId="1158F47A" w:rsidR="008E4E64" w:rsidRDefault="00F11376">
          <w:pPr>
            <w:pStyle w:val="Footer"/>
            <w:jc w:val="center"/>
          </w:pPr>
          <w:fldSimple w:instr=" REF Citation *\charformat ">
            <w:r>
              <w:t>Magistrates Court (Fair Trading Fuel Prices Infringement Notices) Regulation 2026</w:t>
            </w:r>
          </w:fldSimple>
        </w:p>
        <w:p w14:paraId="7047462B" w14:textId="48F7D20B" w:rsidR="008E4E64" w:rsidRDefault="00F11376">
          <w:pPr>
            <w:pStyle w:val="FooterInfoCentre"/>
          </w:pPr>
          <w:fldSimple w:instr=" DOCPROPERTY &quot;Eff&quot;  *\charformat ">
            <w:r>
              <w:t xml:space="preserve">Effective:  </w:t>
            </w:r>
          </w:fldSimple>
          <w:fldSimple w:instr=" DOCPROPERTY &quot;StartDt&quot;  *\charformat ">
            <w:r>
              <w:t>11/08/26</w:t>
            </w:r>
          </w:fldSimple>
          <w:fldSimple w:instr=" DOCPROPERTY &quot;EndDt&quot;  *\charformat ">
            <w:r>
              <w:t xml:space="preserve"> </w:t>
            </w:r>
          </w:fldSimple>
        </w:p>
      </w:tc>
      <w:tc>
        <w:tcPr>
          <w:tcW w:w="847" w:type="pct"/>
        </w:tcPr>
        <w:p w14:paraId="795BD7E1" w14:textId="77777777" w:rsidR="008E4E64" w:rsidRDefault="008E4E64">
          <w:pPr>
            <w:pStyle w:val="Footer"/>
            <w:jc w:val="right"/>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163</w:t>
          </w:r>
          <w:r>
            <w:rPr>
              <w:rStyle w:val="PageNumber"/>
            </w:rPr>
            <w:fldChar w:fldCharType="end"/>
          </w:r>
        </w:p>
      </w:tc>
    </w:tr>
  </w:tbl>
  <w:p w14:paraId="677E1813" w14:textId="593598DB" w:rsidR="008E4E64" w:rsidRPr="003A03D8" w:rsidRDefault="00F11376" w:rsidP="003A03D8">
    <w:pPr>
      <w:pStyle w:val="Status"/>
      <w:rPr>
        <w:rFonts w:cs="Arial"/>
      </w:rPr>
    </w:pPr>
    <w:r w:rsidRPr="003A03D8">
      <w:rPr>
        <w:rFonts w:cs="Arial"/>
      </w:rPr>
      <w:fldChar w:fldCharType="begin"/>
    </w:r>
    <w:r w:rsidRPr="003A03D8">
      <w:rPr>
        <w:rFonts w:cs="Arial"/>
      </w:rPr>
      <w:instrText xml:space="preserve"> DOCPROPERTY "Status" </w:instrText>
    </w:r>
    <w:r w:rsidRPr="003A03D8">
      <w:rPr>
        <w:rFonts w:cs="Arial"/>
      </w:rPr>
      <w:fldChar w:fldCharType="separate"/>
    </w:r>
    <w:r w:rsidRPr="003A03D8">
      <w:rPr>
        <w:rFonts w:cs="Arial"/>
      </w:rPr>
      <w:t xml:space="preserve"> </w:t>
    </w:r>
    <w:r w:rsidRPr="003A03D8">
      <w:rPr>
        <w:rFonts w:cs="Arial"/>
      </w:rPr>
      <w:fldChar w:fldCharType="end"/>
    </w:r>
    <w:r w:rsidR="003A03D8" w:rsidRPr="003A03D8">
      <w:rPr>
        <w:rFonts w:cs="Arial"/>
      </w:rPr>
      <w:t>Unauthorised version prepared by ACT Parliamentary Counsel’s Office</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1A078" w14:textId="3FF06064" w:rsidR="008E4E64" w:rsidRPr="003A03D8" w:rsidRDefault="003A03D8" w:rsidP="003A03D8">
    <w:pPr>
      <w:pStyle w:val="Footer"/>
      <w:jc w:val="center"/>
      <w:rPr>
        <w:rFonts w:cs="Arial"/>
        <w:sz w:val="14"/>
      </w:rPr>
    </w:pPr>
    <w:r w:rsidRPr="003A03D8">
      <w:rPr>
        <w:rFonts w:cs="Arial"/>
        <w:sz w:val="14"/>
      </w:rPr>
      <w:t>Unauthorised version prepared by ACT Parliamentary Counsel’s Office</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6A9D1" w14:textId="45A0ABEC" w:rsidR="008E4E64" w:rsidRPr="003A03D8" w:rsidRDefault="008E4E64" w:rsidP="003A03D8">
    <w:pPr>
      <w:pStyle w:val="Footer"/>
      <w:jc w:val="center"/>
      <w:rPr>
        <w:rFonts w:cs="Arial"/>
        <w:sz w:val="14"/>
      </w:rPr>
    </w:pPr>
    <w:r w:rsidRPr="003A03D8">
      <w:rPr>
        <w:rFonts w:cs="Arial"/>
        <w:sz w:val="14"/>
      </w:rPr>
      <w:fldChar w:fldCharType="begin"/>
    </w:r>
    <w:r w:rsidRPr="003A03D8">
      <w:rPr>
        <w:rFonts w:cs="Arial"/>
        <w:sz w:val="14"/>
      </w:rPr>
      <w:instrText xml:space="preserve"> COMMENTS  \* MERGEFORMAT </w:instrText>
    </w:r>
    <w:r w:rsidRPr="003A03D8">
      <w:rPr>
        <w:rFonts w:cs="Arial"/>
        <w:sz w:val="14"/>
      </w:rPr>
      <w:fldChar w:fldCharType="end"/>
    </w:r>
    <w:r w:rsidR="003A03D8" w:rsidRPr="003A03D8">
      <w:rPr>
        <w:rFonts w:cs="Arial"/>
        <w:sz w:val="14"/>
      </w:rPr>
      <w:t>Unauthorised version prepared by ACT Parliamentary Counsel’s Office</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F9CD5" w14:textId="469B0F24" w:rsidR="008E4E64" w:rsidRPr="003A03D8" w:rsidRDefault="003A03D8" w:rsidP="003A03D8">
    <w:pPr>
      <w:pStyle w:val="Footer"/>
      <w:jc w:val="center"/>
      <w:rPr>
        <w:rFonts w:cs="Arial"/>
        <w:sz w:val="14"/>
      </w:rPr>
    </w:pPr>
    <w:r w:rsidRPr="003A03D8">
      <w:rPr>
        <w:rFonts w:cs="Arial"/>
        <w:sz w:val="14"/>
      </w:rPr>
      <w:t>Unauthorised version prepared by ACT Parliamentary Counsel’s Office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6B467" w14:textId="1A1935D8" w:rsidR="008E4E64" w:rsidRPr="003A03D8" w:rsidRDefault="008E4E64" w:rsidP="003A03D8">
    <w:pPr>
      <w:pStyle w:val="Footer"/>
      <w:jc w:val="center"/>
      <w:rPr>
        <w:rFonts w:cs="Arial"/>
        <w:sz w:val="14"/>
      </w:rPr>
    </w:pPr>
    <w:r w:rsidRPr="003A03D8">
      <w:rPr>
        <w:rFonts w:cs="Arial"/>
        <w:sz w:val="14"/>
      </w:rPr>
      <w:fldChar w:fldCharType="begin"/>
    </w:r>
    <w:r w:rsidRPr="003A03D8">
      <w:rPr>
        <w:rFonts w:cs="Arial"/>
        <w:sz w:val="14"/>
      </w:rPr>
      <w:instrText xml:space="preserve"> DOCPROPERTY "Status" </w:instrText>
    </w:r>
    <w:r w:rsidRPr="003A03D8">
      <w:rPr>
        <w:rFonts w:cs="Arial"/>
        <w:sz w:val="14"/>
      </w:rPr>
      <w:fldChar w:fldCharType="separate"/>
    </w:r>
    <w:r w:rsidR="00F11376" w:rsidRPr="003A03D8">
      <w:rPr>
        <w:rFonts w:cs="Arial"/>
        <w:sz w:val="14"/>
      </w:rPr>
      <w:t xml:space="preserve"> </w:t>
    </w:r>
    <w:r w:rsidRPr="003A03D8">
      <w:rPr>
        <w:rFonts w:cs="Arial"/>
        <w:sz w:val="14"/>
      </w:rPr>
      <w:fldChar w:fldCharType="end"/>
    </w:r>
    <w:r w:rsidRPr="003A03D8">
      <w:rPr>
        <w:rFonts w:cs="Arial"/>
        <w:sz w:val="14"/>
      </w:rPr>
      <w:fldChar w:fldCharType="begin"/>
    </w:r>
    <w:r w:rsidRPr="003A03D8">
      <w:rPr>
        <w:rFonts w:cs="Arial"/>
        <w:sz w:val="14"/>
      </w:rPr>
      <w:instrText xml:space="preserve"> COMMENTS  \* MERGEFORMAT </w:instrText>
    </w:r>
    <w:r w:rsidRPr="003A03D8">
      <w:rPr>
        <w:rFonts w:cs="Arial"/>
        <w:sz w:val="14"/>
      </w:rPr>
      <w:fldChar w:fldCharType="end"/>
    </w:r>
    <w:r w:rsidR="003A03D8" w:rsidRPr="003A03D8">
      <w:rPr>
        <w:rFonts w:cs="Arial"/>
        <w:sz w:val="14"/>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52D03" w14:textId="0B71716E" w:rsidR="008E4E64" w:rsidRPr="003A03D8" w:rsidRDefault="003A03D8" w:rsidP="003A03D8">
    <w:pPr>
      <w:pStyle w:val="Footer"/>
      <w:jc w:val="center"/>
      <w:rPr>
        <w:rFonts w:cs="Arial"/>
        <w:sz w:val="14"/>
      </w:rPr>
    </w:pPr>
    <w:r w:rsidRPr="003A03D8">
      <w:rPr>
        <w:rFonts w:cs="Arial"/>
        <w:sz w:val="14"/>
      </w:rPr>
      <w:t>Unauthorised version prepared by ACT Parliamentary Counsel’s Office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F238E" w14:textId="77777777" w:rsidR="008E4E64" w:rsidRDefault="008E4E64">
    <w:pPr>
      <w:rPr>
        <w:sz w:val="16"/>
      </w:rPr>
    </w:pPr>
  </w:p>
  <w:tbl>
    <w:tblPr>
      <w:tblW w:w="5000" w:type="pct"/>
      <w:tblBorders>
        <w:top w:val="single" w:sz="4" w:space="0" w:color="auto"/>
      </w:tblBorders>
      <w:tblLook w:val="0000" w:firstRow="0" w:lastRow="0" w:firstColumn="0" w:lastColumn="0" w:noHBand="0" w:noVBand="0"/>
    </w:tblPr>
    <w:tblGrid>
      <w:gridCol w:w="1304"/>
      <w:gridCol w:w="4768"/>
      <w:gridCol w:w="1635"/>
    </w:tblGrid>
    <w:tr w:rsidR="008E4E64" w14:paraId="337DF914" w14:textId="77777777">
      <w:tc>
        <w:tcPr>
          <w:tcW w:w="846" w:type="pct"/>
        </w:tcPr>
        <w:p w14:paraId="0493FDAB" w14:textId="77777777" w:rsidR="008E4E64" w:rsidRDefault="008E4E64">
          <w:pPr>
            <w:pStyle w:val="Footer"/>
          </w:pPr>
          <w:r>
            <w:t xml:space="preserve">contents </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tc>
      <w:tc>
        <w:tcPr>
          <w:tcW w:w="3093" w:type="pct"/>
        </w:tcPr>
        <w:p w14:paraId="3C773EFF" w14:textId="234D84C4" w:rsidR="008E4E64" w:rsidRDefault="00F11376">
          <w:pPr>
            <w:pStyle w:val="Footer"/>
            <w:jc w:val="center"/>
          </w:pPr>
          <w:fldSimple w:instr=" REF Citation *\charformat ">
            <w:r>
              <w:t>Magistrates Court (Fair Trading Fuel Prices Infringement Notices) Regulation 2026</w:t>
            </w:r>
          </w:fldSimple>
        </w:p>
        <w:p w14:paraId="45B8871E" w14:textId="106B50B3" w:rsidR="008E4E64" w:rsidRDefault="00F11376">
          <w:pPr>
            <w:pStyle w:val="FooterInfoCentre"/>
          </w:pPr>
          <w:fldSimple w:instr=" DOCPROPERTY &quot;Eff&quot;  ">
            <w:r>
              <w:t xml:space="preserve">Effective:  </w:t>
            </w:r>
          </w:fldSimple>
          <w:fldSimple w:instr=" DOCPROPERTY &quot;StartDt&quot;   ">
            <w:r>
              <w:t>11/08/26</w:t>
            </w:r>
          </w:fldSimple>
          <w:fldSimple w:instr=" DOCPROPERTY &quot;EndDt&quot;  ">
            <w:r>
              <w:t xml:space="preserve"> </w:t>
            </w:r>
          </w:fldSimple>
        </w:p>
      </w:tc>
      <w:tc>
        <w:tcPr>
          <w:tcW w:w="1061" w:type="pct"/>
        </w:tcPr>
        <w:p w14:paraId="53245281" w14:textId="1B00A741" w:rsidR="008E4E64" w:rsidRDefault="00F11376">
          <w:pPr>
            <w:pStyle w:val="Footer"/>
            <w:jc w:val="right"/>
          </w:pPr>
          <w:fldSimple w:instr=" DOCPROPERTY &quot;Category&quot;  ">
            <w:r>
              <w:t>R1</w:t>
            </w:r>
          </w:fldSimple>
          <w:r w:rsidR="008E4E64">
            <w:br/>
          </w:r>
          <w:fldSimple w:instr=" DOCPROPERTY &quot;RepubDt&quot;  ">
            <w:r>
              <w:t>11/08/26</w:t>
            </w:r>
          </w:fldSimple>
        </w:p>
      </w:tc>
    </w:tr>
  </w:tbl>
  <w:p w14:paraId="02C9426B" w14:textId="14F5ADAB" w:rsidR="008E4E64" w:rsidRPr="003A03D8" w:rsidRDefault="00F11376" w:rsidP="003A03D8">
    <w:pPr>
      <w:pStyle w:val="Status"/>
      <w:rPr>
        <w:rFonts w:cs="Arial"/>
      </w:rPr>
    </w:pPr>
    <w:r w:rsidRPr="003A03D8">
      <w:rPr>
        <w:rFonts w:cs="Arial"/>
      </w:rPr>
      <w:fldChar w:fldCharType="begin"/>
    </w:r>
    <w:r w:rsidRPr="003A03D8">
      <w:rPr>
        <w:rFonts w:cs="Arial"/>
      </w:rPr>
      <w:instrText xml:space="preserve"> DOCPROPERTY "Status" </w:instrText>
    </w:r>
    <w:r w:rsidRPr="003A03D8">
      <w:rPr>
        <w:rFonts w:cs="Arial"/>
      </w:rPr>
      <w:fldChar w:fldCharType="separate"/>
    </w:r>
    <w:r w:rsidRPr="003A03D8">
      <w:rPr>
        <w:rFonts w:cs="Arial"/>
      </w:rPr>
      <w:t xml:space="preserve"> </w:t>
    </w:r>
    <w:r w:rsidRPr="003A03D8">
      <w:rPr>
        <w:rFonts w:cs="Arial"/>
      </w:rPr>
      <w:fldChar w:fldCharType="end"/>
    </w:r>
    <w:r w:rsidR="003A03D8" w:rsidRPr="003A03D8">
      <w:rPr>
        <w:rFonts w:cs="Arial"/>
      </w:rPr>
      <w:t>Unauthorised version prepared by ACT Parliamentary Counsel’s Office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94822" w14:textId="77777777" w:rsidR="008E4E64" w:rsidRDefault="008E4E64">
    <w:pPr>
      <w:rPr>
        <w:sz w:val="16"/>
      </w:rPr>
    </w:pPr>
  </w:p>
  <w:tbl>
    <w:tblPr>
      <w:tblW w:w="5000" w:type="pct"/>
      <w:tblBorders>
        <w:top w:val="single" w:sz="4" w:space="0" w:color="auto"/>
      </w:tblBorders>
      <w:tblLook w:val="0000" w:firstRow="0" w:lastRow="0" w:firstColumn="0" w:lastColumn="0" w:noHBand="0" w:noVBand="0"/>
    </w:tblPr>
    <w:tblGrid>
      <w:gridCol w:w="1635"/>
      <w:gridCol w:w="4768"/>
      <w:gridCol w:w="1304"/>
    </w:tblGrid>
    <w:tr w:rsidR="008E4E64" w14:paraId="4962D0E6" w14:textId="77777777">
      <w:tc>
        <w:tcPr>
          <w:tcW w:w="1061" w:type="pct"/>
        </w:tcPr>
        <w:p w14:paraId="4AE11180" w14:textId="61A0B742" w:rsidR="008E4E64" w:rsidRDefault="00F11376">
          <w:pPr>
            <w:pStyle w:val="Footer"/>
          </w:pPr>
          <w:fldSimple w:instr=" DOCPROPERTY &quot;Category&quot;  ">
            <w:r>
              <w:t>R1</w:t>
            </w:r>
          </w:fldSimple>
          <w:r w:rsidR="008E4E64">
            <w:br/>
          </w:r>
          <w:fldSimple w:instr=" DOCPROPERTY &quot;RepubDt&quot;  ">
            <w:r>
              <w:t>11/08/26</w:t>
            </w:r>
          </w:fldSimple>
        </w:p>
      </w:tc>
      <w:tc>
        <w:tcPr>
          <w:tcW w:w="3093" w:type="pct"/>
        </w:tcPr>
        <w:p w14:paraId="37692A7A" w14:textId="0E327D37" w:rsidR="008E4E64" w:rsidRDefault="00F11376">
          <w:pPr>
            <w:pStyle w:val="Footer"/>
            <w:jc w:val="center"/>
          </w:pPr>
          <w:fldSimple w:instr=" REF Citation *\charformat ">
            <w:r>
              <w:t>Magistrates Court (Fair Trading Fuel Prices Infringement Notices) Regulation 2026</w:t>
            </w:r>
          </w:fldSimple>
        </w:p>
        <w:p w14:paraId="588F4F07" w14:textId="282EC1BC" w:rsidR="008E4E64" w:rsidRDefault="00F11376">
          <w:pPr>
            <w:pStyle w:val="FooterInfoCentre"/>
          </w:pPr>
          <w:fldSimple w:instr=" DOCPROPERTY &quot;Eff&quot;  ">
            <w:r>
              <w:t xml:space="preserve">Effective:  </w:t>
            </w:r>
          </w:fldSimple>
          <w:fldSimple w:instr=" DOCPROPERTY &quot;StartDt&quot;  ">
            <w:r>
              <w:t>11/08/26</w:t>
            </w:r>
          </w:fldSimple>
          <w:fldSimple w:instr=" DOCPROPERTY &quot;EndDt&quot;  ">
            <w:r>
              <w:t xml:space="preserve"> </w:t>
            </w:r>
          </w:fldSimple>
        </w:p>
      </w:tc>
      <w:tc>
        <w:tcPr>
          <w:tcW w:w="846" w:type="pct"/>
        </w:tcPr>
        <w:p w14:paraId="0CD7AF0A" w14:textId="77777777" w:rsidR="008E4E64" w:rsidRDefault="008E4E64">
          <w:pPr>
            <w:pStyle w:val="Footer"/>
            <w:jc w:val="right"/>
          </w:pPr>
          <w:r>
            <w:t xml:space="preserve">contents </w:t>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tc>
    </w:tr>
  </w:tbl>
  <w:p w14:paraId="6EF4DF38" w14:textId="7DF757F1" w:rsidR="008E4E64" w:rsidRPr="003A03D8" w:rsidRDefault="00F11376" w:rsidP="003A03D8">
    <w:pPr>
      <w:pStyle w:val="Status"/>
      <w:rPr>
        <w:rFonts w:cs="Arial"/>
      </w:rPr>
    </w:pPr>
    <w:r w:rsidRPr="003A03D8">
      <w:rPr>
        <w:rFonts w:cs="Arial"/>
      </w:rPr>
      <w:fldChar w:fldCharType="begin"/>
    </w:r>
    <w:r w:rsidRPr="003A03D8">
      <w:rPr>
        <w:rFonts w:cs="Arial"/>
      </w:rPr>
      <w:instrText xml:space="preserve"> DOCPROPERTY "Status" </w:instrText>
    </w:r>
    <w:r w:rsidRPr="003A03D8">
      <w:rPr>
        <w:rFonts w:cs="Arial"/>
      </w:rPr>
      <w:fldChar w:fldCharType="separate"/>
    </w:r>
    <w:r w:rsidRPr="003A03D8">
      <w:rPr>
        <w:rFonts w:cs="Arial"/>
      </w:rPr>
      <w:t xml:space="preserve"> </w:t>
    </w:r>
    <w:r w:rsidRPr="003A03D8">
      <w:rPr>
        <w:rFonts w:cs="Arial"/>
      </w:rPr>
      <w:fldChar w:fldCharType="end"/>
    </w:r>
    <w:r w:rsidR="003A03D8" w:rsidRPr="003A03D8">
      <w:rPr>
        <w:rFonts w:cs="Arial"/>
      </w:rPr>
      <w:t>Unauthorised version prepared by ACT Parliamentary Counsel’s Office</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2176B" w14:textId="77777777" w:rsidR="008E4E64" w:rsidRDefault="008E4E64">
    <w:pPr>
      <w:rPr>
        <w:sz w:val="16"/>
      </w:rPr>
    </w:pPr>
  </w:p>
  <w:tbl>
    <w:tblPr>
      <w:tblW w:w="5000" w:type="pct"/>
      <w:tblBorders>
        <w:top w:val="single" w:sz="4" w:space="0" w:color="auto"/>
      </w:tblBorders>
      <w:tblLook w:val="0000" w:firstRow="0" w:lastRow="0" w:firstColumn="0" w:lastColumn="0" w:noHBand="0" w:noVBand="0"/>
    </w:tblPr>
    <w:tblGrid>
      <w:gridCol w:w="1635"/>
      <w:gridCol w:w="4768"/>
      <w:gridCol w:w="1304"/>
    </w:tblGrid>
    <w:tr w:rsidR="008E4E64" w14:paraId="1AFAEBB8" w14:textId="77777777">
      <w:tc>
        <w:tcPr>
          <w:tcW w:w="1061" w:type="pct"/>
        </w:tcPr>
        <w:p w14:paraId="73A9548F" w14:textId="1CC50046" w:rsidR="008E4E64" w:rsidRDefault="00F11376">
          <w:pPr>
            <w:pStyle w:val="Footer"/>
          </w:pPr>
          <w:fldSimple w:instr=" DOCPROPERTY &quot;Category&quot;  ">
            <w:r>
              <w:t>R1</w:t>
            </w:r>
          </w:fldSimple>
          <w:r w:rsidR="008E4E64">
            <w:br/>
          </w:r>
          <w:fldSimple w:instr=" DOCPROPERTY &quot;RepubDt&quot;  ">
            <w:r>
              <w:t>11/08/26</w:t>
            </w:r>
          </w:fldSimple>
        </w:p>
      </w:tc>
      <w:tc>
        <w:tcPr>
          <w:tcW w:w="3093" w:type="pct"/>
        </w:tcPr>
        <w:p w14:paraId="421DF958" w14:textId="012E310F" w:rsidR="008E4E64" w:rsidRDefault="00F11376">
          <w:pPr>
            <w:pStyle w:val="Footer"/>
            <w:jc w:val="center"/>
          </w:pPr>
          <w:fldSimple w:instr=" REF Citation *\charformat ">
            <w:r>
              <w:t>Magistrates Court (Fair Trading Fuel Prices Infringement Notices) Regulation 2026</w:t>
            </w:r>
          </w:fldSimple>
        </w:p>
        <w:p w14:paraId="12F38781" w14:textId="56712CED" w:rsidR="008E4E64" w:rsidRDefault="00F11376">
          <w:pPr>
            <w:pStyle w:val="FooterInfoCentre"/>
          </w:pPr>
          <w:fldSimple w:instr=" DOCPROPERTY &quot;Eff&quot;  ">
            <w:r>
              <w:t xml:space="preserve">Effective:  </w:t>
            </w:r>
          </w:fldSimple>
          <w:fldSimple w:instr=" DOCPROPERTY &quot;StartDt&quot;   ">
            <w:r>
              <w:t>11/08/26</w:t>
            </w:r>
          </w:fldSimple>
          <w:fldSimple w:instr=" DOCPROPERTY &quot;EndDt&quot;  ">
            <w:r>
              <w:t xml:space="preserve"> </w:t>
            </w:r>
          </w:fldSimple>
        </w:p>
      </w:tc>
      <w:tc>
        <w:tcPr>
          <w:tcW w:w="846" w:type="pct"/>
        </w:tcPr>
        <w:p w14:paraId="23A20DDF" w14:textId="77777777" w:rsidR="008E4E64" w:rsidRDefault="008E4E64">
          <w:pPr>
            <w:pStyle w:val="Footer"/>
            <w:jc w:val="right"/>
          </w:pPr>
          <w:r>
            <w:t xml:space="preserve">contents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tc>
    </w:tr>
  </w:tbl>
  <w:p w14:paraId="2731C52A" w14:textId="549F4A6F" w:rsidR="008E4E64" w:rsidRPr="003A03D8" w:rsidRDefault="003A03D8" w:rsidP="003A03D8">
    <w:pPr>
      <w:pStyle w:val="Status"/>
      <w:rPr>
        <w:rFonts w:cs="Arial"/>
      </w:rPr>
    </w:pPr>
    <w:r w:rsidRPr="003A03D8">
      <w:rPr>
        <w:rFonts w:cs="Arial"/>
      </w:rPr>
      <w:t>Unauthorised version prepared by ACT Parliamentary Counsel’s Office</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52685" w14:textId="77777777" w:rsidR="008E4E64" w:rsidRDefault="008E4E64">
    <w:pPr>
      <w:rPr>
        <w:sz w:val="16"/>
      </w:rPr>
    </w:pPr>
  </w:p>
  <w:tbl>
    <w:tblPr>
      <w:tblW w:w="5000" w:type="pct"/>
      <w:tblBorders>
        <w:top w:val="single" w:sz="4" w:space="0" w:color="auto"/>
      </w:tblBorders>
      <w:tblLayout w:type="fixed"/>
      <w:tblLook w:val="0000" w:firstRow="0" w:lastRow="0" w:firstColumn="0" w:lastColumn="0" w:noHBand="0" w:noVBand="0"/>
    </w:tblPr>
    <w:tblGrid>
      <w:gridCol w:w="1306"/>
      <w:gridCol w:w="4766"/>
      <w:gridCol w:w="1635"/>
    </w:tblGrid>
    <w:tr w:rsidR="008E4E64" w14:paraId="78799F36" w14:textId="77777777">
      <w:tc>
        <w:tcPr>
          <w:tcW w:w="847" w:type="pct"/>
        </w:tcPr>
        <w:p w14:paraId="3D1387B2" w14:textId="77777777" w:rsidR="008E4E64" w:rsidRDefault="008E4E64">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62</w:t>
          </w:r>
          <w:r>
            <w:rPr>
              <w:rStyle w:val="PageNumber"/>
            </w:rPr>
            <w:fldChar w:fldCharType="end"/>
          </w:r>
        </w:p>
      </w:tc>
      <w:tc>
        <w:tcPr>
          <w:tcW w:w="3092" w:type="pct"/>
        </w:tcPr>
        <w:p w14:paraId="3149872A" w14:textId="7D45BA15" w:rsidR="008E4E64" w:rsidRDefault="00F11376">
          <w:pPr>
            <w:pStyle w:val="Footer"/>
            <w:jc w:val="center"/>
          </w:pPr>
          <w:fldSimple w:instr=" REF Citation *\charformat ">
            <w:r>
              <w:t>Magistrates Court (Fair Trading Fuel Prices Infringement Notices) Regulation 2026</w:t>
            </w:r>
          </w:fldSimple>
        </w:p>
        <w:p w14:paraId="6CD32561" w14:textId="4754FD4D" w:rsidR="008E4E64" w:rsidRDefault="00F11376">
          <w:pPr>
            <w:pStyle w:val="FooterInfoCentre"/>
          </w:pPr>
          <w:fldSimple w:instr=" DOCPROPERTY &quot;Eff&quot;  *\charformat ">
            <w:r>
              <w:t xml:space="preserve">Effective:  </w:t>
            </w:r>
          </w:fldSimple>
          <w:fldSimple w:instr=" DOCPROPERTY &quot;StartDt&quot;  *\charformat ">
            <w:r>
              <w:t>11/08/26</w:t>
            </w:r>
          </w:fldSimple>
          <w:fldSimple w:instr=" DOCPROPERTY &quot;EndDt&quot;  *\charformat ">
            <w:r>
              <w:t xml:space="preserve"> </w:t>
            </w:r>
          </w:fldSimple>
        </w:p>
      </w:tc>
      <w:tc>
        <w:tcPr>
          <w:tcW w:w="1061" w:type="pct"/>
        </w:tcPr>
        <w:p w14:paraId="7B4DF33F" w14:textId="77D1D3EB" w:rsidR="008E4E64" w:rsidRDefault="00F11376">
          <w:pPr>
            <w:pStyle w:val="Footer"/>
            <w:jc w:val="right"/>
          </w:pPr>
          <w:fldSimple w:instr=" DOCPROPERTY &quot;Category&quot;  *\charformat  ">
            <w:r>
              <w:t>R1</w:t>
            </w:r>
          </w:fldSimple>
          <w:r w:rsidR="008E4E64">
            <w:br/>
          </w:r>
          <w:fldSimple w:instr=" DOCPROPERTY &quot;RepubDt&quot;  *\charformat  ">
            <w:r>
              <w:t>11/08/26</w:t>
            </w:r>
          </w:fldSimple>
        </w:p>
      </w:tc>
    </w:tr>
  </w:tbl>
  <w:p w14:paraId="6CDDC709" w14:textId="108BAB41" w:rsidR="008E4E64" w:rsidRPr="003A03D8" w:rsidRDefault="00F11376" w:rsidP="003A03D8">
    <w:pPr>
      <w:pStyle w:val="Status"/>
      <w:rPr>
        <w:rFonts w:cs="Arial"/>
      </w:rPr>
    </w:pPr>
    <w:r w:rsidRPr="003A03D8">
      <w:rPr>
        <w:rFonts w:cs="Arial"/>
      </w:rPr>
      <w:fldChar w:fldCharType="begin"/>
    </w:r>
    <w:r w:rsidRPr="003A03D8">
      <w:rPr>
        <w:rFonts w:cs="Arial"/>
      </w:rPr>
      <w:instrText xml:space="preserve"> DOCPROPERTY "Status" </w:instrText>
    </w:r>
    <w:r w:rsidRPr="003A03D8">
      <w:rPr>
        <w:rFonts w:cs="Arial"/>
      </w:rPr>
      <w:fldChar w:fldCharType="separate"/>
    </w:r>
    <w:r w:rsidRPr="003A03D8">
      <w:rPr>
        <w:rFonts w:cs="Arial"/>
      </w:rPr>
      <w:t xml:space="preserve"> </w:t>
    </w:r>
    <w:r w:rsidRPr="003A03D8">
      <w:rPr>
        <w:rFonts w:cs="Arial"/>
      </w:rPr>
      <w:fldChar w:fldCharType="end"/>
    </w:r>
    <w:r w:rsidR="003A03D8" w:rsidRPr="003A03D8">
      <w:rPr>
        <w:rFonts w:cs="Arial"/>
      </w:rPr>
      <w:t>Unauthorised version prepared by ACT Parliamentary Counsel’s Office</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61291" w14:textId="77777777" w:rsidR="008E4E64" w:rsidRDefault="008E4E64">
    <w:pPr>
      <w:rPr>
        <w:sz w:val="16"/>
      </w:rPr>
    </w:pPr>
  </w:p>
  <w:tbl>
    <w:tblPr>
      <w:tblW w:w="5000" w:type="pct"/>
      <w:tblBorders>
        <w:top w:val="single" w:sz="4" w:space="0" w:color="auto"/>
      </w:tblBorders>
      <w:tblLook w:val="0000" w:firstRow="0" w:lastRow="0" w:firstColumn="0" w:lastColumn="0" w:noHBand="0" w:noVBand="0"/>
    </w:tblPr>
    <w:tblGrid>
      <w:gridCol w:w="1635"/>
      <w:gridCol w:w="4766"/>
      <w:gridCol w:w="1306"/>
    </w:tblGrid>
    <w:tr w:rsidR="008E4E64" w14:paraId="24FA9DFF" w14:textId="77777777">
      <w:tc>
        <w:tcPr>
          <w:tcW w:w="1061" w:type="pct"/>
        </w:tcPr>
        <w:p w14:paraId="042325F0" w14:textId="1A27B81E" w:rsidR="008E4E64" w:rsidRDefault="00F11376">
          <w:pPr>
            <w:pStyle w:val="Footer"/>
          </w:pPr>
          <w:fldSimple w:instr=" DOCPROPERTY &quot;Category&quot;  *\charformat  ">
            <w:r>
              <w:t>R1</w:t>
            </w:r>
          </w:fldSimple>
          <w:r w:rsidR="008E4E64">
            <w:br/>
          </w:r>
          <w:fldSimple w:instr=" DOCPROPERTY &quot;RepubDt&quot;  *\charformat  ">
            <w:r>
              <w:t>11/08/26</w:t>
            </w:r>
          </w:fldSimple>
        </w:p>
      </w:tc>
      <w:tc>
        <w:tcPr>
          <w:tcW w:w="3092" w:type="pct"/>
        </w:tcPr>
        <w:p w14:paraId="537312D2" w14:textId="2A949285" w:rsidR="008E4E64" w:rsidRDefault="00F11376">
          <w:pPr>
            <w:pStyle w:val="Footer"/>
            <w:jc w:val="center"/>
          </w:pPr>
          <w:fldSimple w:instr=" REF Citation *\charformat ">
            <w:r>
              <w:t>Magistrates Court (Fair Trading Fuel Prices Infringement Notices) Regulation 2026</w:t>
            </w:r>
          </w:fldSimple>
        </w:p>
        <w:p w14:paraId="00A5E9B2" w14:textId="2576C254" w:rsidR="008E4E64" w:rsidRDefault="00F11376">
          <w:pPr>
            <w:pStyle w:val="FooterInfoCentre"/>
          </w:pPr>
          <w:fldSimple w:instr=" DOCPROPERTY &quot;Eff&quot;  *\charformat ">
            <w:r>
              <w:t xml:space="preserve">Effective:  </w:t>
            </w:r>
          </w:fldSimple>
          <w:fldSimple w:instr=" DOCPROPERTY &quot;StartDt&quot;  *\charformat ">
            <w:r>
              <w:t>11/08/26</w:t>
            </w:r>
          </w:fldSimple>
          <w:fldSimple w:instr=" DOCPROPERTY &quot;EndDt&quot;  *\charformat ">
            <w:r>
              <w:t xml:space="preserve"> </w:t>
            </w:r>
          </w:fldSimple>
        </w:p>
      </w:tc>
      <w:tc>
        <w:tcPr>
          <w:tcW w:w="847" w:type="pct"/>
        </w:tcPr>
        <w:p w14:paraId="7802F840" w14:textId="77777777" w:rsidR="008E4E64" w:rsidRDefault="008E4E64">
          <w:pPr>
            <w:pStyle w:val="Footer"/>
            <w:jc w:val="right"/>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61</w:t>
          </w:r>
          <w:r>
            <w:rPr>
              <w:rStyle w:val="PageNumber"/>
            </w:rPr>
            <w:fldChar w:fldCharType="end"/>
          </w:r>
        </w:p>
      </w:tc>
    </w:tr>
  </w:tbl>
  <w:p w14:paraId="3D8C107C" w14:textId="1075C177" w:rsidR="008E4E64" w:rsidRPr="003A03D8" w:rsidRDefault="00F11376" w:rsidP="003A03D8">
    <w:pPr>
      <w:pStyle w:val="Status"/>
      <w:rPr>
        <w:rFonts w:cs="Arial"/>
      </w:rPr>
    </w:pPr>
    <w:r w:rsidRPr="003A03D8">
      <w:rPr>
        <w:rFonts w:cs="Arial"/>
      </w:rPr>
      <w:fldChar w:fldCharType="begin"/>
    </w:r>
    <w:r w:rsidRPr="003A03D8">
      <w:rPr>
        <w:rFonts w:cs="Arial"/>
      </w:rPr>
      <w:instrText xml:space="preserve"> DOCPROPERTY "Status" </w:instrText>
    </w:r>
    <w:r w:rsidRPr="003A03D8">
      <w:rPr>
        <w:rFonts w:cs="Arial"/>
      </w:rPr>
      <w:fldChar w:fldCharType="separate"/>
    </w:r>
    <w:r w:rsidRPr="003A03D8">
      <w:rPr>
        <w:rFonts w:cs="Arial"/>
      </w:rPr>
      <w:t xml:space="preserve"> </w:t>
    </w:r>
    <w:r w:rsidRPr="003A03D8">
      <w:rPr>
        <w:rFonts w:cs="Arial"/>
      </w:rPr>
      <w:fldChar w:fldCharType="end"/>
    </w:r>
    <w:r w:rsidR="003A03D8" w:rsidRPr="003A03D8">
      <w:rPr>
        <w:rFonts w:cs="Arial"/>
      </w:rPr>
      <w:t>Unauthorised version prepared by ACT Parliamentary Counsel’s Office</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7FCC8" w14:textId="77777777" w:rsidR="008E4E64" w:rsidRDefault="008E4E64">
    <w:pPr>
      <w:rPr>
        <w:sz w:val="16"/>
      </w:rPr>
    </w:pPr>
  </w:p>
  <w:tbl>
    <w:tblPr>
      <w:tblW w:w="5000" w:type="pct"/>
      <w:tblBorders>
        <w:top w:val="single" w:sz="4" w:space="0" w:color="auto"/>
      </w:tblBorders>
      <w:tblLayout w:type="fixed"/>
      <w:tblLook w:val="0000" w:firstRow="0" w:lastRow="0" w:firstColumn="0" w:lastColumn="0" w:noHBand="0" w:noVBand="0"/>
    </w:tblPr>
    <w:tblGrid>
      <w:gridCol w:w="1635"/>
      <w:gridCol w:w="4766"/>
      <w:gridCol w:w="1306"/>
    </w:tblGrid>
    <w:tr w:rsidR="008E4E64" w14:paraId="39F79B62" w14:textId="77777777">
      <w:tc>
        <w:tcPr>
          <w:tcW w:w="1061" w:type="pct"/>
        </w:tcPr>
        <w:p w14:paraId="299972A7" w14:textId="48223199" w:rsidR="008E4E64" w:rsidRDefault="00F11376">
          <w:pPr>
            <w:pStyle w:val="Footer"/>
          </w:pPr>
          <w:fldSimple w:instr=" DOCPROPERTY &quot;Category&quot;  *\charformat  ">
            <w:r>
              <w:t>R1</w:t>
            </w:r>
          </w:fldSimple>
          <w:r w:rsidR="008E4E64">
            <w:br/>
          </w:r>
          <w:fldSimple w:instr=" DOCPROPERTY &quot;RepubDt&quot;  *\charformat  ">
            <w:r>
              <w:t>11/08/26</w:t>
            </w:r>
          </w:fldSimple>
        </w:p>
      </w:tc>
      <w:tc>
        <w:tcPr>
          <w:tcW w:w="3092" w:type="pct"/>
        </w:tcPr>
        <w:p w14:paraId="7ED03D04" w14:textId="51A1B59E" w:rsidR="008E4E64" w:rsidRDefault="00F11376">
          <w:pPr>
            <w:pStyle w:val="Footer"/>
            <w:jc w:val="center"/>
          </w:pPr>
          <w:fldSimple w:instr=" REF Citation *\charformat ">
            <w:r>
              <w:t>Magistrates Court (Fair Trading Fuel Prices Infringement Notices) Regulation 2026</w:t>
            </w:r>
          </w:fldSimple>
        </w:p>
        <w:p w14:paraId="15C1C62E" w14:textId="59F86730" w:rsidR="008E4E64" w:rsidRDefault="00F11376">
          <w:pPr>
            <w:pStyle w:val="FooterInfoCentre"/>
          </w:pPr>
          <w:fldSimple w:instr=" DOCPROPERTY &quot;Eff&quot;  *\charformat ">
            <w:r>
              <w:t xml:space="preserve">Effective:  </w:t>
            </w:r>
          </w:fldSimple>
          <w:fldSimple w:instr=" DOCPROPERTY &quot;StartDt&quot;  *\charformat ">
            <w:r>
              <w:t>11/08/26</w:t>
            </w:r>
          </w:fldSimple>
          <w:fldSimple w:instr=" DOCPROPERTY &quot;EndDt&quot;  *\charformat ">
            <w:r>
              <w:t xml:space="preserve"> </w:t>
            </w:r>
          </w:fldSimple>
        </w:p>
      </w:tc>
      <w:tc>
        <w:tcPr>
          <w:tcW w:w="847" w:type="pct"/>
        </w:tcPr>
        <w:p w14:paraId="45DC92C6" w14:textId="77777777" w:rsidR="008E4E64" w:rsidRDefault="008E4E64">
          <w:pPr>
            <w:pStyle w:val="Footer"/>
            <w:jc w:val="right"/>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tc>
    </w:tr>
  </w:tbl>
  <w:p w14:paraId="6B10D631" w14:textId="30142900" w:rsidR="008E4E64" w:rsidRPr="003A03D8" w:rsidRDefault="00F11376" w:rsidP="003A03D8">
    <w:pPr>
      <w:pStyle w:val="Status"/>
      <w:rPr>
        <w:rFonts w:cs="Arial"/>
      </w:rPr>
    </w:pPr>
    <w:r w:rsidRPr="003A03D8">
      <w:rPr>
        <w:rFonts w:cs="Arial"/>
      </w:rPr>
      <w:fldChar w:fldCharType="begin"/>
    </w:r>
    <w:r w:rsidRPr="003A03D8">
      <w:rPr>
        <w:rFonts w:cs="Arial"/>
      </w:rPr>
      <w:instrText xml:space="preserve"> DOCPROPERTY "Status" </w:instrText>
    </w:r>
    <w:r w:rsidRPr="003A03D8">
      <w:rPr>
        <w:rFonts w:cs="Arial"/>
      </w:rPr>
      <w:fldChar w:fldCharType="separate"/>
    </w:r>
    <w:r w:rsidRPr="003A03D8">
      <w:rPr>
        <w:rFonts w:cs="Arial"/>
      </w:rPr>
      <w:t xml:space="preserve"> </w:t>
    </w:r>
    <w:r w:rsidRPr="003A03D8">
      <w:rPr>
        <w:rFonts w:cs="Arial"/>
      </w:rPr>
      <w:fldChar w:fldCharType="end"/>
    </w:r>
    <w:r w:rsidR="003A03D8" w:rsidRPr="003A03D8">
      <w:rPr>
        <w:rFonts w:cs="Arial"/>
      </w:rPr>
      <w:t>Unauthorised version prepared by ACT Parliamentary Counsel’s Office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87B9F0" w14:textId="77777777" w:rsidR="001F3F9B" w:rsidRDefault="001F3F9B">
      <w:r>
        <w:separator/>
      </w:r>
    </w:p>
  </w:footnote>
  <w:footnote w:type="continuationSeparator" w:id="0">
    <w:p w14:paraId="69029204" w14:textId="77777777" w:rsidR="001F3F9B" w:rsidRDefault="001F3F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9A8D3" w14:textId="77777777" w:rsidR="008E4E64" w:rsidRDefault="008E4E64">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72383" w14:textId="77777777" w:rsidR="008E4E64" w:rsidRDefault="008E4E64">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91212" w14:textId="77777777" w:rsidR="008E4E64" w:rsidRDefault="008E4E64">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84E1F" w14:textId="77777777" w:rsidR="008E4E64" w:rsidRDefault="008E4E64">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Look w:val="0000" w:firstRow="0" w:lastRow="0" w:firstColumn="0" w:lastColumn="0" w:noHBand="0" w:noVBand="0"/>
    </w:tblPr>
    <w:tblGrid>
      <w:gridCol w:w="1646"/>
      <w:gridCol w:w="6061"/>
    </w:tblGrid>
    <w:tr w:rsidR="00AB3E20" w:rsidRPr="00E06D02" w14:paraId="543DA71F" w14:textId="77777777" w:rsidTr="00567644">
      <w:trPr>
        <w:jc w:val="center"/>
      </w:trPr>
      <w:tc>
        <w:tcPr>
          <w:tcW w:w="1068" w:type="pct"/>
        </w:tcPr>
        <w:p w14:paraId="5461955A" w14:textId="77777777" w:rsidR="00AB3E20" w:rsidRPr="00567644" w:rsidRDefault="00AB3E20" w:rsidP="00567644">
          <w:pPr>
            <w:pStyle w:val="HeaderEven"/>
            <w:tabs>
              <w:tab w:val="left" w:pos="700"/>
            </w:tabs>
            <w:ind w:left="697" w:hanging="697"/>
            <w:rPr>
              <w:rFonts w:cs="Arial"/>
              <w:szCs w:val="18"/>
            </w:rPr>
          </w:pPr>
        </w:p>
      </w:tc>
      <w:tc>
        <w:tcPr>
          <w:tcW w:w="3932" w:type="pct"/>
        </w:tcPr>
        <w:p w14:paraId="3EAB7F41" w14:textId="77777777" w:rsidR="00AB3E20" w:rsidRPr="00567644" w:rsidRDefault="00AB3E20" w:rsidP="00567644">
          <w:pPr>
            <w:pStyle w:val="HeaderEven"/>
            <w:tabs>
              <w:tab w:val="left" w:pos="700"/>
            </w:tabs>
            <w:ind w:left="697" w:hanging="697"/>
            <w:rPr>
              <w:rFonts w:cs="Arial"/>
              <w:szCs w:val="18"/>
            </w:rPr>
          </w:pPr>
        </w:p>
      </w:tc>
    </w:tr>
    <w:tr w:rsidR="00AB3E20" w:rsidRPr="00E06D02" w14:paraId="7FBFAB8C" w14:textId="77777777" w:rsidTr="00567644">
      <w:trPr>
        <w:jc w:val="center"/>
      </w:trPr>
      <w:tc>
        <w:tcPr>
          <w:tcW w:w="1068" w:type="pct"/>
        </w:tcPr>
        <w:p w14:paraId="5C41272D" w14:textId="77777777" w:rsidR="00AB3E20" w:rsidRPr="00567644" w:rsidRDefault="00AB3E20" w:rsidP="00567644">
          <w:pPr>
            <w:pStyle w:val="HeaderEven"/>
            <w:tabs>
              <w:tab w:val="left" w:pos="700"/>
            </w:tabs>
            <w:ind w:left="697" w:hanging="697"/>
            <w:rPr>
              <w:rFonts w:cs="Arial"/>
              <w:szCs w:val="18"/>
            </w:rPr>
          </w:pPr>
        </w:p>
      </w:tc>
      <w:tc>
        <w:tcPr>
          <w:tcW w:w="3932" w:type="pct"/>
        </w:tcPr>
        <w:p w14:paraId="4A88DE29" w14:textId="77777777" w:rsidR="00AB3E20" w:rsidRPr="00567644" w:rsidRDefault="00AB3E20" w:rsidP="00567644">
          <w:pPr>
            <w:pStyle w:val="HeaderEven"/>
            <w:tabs>
              <w:tab w:val="left" w:pos="700"/>
            </w:tabs>
            <w:ind w:left="697" w:hanging="697"/>
            <w:rPr>
              <w:rFonts w:cs="Arial"/>
              <w:szCs w:val="18"/>
            </w:rPr>
          </w:pPr>
        </w:p>
      </w:tc>
    </w:tr>
    <w:tr w:rsidR="00AB3E20" w:rsidRPr="00E06D02" w14:paraId="6737549B" w14:textId="77777777" w:rsidTr="00567644">
      <w:trPr>
        <w:cantSplit/>
        <w:jc w:val="center"/>
      </w:trPr>
      <w:tc>
        <w:tcPr>
          <w:tcW w:w="4997" w:type="pct"/>
          <w:gridSpan w:val="2"/>
          <w:tcBorders>
            <w:bottom w:val="single" w:sz="4" w:space="0" w:color="auto"/>
          </w:tcBorders>
        </w:tcPr>
        <w:p w14:paraId="77252632" w14:textId="77777777" w:rsidR="00AB3E20" w:rsidRPr="00567644" w:rsidRDefault="00AB3E20" w:rsidP="00567644">
          <w:pPr>
            <w:pStyle w:val="HeaderEven6"/>
            <w:tabs>
              <w:tab w:val="left" w:pos="700"/>
            </w:tabs>
            <w:ind w:left="697" w:hanging="697"/>
            <w:rPr>
              <w:szCs w:val="18"/>
            </w:rPr>
          </w:pPr>
        </w:p>
      </w:tc>
    </w:tr>
  </w:tbl>
  <w:p w14:paraId="50B5B5AB" w14:textId="77777777" w:rsidR="00AB3E20" w:rsidRDefault="00AB3E20" w:rsidP="00567644">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609A2" w14:textId="77777777" w:rsidR="004E49DF" w:rsidRPr="0089022A" w:rsidRDefault="004E49DF" w:rsidP="0089022A">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0C128" w14:textId="77777777" w:rsidR="004E49DF" w:rsidRPr="0089022A" w:rsidRDefault="004E49DF" w:rsidP="008902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8ADCF" w14:textId="77777777" w:rsidR="008E4E64" w:rsidRDefault="008E4E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3CFA2" w14:textId="77777777" w:rsidR="008E4E64" w:rsidRDefault="008E4E6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00" w:firstRow="0" w:lastRow="0" w:firstColumn="0" w:lastColumn="0" w:noHBand="0" w:noVBand="0"/>
    </w:tblPr>
    <w:tblGrid>
      <w:gridCol w:w="1387"/>
      <w:gridCol w:w="6320"/>
    </w:tblGrid>
    <w:tr w:rsidR="008E4E64" w14:paraId="282D6F75" w14:textId="77777777">
      <w:tc>
        <w:tcPr>
          <w:tcW w:w="900" w:type="pct"/>
        </w:tcPr>
        <w:p w14:paraId="1A784C44" w14:textId="77777777" w:rsidR="008E4E64" w:rsidRDefault="008E4E64">
          <w:pPr>
            <w:pStyle w:val="HeaderEven"/>
          </w:pPr>
        </w:p>
      </w:tc>
      <w:tc>
        <w:tcPr>
          <w:tcW w:w="4100" w:type="pct"/>
        </w:tcPr>
        <w:p w14:paraId="141296BC" w14:textId="77777777" w:rsidR="008E4E64" w:rsidRDefault="008E4E64">
          <w:pPr>
            <w:pStyle w:val="HeaderEven"/>
          </w:pPr>
        </w:p>
      </w:tc>
    </w:tr>
    <w:tr w:rsidR="008E4E64" w14:paraId="5D51F988" w14:textId="77777777">
      <w:tc>
        <w:tcPr>
          <w:tcW w:w="4100" w:type="pct"/>
          <w:gridSpan w:val="2"/>
          <w:tcBorders>
            <w:bottom w:val="single" w:sz="4" w:space="0" w:color="auto"/>
          </w:tcBorders>
        </w:tcPr>
        <w:p w14:paraId="7219A814" w14:textId="4DBF019D" w:rsidR="008E4E64" w:rsidRDefault="002712BC">
          <w:pPr>
            <w:pStyle w:val="HeaderEven6"/>
          </w:pPr>
          <w:fldSimple w:instr=" STYLEREF charContents \* MERGEFORMAT ">
            <w:r w:rsidR="003A03D8">
              <w:rPr>
                <w:noProof/>
              </w:rPr>
              <w:t>Contents</w:t>
            </w:r>
          </w:fldSimple>
        </w:p>
      </w:tc>
    </w:tr>
  </w:tbl>
  <w:p w14:paraId="2CDEB066" w14:textId="2CAD3CCA" w:rsidR="008E4E64" w:rsidRDefault="008E4E64">
    <w:pPr>
      <w:pStyle w:val="N-9pt"/>
    </w:pPr>
    <w:r>
      <w:tab/>
    </w:r>
    <w:fldSimple w:instr=" STYLEREF charPage \* MERGEFORMAT ">
      <w:r w:rsidR="003A03D8">
        <w:rPr>
          <w:noProof/>
        </w:rPr>
        <w:t>Page</w:t>
      </w:r>
    </w:fldSimple>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00" w:firstRow="0" w:lastRow="0" w:firstColumn="0" w:lastColumn="0" w:noHBand="0" w:noVBand="0"/>
    </w:tblPr>
    <w:tblGrid>
      <w:gridCol w:w="6320"/>
      <w:gridCol w:w="1387"/>
    </w:tblGrid>
    <w:tr w:rsidR="008E4E64" w14:paraId="77B019BD" w14:textId="77777777">
      <w:tc>
        <w:tcPr>
          <w:tcW w:w="4100" w:type="pct"/>
        </w:tcPr>
        <w:p w14:paraId="0F594520" w14:textId="77777777" w:rsidR="008E4E64" w:rsidRDefault="008E4E64">
          <w:pPr>
            <w:pStyle w:val="HeaderOdd"/>
          </w:pPr>
        </w:p>
      </w:tc>
      <w:tc>
        <w:tcPr>
          <w:tcW w:w="900" w:type="pct"/>
        </w:tcPr>
        <w:p w14:paraId="6EBD854F" w14:textId="77777777" w:rsidR="008E4E64" w:rsidRDefault="008E4E64">
          <w:pPr>
            <w:pStyle w:val="HeaderOdd"/>
          </w:pPr>
        </w:p>
      </w:tc>
    </w:tr>
    <w:tr w:rsidR="008E4E64" w14:paraId="3AFBFEBA" w14:textId="77777777">
      <w:tc>
        <w:tcPr>
          <w:tcW w:w="900" w:type="pct"/>
          <w:gridSpan w:val="2"/>
          <w:tcBorders>
            <w:bottom w:val="single" w:sz="4" w:space="0" w:color="auto"/>
          </w:tcBorders>
        </w:tcPr>
        <w:p w14:paraId="39D8532F" w14:textId="578B6D5A" w:rsidR="008E4E64" w:rsidRDefault="008E4E64">
          <w:pPr>
            <w:pStyle w:val="HeaderOdd6"/>
          </w:pPr>
          <w:r>
            <w:fldChar w:fldCharType="begin"/>
          </w:r>
          <w:r>
            <w:instrText xml:space="preserve"> STYLEREF charContents \* MERGEFORMAT </w:instrText>
          </w:r>
          <w:r>
            <w:fldChar w:fldCharType="end"/>
          </w:r>
        </w:p>
      </w:tc>
    </w:tr>
  </w:tbl>
  <w:p w14:paraId="7067F870" w14:textId="5E78E922" w:rsidR="008E4E64" w:rsidRDefault="008E4E64">
    <w:pPr>
      <w:pStyle w:val="N-9pt"/>
    </w:pPr>
    <w:r>
      <w:tab/>
    </w:r>
    <w:r>
      <w:fldChar w:fldCharType="begin"/>
    </w:r>
    <w:r>
      <w:instrText xml:space="preserve"> STYLEREF charPage \* MERGEFORMAT </w:instrText>
    </w:r>
    <w: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00" w:firstRow="0" w:lastRow="0" w:firstColumn="0" w:lastColumn="0" w:noHBand="0" w:noVBand="0"/>
    </w:tblPr>
    <w:tblGrid>
      <w:gridCol w:w="1387"/>
      <w:gridCol w:w="6320"/>
    </w:tblGrid>
    <w:tr w:rsidR="008E4E64" w14:paraId="46E23DA3" w14:textId="77777777">
      <w:tc>
        <w:tcPr>
          <w:tcW w:w="900" w:type="pct"/>
        </w:tcPr>
        <w:p w14:paraId="1156AE2E" w14:textId="66DC228C" w:rsidR="008E4E64" w:rsidRDefault="008E4E64">
          <w:pPr>
            <w:pStyle w:val="HeaderEven"/>
            <w:rPr>
              <w:b/>
            </w:rPr>
          </w:pPr>
          <w:r>
            <w:rPr>
              <w:b/>
            </w:rPr>
            <w:fldChar w:fldCharType="begin"/>
          </w:r>
          <w:r>
            <w:rPr>
              <w:b/>
            </w:rPr>
            <w:instrText xml:space="preserve"> STYLEREF CharPartNo \*charformat </w:instrText>
          </w:r>
          <w:r>
            <w:rPr>
              <w:b/>
            </w:rPr>
            <w:fldChar w:fldCharType="end"/>
          </w:r>
        </w:p>
      </w:tc>
      <w:tc>
        <w:tcPr>
          <w:tcW w:w="4100" w:type="pct"/>
        </w:tcPr>
        <w:p w14:paraId="4564CB90" w14:textId="259D4F61" w:rsidR="008E4E64" w:rsidRDefault="008E4E64">
          <w:pPr>
            <w:pStyle w:val="HeaderEven"/>
          </w:pPr>
          <w:r>
            <w:rPr>
              <w:noProof/>
            </w:rPr>
            <w:fldChar w:fldCharType="begin"/>
          </w:r>
          <w:r>
            <w:rPr>
              <w:noProof/>
            </w:rPr>
            <w:instrText xml:space="preserve"> STYLEREF CharPartText \*charformat </w:instrText>
          </w:r>
          <w:r>
            <w:rPr>
              <w:noProof/>
            </w:rPr>
            <w:fldChar w:fldCharType="end"/>
          </w:r>
        </w:p>
      </w:tc>
    </w:tr>
    <w:tr w:rsidR="008E4E64" w14:paraId="4C98820C" w14:textId="77777777">
      <w:tc>
        <w:tcPr>
          <w:tcW w:w="900" w:type="pct"/>
        </w:tcPr>
        <w:p w14:paraId="70636663" w14:textId="1BCDF107" w:rsidR="008E4E64" w:rsidRDefault="008E4E64">
          <w:pPr>
            <w:pStyle w:val="HeaderEven"/>
            <w:rPr>
              <w:b/>
            </w:rPr>
          </w:pPr>
          <w:r>
            <w:rPr>
              <w:b/>
            </w:rPr>
            <w:fldChar w:fldCharType="begin"/>
          </w:r>
          <w:r>
            <w:rPr>
              <w:b/>
            </w:rPr>
            <w:instrText xml:space="preserve"> STYLEREF CharDivNo \*charformat </w:instrText>
          </w:r>
          <w:r>
            <w:rPr>
              <w:b/>
            </w:rPr>
            <w:fldChar w:fldCharType="end"/>
          </w:r>
        </w:p>
      </w:tc>
      <w:tc>
        <w:tcPr>
          <w:tcW w:w="4100" w:type="pct"/>
        </w:tcPr>
        <w:p w14:paraId="305BCB71" w14:textId="277C3261" w:rsidR="008E4E64" w:rsidRDefault="008E4E64">
          <w:pPr>
            <w:pStyle w:val="HeaderEven"/>
          </w:pPr>
          <w:r>
            <w:fldChar w:fldCharType="begin"/>
          </w:r>
          <w:r>
            <w:instrText xml:space="preserve"> STYLEREF CharDivText \*charformat </w:instrText>
          </w:r>
          <w:r>
            <w:fldChar w:fldCharType="end"/>
          </w:r>
        </w:p>
      </w:tc>
    </w:tr>
    <w:tr w:rsidR="008E4E64" w14:paraId="53924F6B" w14:textId="77777777">
      <w:trPr>
        <w:cantSplit/>
      </w:trPr>
      <w:tc>
        <w:tcPr>
          <w:tcW w:w="4997" w:type="pct"/>
          <w:gridSpan w:val="2"/>
          <w:tcBorders>
            <w:bottom w:val="single" w:sz="4" w:space="0" w:color="auto"/>
          </w:tcBorders>
        </w:tcPr>
        <w:p w14:paraId="11C1D197" w14:textId="017E8855" w:rsidR="008E4E64" w:rsidRDefault="00F11376">
          <w:pPr>
            <w:pStyle w:val="HeaderEven6"/>
          </w:pPr>
          <w:fldSimple w:instr=" DOCPROPERTY &quot;Company&quot;  \* MERGEFORMAT ">
            <w:r>
              <w:t>Section</w:t>
            </w:r>
          </w:fldSimple>
          <w:r w:rsidR="008E4E64">
            <w:t xml:space="preserve"> </w:t>
          </w:r>
          <w:r w:rsidR="008E4E64">
            <w:rPr>
              <w:noProof/>
            </w:rPr>
            <w:fldChar w:fldCharType="begin"/>
          </w:r>
          <w:r w:rsidR="008E4E64">
            <w:rPr>
              <w:noProof/>
            </w:rPr>
            <w:instrText xml:space="preserve"> STYLEREF CharSectNo \*charformat </w:instrText>
          </w:r>
          <w:r w:rsidR="008E4E64">
            <w:rPr>
              <w:noProof/>
            </w:rPr>
            <w:fldChar w:fldCharType="separate"/>
          </w:r>
          <w:r w:rsidR="003A03D8">
            <w:rPr>
              <w:noProof/>
            </w:rPr>
            <w:t>11</w:t>
          </w:r>
          <w:r w:rsidR="008E4E64">
            <w:rPr>
              <w:noProof/>
            </w:rPr>
            <w:fldChar w:fldCharType="end"/>
          </w:r>
        </w:p>
      </w:tc>
    </w:tr>
  </w:tbl>
  <w:p w14:paraId="2EFD933D" w14:textId="77777777" w:rsidR="008E4E64" w:rsidRDefault="008E4E6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00" w:firstRow="0" w:lastRow="0" w:firstColumn="0" w:lastColumn="0" w:noHBand="0" w:noVBand="0"/>
    </w:tblPr>
    <w:tblGrid>
      <w:gridCol w:w="6320"/>
      <w:gridCol w:w="1387"/>
    </w:tblGrid>
    <w:tr w:rsidR="008E4E64" w14:paraId="4B9BFF2E" w14:textId="77777777">
      <w:tc>
        <w:tcPr>
          <w:tcW w:w="4100" w:type="pct"/>
        </w:tcPr>
        <w:p w14:paraId="7C2CD061" w14:textId="409FA70D" w:rsidR="008E4E64" w:rsidRDefault="008E4E64">
          <w:pPr>
            <w:pStyle w:val="HeaderEven"/>
            <w:jc w:val="right"/>
          </w:pPr>
          <w:r>
            <w:rPr>
              <w:noProof/>
            </w:rPr>
            <w:fldChar w:fldCharType="begin"/>
          </w:r>
          <w:r>
            <w:rPr>
              <w:noProof/>
            </w:rPr>
            <w:instrText xml:space="preserve"> STYLEREF CharPartText \*charformat </w:instrText>
          </w:r>
          <w:r>
            <w:rPr>
              <w:noProof/>
            </w:rPr>
            <w:fldChar w:fldCharType="end"/>
          </w:r>
        </w:p>
      </w:tc>
      <w:tc>
        <w:tcPr>
          <w:tcW w:w="900" w:type="pct"/>
        </w:tcPr>
        <w:p w14:paraId="5E430176" w14:textId="58B726BB" w:rsidR="008E4E64" w:rsidRDefault="008E4E64">
          <w:pPr>
            <w:pStyle w:val="HeaderEven"/>
            <w:jc w:val="right"/>
            <w:rPr>
              <w:b/>
            </w:rPr>
          </w:pPr>
          <w:r>
            <w:rPr>
              <w:b/>
            </w:rPr>
            <w:fldChar w:fldCharType="begin"/>
          </w:r>
          <w:r>
            <w:rPr>
              <w:b/>
            </w:rPr>
            <w:instrText xml:space="preserve"> STYLEREF CharPartNo \*charformat </w:instrText>
          </w:r>
          <w:r>
            <w:rPr>
              <w:b/>
            </w:rPr>
            <w:fldChar w:fldCharType="end"/>
          </w:r>
        </w:p>
      </w:tc>
    </w:tr>
    <w:tr w:rsidR="008E4E64" w14:paraId="4D37A513" w14:textId="77777777">
      <w:tc>
        <w:tcPr>
          <w:tcW w:w="4100" w:type="pct"/>
        </w:tcPr>
        <w:p w14:paraId="3A997675" w14:textId="4403AA93" w:rsidR="008E4E64" w:rsidRDefault="008E4E64">
          <w:pPr>
            <w:pStyle w:val="HeaderEven"/>
            <w:jc w:val="right"/>
          </w:pPr>
          <w:r>
            <w:fldChar w:fldCharType="begin"/>
          </w:r>
          <w:r>
            <w:instrText xml:space="preserve"> STYLEREF CharDivText \*charformat </w:instrText>
          </w:r>
          <w:r>
            <w:fldChar w:fldCharType="end"/>
          </w:r>
        </w:p>
      </w:tc>
      <w:tc>
        <w:tcPr>
          <w:tcW w:w="900" w:type="pct"/>
        </w:tcPr>
        <w:p w14:paraId="2C622BD0" w14:textId="15877354" w:rsidR="008E4E64" w:rsidRDefault="008E4E64">
          <w:pPr>
            <w:pStyle w:val="HeaderEven"/>
            <w:jc w:val="right"/>
            <w:rPr>
              <w:b/>
            </w:rPr>
          </w:pPr>
          <w:r>
            <w:rPr>
              <w:b/>
            </w:rPr>
            <w:fldChar w:fldCharType="begin"/>
          </w:r>
          <w:r>
            <w:rPr>
              <w:b/>
            </w:rPr>
            <w:instrText xml:space="preserve"> STYLEREF CharDivNo \*charformat </w:instrText>
          </w:r>
          <w:r>
            <w:rPr>
              <w:b/>
            </w:rPr>
            <w:fldChar w:fldCharType="end"/>
          </w:r>
        </w:p>
      </w:tc>
    </w:tr>
    <w:tr w:rsidR="008E4E64" w14:paraId="173765C4" w14:textId="77777777">
      <w:trPr>
        <w:cantSplit/>
      </w:trPr>
      <w:tc>
        <w:tcPr>
          <w:tcW w:w="5000" w:type="pct"/>
          <w:gridSpan w:val="2"/>
          <w:tcBorders>
            <w:bottom w:val="single" w:sz="4" w:space="0" w:color="auto"/>
          </w:tcBorders>
        </w:tcPr>
        <w:p w14:paraId="6AC4B3EC" w14:textId="69058B9B" w:rsidR="008E4E64" w:rsidRDefault="00F11376">
          <w:pPr>
            <w:pStyle w:val="HeaderOdd6"/>
          </w:pPr>
          <w:fldSimple w:instr=" DOCPROPERTY &quot;Company&quot;  \* MERGEFORMAT ">
            <w:r>
              <w:t>Section</w:t>
            </w:r>
          </w:fldSimple>
          <w:r w:rsidR="008E4E64">
            <w:t xml:space="preserve"> </w:t>
          </w:r>
          <w:r w:rsidR="008E4E64">
            <w:rPr>
              <w:noProof/>
            </w:rPr>
            <w:fldChar w:fldCharType="begin"/>
          </w:r>
          <w:r w:rsidR="008E4E64">
            <w:rPr>
              <w:noProof/>
            </w:rPr>
            <w:instrText xml:space="preserve"> STYLEREF CharSectNo \*charformat </w:instrText>
          </w:r>
          <w:r w:rsidR="008E4E64">
            <w:rPr>
              <w:noProof/>
            </w:rPr>
            <w:fldChar w:fldCharType="separate"/>
          </w:r>
          <w:r w:rsidR="003A03D8">
            <w:rPr>
              <w:noProof/>
            </w:rPr>
            <w:t>8</w:t>
          </w:r>
          <w:r w:rsidR="008E4E64">
            <w:rPr>
              <w:noProof/>
            </w:rPr>
            <w:fldChar w:fldCharType="end"/>
          </w:r>
        </w:p>
      </w:tc>
    </w:tr>
  </w:tbl>
  <w:p w14:paraId="4347BB70" w14:textId="77777777" w:rsidR="008E4E64" w:rsidRDefault="008E4E6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923" w:type="dxa"/>
      <w:jc w:val="center"/>
      <w:tblLayout w:type="fixed"/>
      <w:tblLook w:val="0000" w:firstRow="0" w:lastRow="0" w:firstColumn="0" w:lastColumn="0" w:noHBand="0" w:noVBand="0"/>
    </w:tblPr>
    <w:tblGrid>
      <w:gridCol w:w="759"/>
      <w:gridCol w:w="580"/>
      <w:gridCol w:w="6584"/>
    </w:tblGrid>
    <w:tr w:rsidR="008E4E64" w14:paraId="224B3B25" w14:textId="77777777">
      <w:trPr>
        <w:jc w:val="center"/>
      </w:trPr>
      <w:tc>
        <w:tcPr>
          <w:tcW w:w="1234" w:type="dxa"/>
          <w:gridSpan w:val="2"/>
        </w:tcPr>
        <w:p w14:paraId="2A429802" w14:textId="77777777" w:rsidR="008E4E64" w:rsidRDefault="008E4E64">
          <w:pPr>
            <w:pStyle w:val="HeaderEven"/>
            <w:rPr>
              <w:b/>
            </w:rPr>
          </w:pPr>
          <w:r>
            <w:rPr>
              <w:b/>
            </w:rPr>
            <w:t>Endnotes</w:t>
          </w:r>
        </w:p>
      </w:tc>
      <w:tc>
        <w:tcPr>
          <w:tcW w:w="6062" w:type="dxa"/>
        </w:tcPr>
        <w:p w14:paraId="57CE5978" w14:textId="77777777" w:rsidR="008E4E64" w:rsidRDefault="008E4E64">
          <w:pPr>
            <w:pStyle w:val="HeaderEven"/>
          </w:pPr>
        </w:p>
      </w:tc>
    </w:tr>
    <w:tr w:rsidR="008E4E64" w14:paraId="24540EA5" w14:textId="77777777">
      <w:trPr>
        <w:cantSplit/>
        <w:jc w:val="center"/>
      </w:trPr>
      <w:tc>
        <w:tcPr>
          <w:tcW w:w="7296" w:type="dxa"/>
          <w:gridSpan w:val="3"/>
        </w:tcPr>
        <w:p w14:paraId="3B28B928" w14:textId="77777777" w:rsidR="008E4E64" w:rsidRDefault="008E4E64">
          <w:pPr>
            <w:pStyle w:val="HeaderEven"/>
          </w:pPr>
        </w:p>
      </w:tc>
    </w:tr>
    <w:tr w:rsidR="008E4E64" w14:paraId="67A209E7" w14:textId="77777777">
      <w:trPr>
        <w:cantSplit/>
        <w:jc w:val="center"/>
      </w:trPr>
      <w:tc>
        <w:tcPr>
          <w:tcW w:w="700" w:type="dxa"/>
          <w:tcBorders>
            <w:bottom w:val="single" w:sz="4" w:space="0" w:color="auto"/>
          </w:tcBorders>
        </w:tcPr>
        <w:p w14:paraId="47C2A4FC" w14:textId="4F2CB635" w:rsidR="008E4E64" w:rsidRDefault="008E4E64">
          <w:pPr>
            <w:pStyle w:val="HeaderEven6"/>
          </w:pPr>
          <w:r>
            <w:rPr>
              <w:noProof/>
            </w:rPr>
            <w:fldChar w:fldCharType="begin"/>
          </w:r>
          <w:r>
            <w:rPr>
              <w:noProof/>
            </w:rPr>
            <w:instrText xml:space="preserve"> STYLEREF charTableNo \*charformat </w:instrText>
          </w:r>
          <w:r>
            <w:rPr>
              <w:noProof/>
            </w:rPr>
            <w:fldChar w:fldCharType="separate"/>
          </w:r>
          <w:r w:rsidR="003A03D8">
            <w:rPr>
              <w:noProof/>
            </w:rPr>
            <w:t>3</w:t>
          </w:r>
          <w:r>
            <w:rPr>
              <w:noProof/>
            </w:rPr>
            <w:fldChar w:fldCharType="end"/>
          </w:r>
        </w:p>
      </w:tc>
      <w:tc>
        <w:tcPr>
          <w:tcW w:w="6600" w:type="dxa"/>
          <w:gridSpan w:val="2"/>
          <w:tcBorders>
            <w:bottom w:val="single" w:sz="4" w:space="0" w:color="auto"/>
          </w:tcBorders>
        </w:tcPr>
        <w:p w14:paraId="1140379C" w14:textId="7F2D6465" w:rsidR="008E4E64" w:rsidRDefault="008E4E64">
          <w:pPr>
            <w:pStyle w:val="HeaderEven6"/>
          </w:pPr>
          <w:r>
            <w:rPr>
              <w:noProof/>
            </w:rPr>
            <w:fldChar w:fldCharType="begin"/>
          </w:r>
          <w:r>
            <w:rPr>
              <w:noProof/>
            </w:rPr>
            <w:instrText xml:space="preserve"> STYLEREF charTableText \*charformat </w:instrText>
          </w:r>
          <w:r>
            <w:rPr>
              <w:noProof/>
            </w:rPr>
            <w:fldChar w:fldCharType="separate"/>
          </w:r>
          <w:r w:rsidR="003A03D8">
            <w:rPr>
              <w:noProof/>
            </w:rPr>
            <w:t>Legislation history</w:t>
          </w:r>
          <w:r>
            <w:rPr>
              <w:noProof/>
            </w:rPr>
            <w:fldChar w:fldCharType="end"/>
          </w:r>
        </w:p>
      </w:tc>
    </w:tr>
  </w:tbl>
  <w:p w14:paraId="4E62BF87" w14:textId="77777777" w:rsidR="008E4E64" w:rsidRDefault="008E4E64">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923" w:type="dxa"/>
      <w:jc w:val="center"/>
      <w:tblLayout w:type="fixed"/>
      <w:tblLook w:val="0000" w:firstRow="0" w:lastRow="0" w:firstColumn="0" w:lastColumn="0" w:noHBand="0" w:noVBand="0"/>
    </w:tblPr>
    <w:tblGrid>
      <w:gridCol w:w="6230"/>
      <w:gridCol w:w="932"/>
      <w:gridCol w:w="761"/>
    </w:tblGrid>
    <w:tr w:rsidR="008E4E64" w14:paraId="776197BB" w14:textId="77777777">
      <w:trPr>
        <w:jc w:val="center"/>
      </w:trPr>
      <w:tc>
        <w:tcPr>
          <w:tcW w:w="5741" w:type="dxa"/>
        </w:tcPr>
        <w:p w14:paraId="55A14926" w14:textId="77777777" w:rsidR="008E4E64" w:rsidRDefault="008E4E64">
          <w:pPr>
            <w:pStyle w:val="HeaderEven"/>
            <w:jc w:val="right"/>
          </w:pPr>
        </w:p>
      </w:tc>
      <w:tc>
        <w:tcPr>
          <w:tcW w:w="1560" w:type="dxa"/>
          <w:gridSpan w:val="2"/>
        </w:tcPr>
        <w:p w14:paraId="278012E5" w14:textId="77777777" w:rsidR="008E4E64" w:rsidRDefault="008E4E64">
          <w:pPr>
            <w:pStyle w:val="HeaderEven"/>
            <w:jc w:val="right"/>
            <w:rPr>
              <w:b/>
            </w:rPr>
          </w:pPr>
          <w:r>
            <w:rPr>
              <w:b/>
            </w:rPr>
            <w:t>Endnotes</w:t>
          </w:r>
        </w:p>
      </w:tc>
    </w:tr>
    <w:tr w:rsidR="008E4E64" w14:paraId="7F9EDCFA" w14:textId="77777777">
      <w:trPr>
        <w:jc w:val="center"/>
      </w:trPr>
      <w:tc>
        <w:tcPr>
          <w:tcW w:w="7301" w:type="dxa"/>
          <w:gridSpan w:val="3"/>
        </w:tcPr>
        <w:p w14:paraId="7606D824" w14:textId="77777777" w:rsidR="008E4E64" w:rsidRDefault="008E4E64">
          <w:pPr>
            <w:pStyle w:val="HeaderEven"/>
            <w:jc w:val="right"/>
            <w:rPr>
              <w:b/>
            </w:rPr>
          </w:pPr>
        </w:p>
      </w:tc>
    </w:tr>
    <w:tr w:rsidR="008E4E64" w14:paraId="1497D6F6" w14:textId="77777777">
      <w:trPr>
        <w:jc w:val="center"/>
      </w:trPr>
      <w:tc>
        <w:tcPr>
          <w:tcW w:w="6600" w:type="dxa"/>
          <w:gridSpan w:val="2"/>
          <w:tcBorders>
            <w:bottom w:val="single" w:sz="4" w:space="0" w:color="auto"/>
          </w:tcBorders>
        </w:tcPr>
        <w:p w14:paraId="0C90656C" w14:textId="5DDEBE8B" w:rsidR="008E4E64" w:rsidRDefault="008E4E64">
          <w:pPr>
            <w:pStyle w:val="HeaderOdd6"/>
          </w:pPr>
          <w:r>
            <w:rPr>
              <w:noProof/>
            </w:rPr>
            <w:fldChar w:fldCharType="begin"/>
          </w:r>
          <w:r>
            <w:rPr>
              <w:noProof/>
            </w:rPr>
            <w:instrText xml:space="preserve"> STYLEREF charTableText \*charformat </w:instrText>
          </w:r>
          <w:r>
            <w:rPr>
              <w:noProof/>
            </w:rPr>
            <w:fldChar w:fldCharType="separate"/>
          </w:r>
          <w:r w:rsidR="003A03D8">
            <w:rPr>
              <w:noProof/>
            </w:rPr>
            <w:t>About the endnotes</w:t>
          </w:r>
          <w:r>
            <w:rPr>
              <w:noProof/>
            </w:rPr>
            <w:fldChar w:fldCharType="end"/>
          </w:r>
        </w:p>
      </w:tc>
      <w:tc>
        <w:tcPr>
          <w:tcW w:w="700" w:type="dxa"/>
          <w:tcBorders>
            <w:bottom w:val="single" w:sz="4" w:space="0" w:color="auto"/>
          </w:tcBorders>
        </w:tcPr>
        <w:p w14:paraId="1A8FAACA" w14:textId="62B9E637" w:rsidR="008E4E64" w:rsidRDefault="008E4E64">
          <w:pPr>
            <w:pStyle w:val="HeaderOdd6"/>
          </w:pPr>
          <w:r>
            <w:rPr>
              <w:noProof/>
            </w:rPr>
            <w:fldChar w:fldCharType="begin"/>
          </w:r>
          <w:r>
            <w:rPr>
              <w:noProof/>
            </w:rPr>
            <w:instrText xml:space="preserve"> STYLEREF charTableNo \*charformat </w:instrText>
          </w:r>
          <w:r>
            <w:rPr>
              <w:noProof/>
            </w:rPr>
            <w:fldChar w:fldCharType="separate"/>
          </w:r>
          <w:r w:rsidR="003A03D8">
            <w:rPr>
              <w:noProof/>
            </w:rPr>
            <w:t>1</w:t>
          </w:r>
          <w:r>
            <w:rPr>
              <w:noProof/>
            </w:rPr>
            <w:fldChar w:fldCharType="end"/>
          </w:r>
        </w:p>
      </w:tc>
    </w:tr>
  </w:tbl>
  <w:p w14:paraId="201E4B19" w14:textId="77777777" w:rsidR="008E4E64" w:rsidRDefault="008E4E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6CA63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304DF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CCE5D4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05AC2C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9B26CB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3B6880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4A438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AC64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AAC017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A540AC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B84BB4"/>
    <w:multiLevelType w:val="singleLevel"/>
    <w:tmpl w:val="E2CE8E56"/>
    <w:lvl w:ilvl="0">
      <w:start w:val="1"/>
      <w:numFmt w:val="bullet"/>
      <w:lvlText w:val=""/>
      <w:lvlJc w:val="left"/>
      <w:pPr>
        <w:tabs>
          <w:tab w:val="num" w:pos="2000"/>
        </w:tabs>
        <w:ind w:left="2000" w:hanging="400"/>
      </w:pPr>
      <w:rPr>
        <w:rFonts w:ascii="Symbol" w:hAnsi="Symbol" w:hint="default"/>
        <w:sz w:val="20"/>
      </w:rPr>
    </w:lvl>
  </w:abstractNum>
  <w:abstractNum w:abstractNumId="11" w15:restartNumberingAfterBreak="0">
    <w:nsid w:val="06047FCF"/>
    <w:multiLevelType w:val="multilevel"/>
    <w:tmpl w:val="80829C22"/>
    <w:lvl w:ilvl="0">
      <w:start w:val="1"/>
      <w:numFmt w:val="decimal"/>
      <w:lvlText w:val="Chapter %1"/>
      <w:lvlJc w:val="left"/>
      <w:pPr>
        <w:tabs>
          <w:tab w:val="num" w:pos="2400"/>
        </w:tabs>
        <w:ind w:left="2400" w:hanging="2400"/>
      </w:pPr>
      <w:rPr>
        <w:rFonts w:ascii="Arial" w:hAnsi="Arial" w:hint="default"/>
      </w:rPr>
    </w:lvl>
    <w:lvl w:ilvl="1">
      <w:start w:val="1"/>
      <w:numFmt w:val="decimal"/>
      <w:lvlText w:val="Part %2"/>
      <w:lvlJc w:val="left"/>
      <w:pPr>
        <w:tabs>
          <w:tab w:val="num" w:pos="2400"/>
        </w:tabs>
        <w:ind w:left="2400" w:hanging="2400"/>
      </w:pPr>
      <w:rPr>
        <w:rFonts w:ascii="Arial" w:hAnsi="Arial" w:hint="default"/>
      </w:rPr>
    </w:lvl>
    <w:lvl w:ilvl="2">
      <w:start w:val="1"/>
      <w:numFmt w:val="decimal"/>
      <w:lvlText w:val="Division %2.%3"/>
      <w:lvlJc w:val="left"/>
      <w:pPr>
        <w:tabs>
          <w:tab w:val="num" w:pos="2400"/>
        </w:tabs>
        <w:ind w:left="2400" w:hanging="2400"/>
      </w:pPr>
      <w:rPr>
        <w:rFonts w:ascii="Arial" w:hAnsi="Arial" w:hint="default"/>
      </w:rPr>
    </w:lvl>
    <w:lvl w:ilvl="3">
      <w:start w:val="1"/>
      <w:numFmt w:val="decimal"/>
      <w:lvlText w:val="Subdivision %2.%3.%4"/>
      <w:lvlJc w:val="left"/>
      <w:pPr>
        <w:tabs>
          <w:tab w:val="num" w:pos="2400"/>
        </w:tabs>
        <w:ind w:left="2400" w:hanging="2400"/>
      </w:pPr>
      <w:rPr>
        <w:rFonts w:ascii="Arial" w:hAnsi="Arial" w:hint="default"/>
      </w:rPr>
    </w:lvl>
    <w:lvl w:ilvl="4">
      <w:start w:val="1"/>
      <w:numFmt w:val="decimal"/>
      <w:lvlRestart w:val="0"/>
      <w:lvlText w:val="%5"/>
      <w:lvlJc w:val="left"/>
      <w:pPr>
        <w:tabs>
          <w:tab w:val="num" w:pos="700"/>
        </w:tabs>
        <w:ind w:left="700" w:hanging="700"/>
      </w:pPr>
      <w:rPr>
        <w:rFonts w:ascii="Arial" w:hAnsi="Arial" w:hint="default"/>
      </w:rPr>
    </w:lvl>
    <w:lvl w:ilvl="5">
      <w:start w:val="1"/>
      <w:numFmt w:val="decimal"/>
      <w:suff w:val="nothing"/>
      <w:lvlText w:val="(%6)"/>
      <w:lvlJc w:val="right"/>
      <w:pPr>
        <w:ind w:left="700" w:hanging="46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15:restartNumberingAfterBreak="0">
    <w:nsid w:val="0B2D5C74"/>
    <w:multiLevelType w:val="multilevel"/>
    <w:tmpl w:val="7C5C34F8"/>
    <w:lvl w:ilvl="0">
      <w:start w:val="1"/>
      <w:numFmt w:val="decimal"/>
      <w:lvlText w:val="Schedule %1"/>
      <w:lvlJc w:val="left"/>
      <w:pPr>
        <w:tabs>
          <w:tab w:val="num" w:pos="2600"/>
        </w:tabs>
        <w:ind w:left="2600" w:hanging="2600"/>
      </w:pPr>
      <w:rPr>
        <w:rFonts w:hint="default"/>
        <w:b/>
        <w:i w:val="0"/>
      </w:rPr>
    </w:lvl>
    <w:lvl w:ilvl="1">
      <w:start w:val="1"/>
      <w:numFmt w:val="decimal"/>
      <w:lvlText w:val="Part %1.%2"/>
      <w:lvlJc w:val="left"/>
      <w:pPr>
        <w:tabs>
          <w:tab w:val="num" w:pos="2600"/>
        </w:tabs>
        <w:ind w:left="2600" w:hanging="2600"/>
      </w:pPr>
      <w:rPr>
        <w:rFonts w:hint="default"/>
        <w:b/>
        <w:i w:val="0"/>
      </w:rPr>
    </w:lvl>
    <w:lvl w:ilvl="2">
      <w:start w:val="1"/>
      <w:numFmt w:val="decimal"/>
      <w:lvlText w:val="Division %1.%2.%3"/>
      <w:lvlJc w:val="left"/>
      <w:pPr>
        <w:tabs>
          <w:tab w:val="num" w:pos="2600"/>
        </w:tabs>
        <w:ind w:left="2600" w:hanging="2600"/>
      </w:pPr>
      <w:rPr>
        <w:rFonts w:hint="default"/>
        <w:b/>
        <w:i w:val="0"/>
      </w:rPr>
    </w:lvl>
    <w:lvl w:ilvl="3">
      <w:start w:val="1"/>
      <w:numFmt w:val="decimal"/>
      <w:lvlRestart w:val="1"/>
      <w:lvlText w:val="[%1.%4]"/>
      <w:lvlJc w:val="left"/>
      <w:pPr>
        <w:tabs>
          <w:tab w:val="num" w:pos="1100"/>
        </w:tabs>
        <w:ind w:left="1100" w:hanging="1100"/>
      </w:pPr>
      <w:rPr>
        <w:rFonts w:hint="default"/>
        <w:b/>
        <w:i w:val="0"/>
      </w:rPr>
    </w:lvl>
    <w:lvl w:ilvl="4">
      <w:start w:val="1"/>
      <w:numFmt w:val="decimal"/>
      <w:lvlRestart w:val="1"/>
      <w:lvlText w:val="%1.%5"/>
      <w:lvlJc w:val="left"/>
      <w:pPr>
        <w:tabs>
          <w:tab w:val="num" w:pos="1100"/>
        </w:tabs>
        <w:ind w:left="1100" w:hanging="1100"/>
      </w:pPr>
      <w:rPr>
        <w:rFonts w:hint="default"/>
        <w:b/>
        <w:i w:val="0"/>
      </w:rPr>
    </w:lvl>
    <w:lvl w:ilvl="5">
      <w:start w:val="1"/>
      <w:numFmt w:val="decimal"/>
      <w:lvlText w:val="(%6)"/>
      <w:lvlJc w:val="right"/>
      <w:pPr>
        <w:tabs>
          <w:tab w:val="num" w:pos="1100"/>
        </w:tabs>
        <w:ind w:left="1100" w:hanging="200"/>
      </w:pPr>
      <w:rPr>
        <w:rFonts w:hint="default"/>
        <w:b w:val="0"/>
      </w:rPr>
    </w:lvl>
    <w:lvl w:ilvl="6">
      <w:start w:val="1"/>
      <w:numFmt w:val="lowerLetter"/>
      <w:lvlText w:val="(%7)"/>
      <w:lvlJc w:val="right"/>
      <w:pPr>
        <w:tabs>
          <w:tab w:val="num" w:pos="1600"/>
        </w:tabs>
        <w:ind w:left="1600" w:hanging="200"/>
      </w:pPr>
      <w:rPr>
        <w:rFonts w:hint="default"/>
        <w:b w:val="0"/>
        <w:i w:val="0"/>
      </w:rPr>
    </w:lvl>
    <w:lvl w:ilvl="7">
      <w:start w:val="1"/>
      <w:numFmt w:val="lowerRoman"/>
      <w:lvlText w:val="(%8)"/>
      <w:lvlJc w:val="right"/>
      <w:pPr>
        <w:tabs>
          <w:tab w:val="num" w:pos="2140"/>
        </w:tabs>
        <w:ind w:left="2140" w:hanging="200"/>
      </w:pPr>
      <w:rPr>
        <w:rFonts w:hint="default"/>
        <w:b w:val="0"/>
        <w:i w:val="0"/>
      </w:rPr>
    </w:lvl>
    <w:lvl w:ilvl="8">
      <w:start w:val="1"/>
      <w:numFmt w:val="upperLetter"/>
      <w:lvlText w:val="(%9)"/>
      <w:lvlJc w:val="right"/>
      <w:pPr>
        <w:tabs>
          <w:tab w:val="num" w:pos="2660"/>
        </w:tabs>
        <w:ind w:left="2660" w:hanging="200"/>
      </w:pPr>
      <w:rPr>
        <w:rFonts w:hint="default"/>
        <w:b w:val="0"/>
        <w:i w:val="0"/>
      </w:rPr>
    </w:lvl>
  </w:abstractNum>
  <w:abstractNum w:abstractNumId="13" w15:restartNumberingAfterBreak="0">
    <w:nsid w:val="0C234202"/>
    <w:multiLevelType w:val="multilevel"/>
    <w:tmpl w:val="CAC0CDCA"/>
    <w:name w:val="Section"/>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Restart w:val="0"/>
      <w:lvlText w:val="%5"/>
      <w:lvlJc w:val="left"/>
      <w:pPr>
        <w:tabs>
          <w:tab w:val="num" w:pos="700"/>
        </w:tabs>
        <w:ind w:left="700" w:hanging="700"/>
      </w:pPr>
    </w:lvl>
    <w:lvl w:ilvl="5">
      <w:start w:val="1"/>
      <w:numFmt w:val="decimal"/>
      <w:lvlText w:val="(%6)"/>
      <w:lvlJc w:val="right"/>
      <w:pPr>
        <w:tabs>
          <w:tab w:val="num" w:pos="700"/>
        </w:tabs>
        <w:ind w:left="700" w:hanging="200"/>
      </w:pPr>
    </w:lvl>
    <w:lvl w:ilvl="6">
      <w:start w:val="1"/>
      <w:numFmt w:val="lowerLetter"/>
      <w:lvlText w:val="(%7)"/>
      <w:lvlJc w:val="right"/>
      <w:pPr>
        <w:tabs>
          <w:tab w:val="num" w:pos="1200"/>
        </w:tabs>
        <w:ind w:left="1200" w:hanging="200"/>
      </w:pPr>
    </w:lvl>
    <w:lvl w:ilvl="7">
      <w:start w:val="1"/>
      <w:numFmt w:val="lowerRoman"/>
      <w:lvlText w:val="(%8)"/>
      <w:lvlJc w:val="right"/>
      <w:pPr>
        <w:tabs>
          <w:tab w:val="num" w:pos="1600"/>
        </w:tabs>
        <w:ind w:left="1600" w:hanging="200"/>
      </w:pPr>
    </w:lvl>
    <w:lvl w:ilvl="8">
      <w:start w:val="1"/>
      <w:numFmt w:val="upperLetter"/>
      <w:lvlText w:val="(%9)"/>
      <w:lvlJc w:val="right"/>
      <w:pPr>
        <w:tabs>
          <w:tab w:val="num" w:pos="2100"/>
        </w:tabs>
        <w:ind w:left="2100" w:hanging="200"/>
      </w:pPr>
    </w:lvl>
  </w:abstractNum>
  <w:abstractNum w:abstractNumId="14" w15:restartNumberingAfterBreak="0">
    <w:nsid w:val="0D1F0F52"/>
    <w:multiLevelType w:val="multilevel"/>
    <w:tmpl w:val="5BFC7020"/>
    <w:name w:val="ChapHeadings"/>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lowerLetter"/>
      <w:lvlText w:val="(%7)"/>
      <w:lvlJc w:val="right"/>
      <w:pPr>
        <w:tabs>
          <w:tab w:val="num" w:pos="1200"/>
        </w:tabs>
        <w:ind w:left="1200" w:hanging="200"/>
      </w:pPr>
      <w:rPr>
        <w:b w:val="0"/>
        <w:i w:val="0"/>
      </w:r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140706A4"/>
    <w:multiLevelType w:val="hybridMultilevel"/>
    <w:tmpl w:val="06703CE8"/>
    <w:lvl w:ilvl="0" w:tplc="CEF888D8">
      <w:start w:val="1"/>
      <w:numFmt w:val="bullet"/>
      <w:lvlText w:val=""/>
      <w:lvlJc w:val="left"/>
      <w:pPr>
        <w:tabs>
          <w:tab w:val="num" w:pos="2300"/>
        </w:tabs>
        <w:ind w:left="2300" w:hanging="40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4900BE9"/>
    <w:multiLevelType w:val="hybridMultilevel"/>
    <w:tmpl w:val="2D2ECC46"/>
    <w:lvl w:ilvl="0" w:tplc="0C090001">
      <w:start w:val="1"/>
      <w:numFmt w:val="bullet"/>
      <w:lvlText w:val=""/>
      <w:lvlJc w:val="left"/>
      <w:pPr>
        <w:ind w:left="2860" w:hanging="360"/>
      </w:pPr>
      <w:rPr>
        <w:rFonts w:ascii="Symbol" w:hAnsi="Symbol" w:hint="default"/>
      </w:rPr>
    </w:lvl>
    <w:lvl w:ilvl="1" w:tplc="0C090003" w:tentative="1">
      <w:start w:val="1"/>
      <w:numFmt w:val="bullet"/>
      <w:lvlText w:val="o"/>
      <w:lvlJc w:val="left"/>
      <w:pPr>
        <w:ind w:left="3580" w:hanging="360"/>
      </w:pPr>
      <w:rPr>
        <w:rFonts w:ascii="Courier New" w:hAnsi="Courier New" w:cs="Courier New" w:hint="default"/>
      </w:rPr>
    </w:lvl>
    <w:lvl w:ilvl="2" w:tplc="0C090005" w:tentative="1">
      <w:start w:val="1"/>
      <w:numFmt w:val="bullet"/>
      <w:lvlText w:val=""/>
      <w:lvlJc w:val="left"/>
      <w:pPr>
        <w:ind w:left="4300" w:hanging="360"/>
      </w:pPr>
      <w:rPr>
        <w:rFonts w:ascii="Wingdings" w:hAnsi="Wingdings" w:hint="default"/>
      </w:rPr>
    </w:lvl>
    <w:lvl w:ilvl="3" w:tplc="0C090001" w:tentative="1">
      <w:start w:val="1"/>
      <w:numFmt w:val="bullet"/>
      <w:lvlText w:val=""/>
      <w:lvlJc w:val="left"/>
      <w:pPr>
        <w:ind w:left="5020" w:hanging="360"/>
      </w:pPr>
      <w:rPr>
        <w:rFonts w:ascii="Symbol" w:hAnsi="Symbol" w:hint="default"/>
      </w:rPr>
    </w:lvl>
    <w:lvl w:ilvl="4" w:tplc="0C090003" w:tentative="1">
      <w:start w:val="1"/>
      <w:numFmt w:val="bullet"/>
      <w:lvlText w:val="o"/>
      <w:lvlJc w:val="left"/>
      <w:pPr>
        <w:ind w:left="5740" w:hanging="360"/>
      </w:pPr>
      <w:rPr>
        <w:rFonts w:ascii="Courier New" w:hAnsi="Courier New" w:cs="Courier New" w:hint="default"/>
      </w:rPr>
    </w:lvl>
    <w:lvl w:ilvl="5" w:tplc="0C090005" w:tentative="1">
      <w:start w:val="1"/>
      <w:numFmt w:val="bullet"/>
      <w:lvlText w:val=""/>
      <w:lvlJc w:val="left"/>
      <w:pPr>
        <w:ind w:left="6460" w:hanging="360"/>
      </w:pPr>
      <w:rPr>
        <w:rFonts w:ascii="Wingdings" w:hAnsi="Wingdings" w:hint="default"/>
      </w:rPr>
    </w:lvl>
    <w:lvl w:ilvl="6" w:tplc="0C090001" w:tentative="1">
      <w:start w:val="1"/>
      <w:numFmt w:val="bullet"/>
      <w:lvlText w:val=""/>
      <w:lvlJc w:val="left"/>
      <w:pPr>
        <w:ind w:left="7180" w:hanging="360"/>
      </w:pPr>
      <w:rPr>
        <w:rFonts w:ascii="Symbol" w:hAnsi="Symbol" w:hint="default"/>
      </w:rPr>
    </w:lvl>
    <w:lvl w:ilvl="7" w:tplc="0C090003" w:tentative="1">
      <w:start w:val="1"/>
      <w:numFmt w:val="bullet"/>
      <w:lvlText w:val="o"/>
      <w:lvlJc w:val="left"/>
      <w:pPr>
        <w:ind w:left="7900" w:hanging="360"/>
      </w:pPr>
      <w:rPr>
        <w:rFonts w:ascii="Courier New" w:hAnsi="Courier New" w:cs="Courier New" w:hint="default"/>
      </w:rPr>
    </w:lvl>
    <w:lvl w:ilvl="8" w:tplc="0C090005" w:tentative="1">
      <w:start w:val="1"/>
      <w:numFmt w:val="bullet"/>
      <w:lvlText w:val=""/>
      <w:lvlJc w:val="left"/>
      <w:pPr>
        <w:ind w:left="8620" w:hanging="360"/>
      </w:pPr>
      <w:rPr>
        <w:rFonts w:ascii="Wingdings" w:hAnsi="Wingdings" w:hint="default"/>
      </w:rPr>
    </w:lvl>
  </w:abstractNum>
  <w:abstractNum w:abstractNumId="17" w15:restartNumberingAfterBreak="0">
    <w:nsid w:val="15884613"/>
    <w:multiLevelType w:val="multilevel"/>
    <w:tmpl w:val="04883E96"/>
    <w:name w:val="SchedHeading"/>
    <w:lvl w:ilvl="0">
      <w:start w:val="1"/>
      <w:numFmt w:val="decimal"/>
      <w:lvlText w:val="Schedule %1"/>
      <w:lvlJc w:val="left"/>
      <w:pPr>
        <w:tabs>
          <w:tab w:val="num" w:pos="2600"/>
        </w:tabs>
        <w:ind w:left="2600" w:hanging="2600"/>
      </w:pPr>
    </w:lvl>
    <w:lvl w:ilvl="1">
      <w:start w:val="1"/>
      <w:numFmt w:val="decimal"/>
      <w:lvlText w:val="Part %2"/>
      <w:lvlJc w:val="left"/>
      <w:pPr>
        <w:tabs>
          <w:tab w:val="num" w:pos="2600"/>
        </w:tabs>
        <w:ind w:left="2600" w:hanging="2600"/>
      </w:pPr>
    </w:lvl>
    <w:lvl w:ilvl="2">
      <w:start w:val="1"/>
      <w:numFmt w:val="decimal"/>
      <w:lvlText w:val="Division %3"/>
      <w:lvlJc w:val="left"/>
      <w:pPr>
        <w:tabs>
          <w:tab w:val="num" w:pos="2600"/>
        </w:tabs>
        <w:ind w:left="2600" w:hanging="2600"/>
      </w:pPr>
    </w:lvl>
    <w:lvl w:ilvl="3">
      <w:start w:val="1"/>
      <w:numFmt w:val="decimal"/>
      <w:lvlText w:val="[%1.%4]"/>
      <w:lvlJc w:val="left"/>
      <w:pPr>
        <w:tabs>
          <w:tab w:val="num" w:pos="700"/>
        </w:tabs>
        <w:ind w:left="700" w:hanging="700"/>
      </w:pPr>
    </w:lvl>
    <w:lvl w:ilvl="4">
      <w:start w:val="1"/>
      <w:numFmt w:val="decimal"/>
      <w:lvlText w:val="%5"/>
      <w:lvlJc w:val="left"/>
      <w:pPr>
        <w:tabs>
          <w:tab w:val="num" w:pos="700"/>
        </w:tabs>
        <w:ind w:left="700" w:hanging="70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8" w15:restartNumberingAfterBreak="0">
    <w:nsid w:val="180B094E"/>
    <w:multiLevelType w:val="multilevel"/>
    <w:tmpl w:val="B12A4A1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none"/>
      <w:suff w:val="nothing"/>
      <w:lvlText w:val=""/>
      <w:lvlJc w:val="left"/>
      <w:pPr>
        <w:ind w:left="1100" w:firstLine="0"/>
      </w:pPr>
    </w:lvl>
    <w:lvl w:ilvl="6">
      <w:start w:val="1"/>
      <w:numFmt w:val="lowerLetter"/>
      <w:lvlText w:val="(%7)"/>
      <w:lvlJc w:val="right"/>
      <w:pPr>
        <w:tabs>
          <w:tab w:val="num" w:pos="1600"/>
        </w:tabs>
        <w:ind w:left="1600" w:hanging="200"/>
      </w:pPr>
      <w:rPr>
        <w:b w:val="0"/>
        <w:i w:val="0"/>
        <w:strike w:val="0"/>
        <w:dstrike w:val="0"/>
        <w:vertAlign w:val="baseline"/>
      </w:rPr>
    </w:lvl>
    <w:lvl w:ilvl="7">
      <w:start w:val="1"/>
      <w:numFmt w:val="lowerRoman"/>
      <w:lvlText w:val="(%8)"/>
      <w:lvlJc w:val="right"/>
      <w:pPr>
        <w:tabs>
          <w:tab w:val="num" w:pos="2140"/>
        </w:tabs>
        <w:ind w:left="2140" w:hanging="200"/>
      </w:pPr>
      <w:rPr>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tabs>
          <w:tab w:val="num" w:pos="1584"/>
        </w:tabs>
        <w:ind w:left="1584" w:hanging="1584"/>
      </w:pPr>
    </w:lvl>
  </w:abstractNum>
  <w:abstractNum w:abstractNumId="19" w15:restartNumberingAfterBreak="0">
    <w:nsid w:val="1E4C00BC"/>
    <w:multiLevelType w:val="hybridMultilevel"/>
    <w:tmpl w:val="FBFCC014"/>
    <w:lvl w:ilvl="0" w:tplc="448E4D7E">
      <w:start w:val="1"/>
      <w:numFmt w:val="bullet"/>
      <w:lvlText w:val=""/>
      <w:lvlJc w:val="left"/>
      <w:pPr>
        <w:tabs>
          <w:tab w:val="num" w:pos="2540"/>
        </w:tabs>
        <w:ind w:left="2540" w:hanging="40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1CF4923"/>
    <w:multiLevelType w:val="multilevel"/>
    <w:tmpl w:val="0C3EE9EE"/>
    <w:lvl w:ilvl="0">
      <w:start w:val="1"/>
      <w:numFmt w:val="decimal"/>
      <w:lvlText w:val="%1"/>
      <w:lvlJc w:val="left"/>
      <w:pPr>
        <w:ind w:left="360" w:hanging="360"/>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decimal"/>
      <w:lvlRestart w:val="0"/>
      <w:lvlText w:val="%5"/>
      <w:lvlJc w:val="left"/>
      <w:pPr>
        <w:tabs>
          <w:tab w:val="num" w:pos="1100"/>
        </w:tabs>
        <w:ind w:left="1100" w:hanging="1100"/>
      </w:pPr>
      <w:rPr>
        <w:rFonts w:hint="default"/>
        <w:b/>
        <w:i w:val="0"/>
      </w:rPr>
    </w:lvl>
    <w:lvl w:ilvl="5">
      <w:start w:val="1"/>
      <w:numFmt w:val="decimal"/>
      <w:lvlText w:val="(%6)"/>
      <w:lvlJc w:val="right"/>
      <w:pPr>
        <w:tabs>
          <w:tab w:val="num" w:pos="1100"/>
        </w:tabs>
        <w:ind w:left="1100" w:hanging="200"/>
      </w:pPr>
      <w:rPr>
        <w:rFonts w:hint="default"/>
        <w:b w:val="0"/>
      </w:rPr>
    </w:lvl>
    <w:lvl w:ilvl="6">
      <w:start w:val="1"/>
      <w:numFmt w:val="lowerLetter"/>
      <w:lvlText w:val="(%7)"/>
      <w:lvlJc w:val="right"/>
      <w:pPr>
        <w:tabs>
          <w:tab w:val="num" w:pos="1600"/>
        </w:tabs>
        <w:ind w:left="1600" w:hanging="200"/>
      </w:pPr>
      <w:rPr>
        <w:rFonts w:hint="default"/>
        <w:b w:val="0"/>
        <w:i w:val="0"/>
      </w:rPr>
    </w:lvl>
    <w:lvl w:ilvl="7">
      <w:start w:val="1"/>
      <w:numFmt w:val="lowerRoman"/>
      <w:lvlText w:val="(%8)"/>
      <w:lvlJc w:val="right"/>
      <w:pPr>
        <w:tabs>
          <w:tab w:val="num" w:pos="2140"/>
        </w:tabs>
        <w:ind w:left="2140" w:hanging="200"/>
      </w:pPr>
      <w:rPr>
        <w:rFonts w:hint="default"/>
        <w:b w:val="0"/>
        <w:i w:val="0"/>
      </w:rPr>
    </w:lvl>
    <w:lvl w:ilvl="8">
      <w:start w:val="1"/>
      <w:numFmt w:val="upperLetter"/>
      <w:lvlText w:val="(%9)"/>
      <w:lvlJc w:val="right"/>
      <w:pPr>
        <w:tabs>
          <w:tab w:val="num" w:pos="2660"/>
        </w:tabs>
        <w:ind w:left="2660" w:hanging="200"/>
      </w:pPr>
      <w:rPr>
        <w:rFonts w:hint="default"/>
        <w:b w:val="0"/>
        <w:i w:val="0"/>
      </w:rPr>
    </w:lvl>
  </w:abstractNum>
  <w:abstractNum w:abstractNumId="21" w15:restartNumberingAfterBreak="0">
    <w:nsid w:val="24FF0832"/>
    <w:multiLevelType w:val="multilevel"/>
    <w:tmpl w:val="0294500C"/>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Restart w:val="0"/>
      <w:lvlText w:val="%5"/>
      <w:lvlJc w:val="left"/>
      <w:pPr>
        <w:tabs>
          <w:tab w:val="num" w:pos="700"/>
        </w:tabs>
        <w:ind w:left="700" w:hanging="700"/>
      </w:pPr>
      <w:rPr>
        <w:b/>
        <w:i w:val="0"/>
        <w:strike w:val="0"/>
        <w:dstrike w:val="0"/>
        <w:vertAlign w:val="baseline"/>
      </w:rPr>
    </w:lvl>
    <w:lvl w:ilvl="5">
      <w:start w:val="1"/>
      <w:numFmt w:val="none"/>
      <w:suff w:val="nothing"/>
      <w:lvlText w:val=""/>
      <w:lvlJc w:val="left"/>
      <w:pPr>
        <w:ind w:left="70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Letter"/>
      <w:lvlText w:val="(%7)"/>
      <w:lvlJc w:val="right"/>
      <w:pPr>
        <w:tabs>
          <w:tab w:val="num" w:pos="1200"/>
        </w:tabs>
        <w:ind w:left="1200" w:hanging="200"/>
      </w:pPr>
      <w:rPr>
        <w:b w:val="0"/>
        <w:i w:val="0"/>
        <w:strike w:val="0"/>
        <w:dstrike w:val="0"/>
        <w:vertAlign w:val="baseline"/>
      </w:rPr>
    </w:lvl>
    <w:lvl w:ilvl="7">
      <w:start w:val="1"/>
      <w:numFmt w:val="lowerRoman"/>
      <w:lvlText w:val="(%8)"/>
      <w:lvlJc w:val="right"/>
      <w:pPr>
        <w:tabs>
          <w:tab w:val="num" w:pos="1740"/>
        </w:tabs>
        <w:ind w:left="1740" w:hanging="200"/>
      </w:pPr>
      <w:rPr>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upperLetter"/>
      <w:lvlText w:val="(%9)"/>
      <w:lvlJc w:val="right"/>
      <w:pPr>
        <w:tabs>
          <w:tab w:val="num" w:pos="2260"/>
        </w:tabs>
        <w:ind w:left="2260" w:hanging="200"/>
      </w:pPr>
      <w:rPr>
        <w:b w:val="0"/>
        <w:i w:val="0"/>
      </w:rPr>
    </w:lvl>
  </w:abstractNum>
  <w:abstractNum w:abstractNumId="22" w15:restartNumberingAfterBreak="0">
    <w:nsid w:val="2FC7291F"/>
    <w:multiLevelType w:val="multilevel"/>
    <w:tmpl w:val="52029D9E"/>
    <w:lvl w:ilvl="0">
      <w:start w:val="1"/>
      <w:numFmt w:val="decimal"/>
      <w:lvlText w:val="Schedule %1"/>
      <w:lvlJc w:val="left"/>
      <w:pPr>
        <w:tabs>
          <w:tab w:val="num" w:pos="2400"/>
        </w:tabs>
        <w:ind w:left="2400" w:hanging="2400"/>
      </w:pPr>
      <w:rPr>
        <w:rFonts w:ascii="Arial" w:hAnsi="Arial" w:hint="default"/>
      </w:rPr>
    </w:lvl>
    <w:lvl w:ilvl="1">
      <w:start w:val="1"/>
      <w:numFmt w:val="decimal"/>
      <w:lvlText w:val="Part %2"/>
      <w:lvlJc w:val="left"/>
      <w:pPr>
        <w:tabs>
          <w:tab w:val="num" w:pos="2400"/>
        </w:tabs>
        <w:ind w:left="2400" w:hanging="2400"/>
      </w:pPr>
      <w:rPr>
        <w:rFonts w:ascii="Arial" w:hAnsi="Arial" w:hint="default"/>
      </w:rPr>
    </w:lvl>
    <w:lvl w:ilvl="2">
      <w:start w:val="1"/>
      <w:numFmt w:val="decimal"/>
      <w:lvlText w:val="Form %3"/>
      <w:lvlJc w:val="left"/>
      <w:pPr>
        <w:tabs>
          <w:tab w:val="num" w:pos="2400"/>
        </w:tabs>
        <w:ind w:left="2400" w:hanging="2400"/>
      </w:pPr>
      <w:rPr>
        <w:rFonts w:ascii="Arial" w:hAnsi="Arial" w:hint="default"/>
      </w:rPr>
    </w:lvl>
    <w:lvl w:ilvl="3">
      <w:start w:val="1"/>
      <w:numFmt w:val="decimal"/>
      <w:isLgl/>
      <w:lvlText w:val="%1.%2.%3.%4."/>
      <w:lvlJc w:val="left"/>
      <w:pPr>
        <w:tabs>
          <w:tab w:val="num" w:pos="1800"/>
        </w:tabs>
        <w:ind w:left="1800" w:hanging="720"/>
      </w:pPr>
      <w:rPr>
        <w:rFonts w:hint="default"/>
      </w:rPr>
    </w:lvl>
    <w:lvl w:ilvl="4">
      <w:start w:val="1"/>
      <w:numFmt w:val="decimal"/>
      <w:lvlText w:val="%5"/>
      <w:lvlJc w:val="left"/>
      <w:pPr>
        <w:tabs>
          <w:tab w:val="num" w:pos="700"/>
        </w:tabs>
        <w:ind w:left="700" w:hanging="70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240"/>
        </w:tabs>
        <w:ind w:left="3240" w:hanging="108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320"/>
        </w:tabs>
        <w:ind w:left="4320" w:hanging="1440"/>
      </w:pPr>
      <w:rPr>
        <w:rFonts w:hint="default"/>
      </w:rPr>
    </w:lvl>
  </w:abstractNum>
  <w:abstractNum w:abstractNumId="23" w15:restartNumberingAfterBreak="0">
    <w:nsid w:val="31D03CEE"/>
    <w:multiLevelType w:val="hybridMultilevel"/>
    <w:tmpl w:val="B2F863F6"/>
    <w:lvl w:ilvl="0" w:tplc="48AED348">
      <w:start w:val="1"/>
      <w:numFmt w:val="bullet"/>
      <w:pStyle w:val="aNoteBulletsubpar"/>
      <w:lvlText w:val=""/>
      <w:lvlJc w:val="left"/>
      <w:pPr>
        <w:tabs>
          <w:tab w:val="num" w:pos="3300"/>
        </w:tabs>
        <w:ind w:left="3240" w:hanging="300"/>
      </w:pPr>
      <w:rPr>
        <w:rFonts w:ascii="Symbol" w:hAnsi="Symbol" w:hint="default"/>
        <w:sz w:val="20"/>
      </w:rPr>
    </w:lvl>
    <w:lvl w:ilvl="1" w:tplc="BFDCFB60" w:tentative="1">
      <w:start w:val="1"/>
      <w:numFmt w:val="bullet"/>
      <w:lvlText w:val="o"/>
      <w:lvlJc w:val="left"/>
      <w:pPr>
        <w:tabs>
          <w:tab w:val="num" w:pos="1440"/>
        </w:tabs>
        <w:ind w:left="1440" w:hanging="360"/>
      </w:pPr>
      <w:rPr>
        <w:rFonts w:ascii="Courier New" w:hAnsi="Courier New" w:hint="default"/>
      </w:rPr>
    </w:lvl>
    <w:lvl w:ilvl="2" w:tplc="5E649258" w:tentative="1">
      <w:start w:val="1"/>
      <w:numFmt w:val="bullet"/>
      <w:lvlText w:val=""/>
      <w:lvlJc w:val="left"/>
      <w:pPr>
        <w:tabs>
          <w:tab w:val="num" w:pos="2160"/>
        </w:tabs>
        <w:ind w:left="2160" w:hanging="360"/>
      </w:pPr>
      <w:rPr>
        <w:rFonts w:ascii="Wingdings" w:hAnsi="Wingdings" w:hint="default"/>
      </w:rPr>
    </w:lvl>
    <w:lvl w:ilvl="3" w:tplc="B11ACFD8" w:tentative="1">
      <w:start w:val="1"/>
      <w:numFmt w:val="bullet"/>
      <w:lvlText w:val=""/>
      <w:lvlJc w:val="left"/>
      <w:pPr>
        <w:tabs>
          <w:tab w:val="num" w:pos="2880"/>
        </w:tabs>
        <w:ind w:left="2880" w:hanging="360"/>
      </w:pPr>
      <w:rPr>
        <w:rFonts w:ascii="Symbol" w:hAnsi="Symbol" w:hint="default"/>
      </w:rPr>
    </w:lvl>
    <w:lvl w:ilvl="4" w:tplc="4C364B10" w:tentative="1">
      <w:start w:val="1"/>
      <w:numFmt w:val="bullet"/>
      <w:lvlText w:val="o"/>
      <w:lvlJc w:val="left"/>
      <w:pPr>
        <w:tabs>
          <w:tab w:val="num" w:pos="3600"/>
        </w:tabs>
        <w:ind w:left="3600" w:hanging="360"/>
      </w:pPr>
      <w:rPr>
        <w:rFonts w:ascii="Courier New" w:hAnsi="Courier New" w:hint="default"/>
      </w:rPr>
    </w:lvl>
    <w:lvl w:ilvl="5" w:tplc="1C16E740" w:tentative="1">
      <w:start w:val="1"/>
      <w:numFmt w:val="bullet"/>
      <w:lvlText w:val=""/>
      <w:lvlJc w:val="left"/>
      <w:pPr>
        <w:tabs>
          <w:tab w:val="num" w:pos="4320"/>
        </w:tabs>
        <w:ind w:left="4320" w:hanging="360"/>
      </w:pPr>
      <w:rPr>
        <w:rFonts w:ascii="Wingdings" w:hAnsi="Wingdings" w:hint="default"/>
      </w:rPr>
    </w:lvl>
    <w:lvl w:ilvl="6" w:tplc="1458C9A6" w:tentative="1">
      <w:start w:val="1"/>
      <w:numFmt w:val="bullet"/>
      <w:lvlText w:val=""/>
      <w:lvlJc w:val="left"/>
      <w:pPr>
        <w:tabs>
          <w:tab w:val="num" w:pos="5040"/>
        </w:tabs>
        <w:ind w:left="5040" w:hanging="360"/>
      </w:pPr>
      <w:rPr>
        <w:rFonts w:ascii="Symbol" w:hAnsi="Symbol" w:hint="default"/>
      </w:rPr>
    </w:lvl>
    <w:lvl w:ilvl="7" w:tplc="76203408" w:tentative="1">
      <w:start w:val="1"/>
      <w:numFmt w:val="bullet"/>
      <w:lvlText w:val="o"/>
      <w:lvlJc w:val="left"/>
      <w:pPr>
        <w:tabs>
          <w:tab w:val="num" w:pos="5760"/>
        </w:tabs>
        <w:ind w:left="5760" w:hanging="360"/>
      </w:pPr>
      <w:rPr>
        <w:rFonts w:ascii="Courier New" w:hAnsi="Courier New" w:hint="default"/>
      </w:rPr>
    </w:lvl>
    <w:lvl w:ilvl="8" w:tplc="A0241D2A"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45F677D"/>
    <w:multiLevelType w:val="hybridMultilevel"/>
    <w:tmpl w:val="88EE941E"/>
    <w:lvl w:ilvl="0" w:tplc="D45C734A">
      <w:start w:val="1"/>
      <w:numFmt w:val="decimal"/>
      <w:pStyle w:val="CommentHRS"/>
      <w:lvlText w:val="HRS %1"/>
      <w:lvlJc w:val="left"/>
      <w:pPr>
        <w:ind w:left="1820" w:hanging="360"/>
      </w:pPr>
      <w:rPr>
        <w:rFonts w:hint="default"/>
        <w:b/>
        <w:i w:val="0"/>
      </w:rPr>
    </w:lvl>
    <w:lvl w:ilvl="1" w:tplc="0C090019" w:tentative="1">
      <w:start w:val="1"/>
      <w:numFmt w:val="lowerLetter"/>
      <w:lvlText w:val="%2."/>
      <w:lvlJc w:val="left"/>
      <w:pPr>
        <w:ind w:left="2540" w:hanging="360"/>
      </w:pPr>
    </w:lvl>
    <w:lvl w:ilvl="2" w:tplc="0C09001B" w:tentative="1">
      <w:start w:val="1"/>
      <w:numFmt w:val="lowerRoman"/>
      <w:lvlText w:val="%3."/>
      <w:lvlJc w:val="right"/>
      <w:pPr>
        <w:ind w:left="3260" w:hanging="180"/>
      </w:pPr>
    </w:lvl>
    <w:lvl w:ilvl="3" w:tplc="0C09000F" w:tentative="1">
      <w:start w:val="1"/>
      <w:numFmt w:val="decimal"/>
      <w:lvlText w:val="%4."/>
      <w:lvlJc w:val="left"/>
      <w:pPr>
        <w:ind w:left="3980" w:hanging="360"/>
      </w:pPr>
    </w:lvl>
    <w:lvl w:ilvl="4" w:tplc="0C090019" w:tentative="1">
      <w:start w:val="1"/>
      <w:numFmt w:val="lowerLetter"/>
      <w:lvlText w:val="%5."/>
      <w:lvlJc w:val="left"/>
      <w:pPr>
        <w:ind w:left="4700" w:hanging="360"/>
      </w:pPr>
    </w:lvl>
    <w:lvl w:ilvl="5" w:tplc="0C09001B" w:tentative="1">
      <w:start w:val="1"/>
      <w:numFmt w:val="lowerRoman"/>
      <w:lvlText w:val="%6."/>
      <w:lvlJc w:val="right"/>
      <w:pPr>
        <w:ind w:left="5420" w:hanging="180"/>
      </w:pPr>
    </w:lvl>
    <w:lvl w:ilvl="6" w:tplc="0C09000F" w:tentative="1">
      <w:start w:val="1"/>
      <w:numFmt w:val="decimal"/>
      <w:lvlText w:val="%7."/>
      <w:lvlJc w:val="left"/>
      <w:pPr>
        <w:ind w:left="6140" w:hanging="360"/>
      </w:pPr>
    </w:lvl>
    <w:lvl w:ilvl="7" w:tplc="0C090019" w:tentative="1">
      <w:start w:val="1"/>
      <w:numFmt w:val="lowerLetter"/>
      <w:lvlText w:val="%8."/>
      <w:lvlJc w:val="left"/>
      <w:pPr>
        <w:ind w:left="6860" w:hanging="360"/>
      </w:pPr>
    </w:lvl>
    <w:lvl w:ilvl="8" w:tplc="0C09001B" w:tentative="1">
      <w:start w:val="1"/>
      <w:numFmt w:val="lowerRoman"/>
      <w:lvlText w:val="%9."/>
      <w:lvlJc w:val="right"/>
      <w:pPr>
        <w:ind w:left="7580" w:hanging="180"/>
      </w:pPr>
    </w:lvl>
  </w:abstractNum>
  <w:abstractNum w:abstractNumId="25" w15:restartNumberingAfterBreak="0">
    <w:nsid w:val="3F96294B"/>
    <w:multiLevelType w:val="hybridMultilevel"/>
    <w:tmpl w:val="98FA3BD2"/>
    <w:lvl w:ilvl="0" w:tplc="FDD467B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1592A52"/>
    <w:multiLevelType w:val="multilevel"/>
    <w:tmpl w:val="10AC1A7C"/>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27" w15:restartNumberingAfterBreak="0">
    <w:nsid w:val="42B861FE"/>
    <w:multiLevelType w:val="singleLevel"/>
    <w:tmpl w:val="E73A5CF8"/>
    <w:lvl w:ilvl="0">
      <w:start w:val="1"/>
      <w:numFmt w:val="bullet"/>
      <w:lvlText w:val=""/>
      <w:lvlJc w:val="left"/>
      <w:pPr>
        <w:tabs>
          <w:tab w:val="num" w:pos="1500"/>
        </w:tabs>
        <w:ind w:left="1500" w:hanging="400"/>
      </w:pPr>
      <w:rPr>
        <w:rFonts w:ascii="Symbol" w:hAnsi="Symbol" w:hint="default"/>
        <w:sz w:val="20"/>
      </w:rPr>
    </w:lvl>
  </w:abstractNum>
  <w:abstractNum w:abstractNumId="28" w15:restartNumberingAfterBreak="0">
    <w:nsid w:val="432702AC"/>
    <w:multiLevelType w:val="singleLevel"/>
    <w:tmpl w:val="BF688142"/>
    <w:lvl w:ilvl="0">
      <w:start w:val="1"/>
      <w:numFmt w:val="bullet"/>
      <w:lvlText w:val=""/>
      <w:lvlJc w:val="left"/>
      <w:pPr>
        <w:tabs>
          <w:tab w:val="num" w:pos="1800"/>
        </w:tabs>
        <w:ind w:left="1800" w:hanging="300"/>
      </w:pPr>
      <w:rPr>
        <w:rFonts w:ascii="Symbol" w:hAnsi="Symbol" w:hint="default"/>
        <w:sz w:val="20"/>
      </w:rPr>
    </w:lvl>
  </w:abstractNum>
  <w:abstractNum w:abstractNumId="29" w15:restartNumberingAfterBreak="0">
    <w:nsid w:val="44C33CD6"/>
    <w:multiLevelType w:val="singleLevel"/>
    <w:tmpl w:val="F14A25FE"/>
    <w:lvl w:ilvl="0">
      <w:start w:val="1"/>
      <w:numFmt w:val="bullet"/>
      <w:lvlText w:val=""/>
      <w:lvlJc w:val="left"/>
      <w:pPr>
        <w:tabs>
          <w:tab w:val="num" w:pos="1500"/>
        </w:tabs>
        <w:ind w:left="1500" w:hanging="400"/>
      </w:pPr>
      <w:rPr>
        <w:rFonts w:ascii="Symbol" w:hAnsi="Symbol" w:hint="default"/>
        <w:sz w:val="20"/>
      </w:rPr>
    </w:lvl>
  </w:abstractNum>
  <w:abstractNum w:abstractNumId="30" w15:restartNumberingAfterBreak="0">
    <w:nsid w:val="44F23E4B"/>
    <w:multiLevelType w:val="hybridMultilevel"/>
    <w:tmpl w:val="2996C910"/>
    <w:lvl w:ilvl="0" w:tplc="0C090001">
      <w:start w:val="1"/>
      <w:numFmt w:val="bullet"/>
      <w:lvlText w:val=""/>
      <w:lvlJc w:val="left"/>
      <w:pPr>
        <w:ind w:left="2220" w:hanging="360"/>
      </w:pPr>
      <w:rPr>
        <w:rFonts w:ascii="Symbol" w:hAnsi="Symbol" w:hint="default"/>
      </w:rPr>
    </w:lvl>
    <w:lvl w:ilvl="1" w:tplc="0C090003" w:tentative="1">
      <w:start w:val="1"/>
      <w:numFmt w:val="bullet"/>
      <w:lvlText w:val="o"/>
      <w:lvlJc w:val="left"/>
      <w:pPr>
        <w:ind w:left="2940" w:hanging="360"/>
      </w:pPr>
      <w:rPr>
        <w:rFonts w:ascii="Courier New" w:hAnsi="Courier New" w:cs="Courier New" w:hint="default"/>
      </w:rPr>
    </w:lvl>
    <w:lvl w:ilvl="2" w:tplc="0C090005" w:tentative="1">
      <w:start w:val="1"/>
      <w:numFmt w:val="bullet"/>
      <w:lvlText w:val=""/>
      <w:lvlJc w:val="left"/>
      <w:pPr>
        <w:ind w:left="3660" w:hanging="360"/>
      </w:pPr>
      <w:rPr>
        <w:rFonts w:ascii="Wingdings" w:hAnsi="Wingdings" w:hint="default"/>
      </w:rPr>
    </w:lvl>
    <w:lvl w:ilvl="3" w:tplc="0C090001" w:tentative="1">
      <w:start w:val="1"/>
      <w:numFmt w:val="bullet"/>
      <w:lvlText w:val=""/>
      <w:lvlJc w:val="left"/>
      <w:pPr>
        <w:ind w:left="4380" w:hanging="360"/>
      </w:pPr>
      <w:rPr>
        <w:rFonts w:ascii="Symbol" w:hAnsi="Symbol" w:hint="default"/>
      </w:rPr>
    </w:lvl>
    <w:lvl w:ilvl="4" w:tplc="0C090003" w:tentative="1">
      <w:start w:val="1"/>
      <w:numFmt w:val="bullet"/>
      <w:lvlText w:val="o"/>
      <w:lvlJc w:val="left"/>
      <w:pPr>
        <w:ind w:left="5100" w:hanging="360"/>
      </w:pPr>
      <w:rPr>
        <w:rFonts w:ascii="Courier New" w:hAnsi="Courier New" w:cs="Courier New" w:hint="default"/>
      </w:rPr>
    </w:lvl>
    <w:lvl w:ilvl="5" w:tplc="0C090005" w:tentative="1">
      <w:start w:val="1"/>
      <w:numFmt w:val="bullet"/>
      <w:lvlText w:val=""/>
      <w:lvlJc w:val="left"/>
      <w:pPr>
        <w:ind w:left="5820" w:hanging="360"/>
      </w:pPr>
      <w:rPr>
        <w:rFonts w:ascii="Wingdings" w:hAnsi="Wingdings" w:hint="default"/>
      </w:rPr>
    </w:lvl>
    <w:lvl w:ilvl="6" w:tplc="0C090001" w:tentative="1">
      <w:start w:val="1"/>
      <w:numFmt w:val="bullet"/>
      <w:lvlText w:val=""/>
      <w:lvlJc w:val="left"/>
      <w:pPr>
        <w:ind w:left="6540" w:hanging="360"/>
      </w:pPr>
      <w:rPr>
        <w:rFonts w:ascii="Symbol" w:hAnsi="Symbol" w:hint="default"/>
      </w:rPr>
    </w:lvl>
    <w:lvl w:ilvl="7" w:tplc="0C090003" w:tentative="1">
      <w:start w:val="1"/>
      <w:numFmt w:val="bullet"/>
      <w:lvlText w:val="o"/>
      <w:lvlJc w:val="left"/>
      <w:pPr>
        <w:ind w:left="7260" w:hanging="360"/>
      </w:pPr>
      <w:rPr>
        <w:rFonts w:ascii="Courier New" w:hAnsi="Courier New" w:cs="Courier New" w:hint="default"/>
      </w:rPr>
    </w:lvl>
    <w:lvl w:ilvl="8" w:tplc="0C090005" w:tentative="1">
      <w:start w:val="1"/>
      <w:numFmt w:val="bullet"/>
      <w:lvlText w:val=""/>
      <w:lvlJc w:val="left"/>
      <w:pPr>
        <w:ind w:left="7980" w:hanging="360"/>
      </w:pPr>
      <w:rPr>
        <w:rFonts w:ascii="Wingdings" w:hAnsi="Wingdings" w:hint="default"/>
      </w:rPr>
    </w:lvl>
  </w:abstractNum>
  <w:abstractNum w:abstractNumId="31" w15:restartNumberingAfterBreak="0">
    <w:nsid w:val="47B51BC9"/>
    <w:multiLevelType w:val="multilevel"/>
    <w:tmpl w:val="599E78EE"/>
    <w:lvl w:ilvl="0">
      <w:start w:val="1"/>
      <w:numFmt w:val="decimal"/>
      <w:suff w:val="space"/>
      <w:lvlText w:val="Chapter %1"/>
      <w:lvlJc w:val="left"/>
      <w:pPr>
        <w:ind w:left="0" w:firstLine="0"/>
      </w:pPr>
      <w:rPr>
        <w:rFonts w:hint="default"/>
        <w:b/>
        <w:i w:val="0"/>
      </w:rPr>
    </w:lvl>
    <w:lvl w:ilvl="1">
      <w:start w:val="1"/>
      <w:numFmt w:val="decimal"/>
      <w:lvlText w:val="Part %2"/>
      <w:lvlJc w:val="left"/>
      <w:pPr>
        <w:tabs>
          <w:tab w:val="num" w:pos="2600"/>
        </w:tabs>
        <w:ind w:left="2600" w:hanging="2600"/>
      </w:pPr>
      <w:rPr>
        <w:rFonts w:hint="default"/>
        <w:b/>
        <w:i w:val="0"/>
      </w:rPr>
    </w:lvl>
    <w:lvl w:ilvl="2">
      <w:start w:val="1"/>
      <w:numFmt w:val="decimal"/>
      <w:lvlText w:val="Division %2.%3"/>
      <w:lvlJc w:val="left"/>
      <w:pPr>
        <w:tabs>
          <w:tab w:val="num" w:pos="2600"/>
        </w:tabs>
        <w:ind w:left="2600" w:hanging="2600"/>
      </w:pPr>
      <w:rPr>
        <w:rFonts w:hint="default"/>
        <w:b/>
        <w:i w:val="0"/>
      </w:rPr>
    </w:lvl>
    <w:lvl w:ilvl="3">
      <w:start w:val="1"/>
      <w:numFmt w:val="decimal"/>
      <w:lvlText w:val="Subdivision %2.%3.%4"/>
      <w:lvlJc w:val="left"/>
      <w:pPr>
        <w:tabs>
          <w:tab w:val="num" w:pos="2600"/>
        </w:tabs>
        <w:ind w:left="2600" w:hanging="2600"/>
      </w:pPr>
      <w:rPr>
        <w:rFonts w:hint="default"/>
        <w:b/>
        <w:i w:val="0"/>
      </w:rPr>
    </w:lvl>
    <w:lvl w:ilvl="4">
      <w:start w:val="1"/>
      <w:numFmt w:val="none"/>
      <w:suff w:val="nothing"/>
      <w:lvlText w:val=""/>
      <w:lvlJc w:val="left"/>
      <w:pPr>
        <w:ind w:left="0" w:firstLine="0"/>
      </w:pPr>
      <w:rPr>
        <w:rFonts w:hint="default"/>
        <w:b/>
        <w:i w:val="0"/>
      </w:rPr>
    </w:lvl>
    <w:lvl w:ilvl="5">
      <w:start w:val="1"/>
      <w:numFmt w:val="none"/>
      <w:suff w:val="nothing"/>
      <w:lvlText w:val=""/>
      <w:lvlJc w:val="left"/>
      <w:pPr>
        <w:ind w:left="0" w:firstLine="0"/>
      </w:pPr>
      <w:rPr>
        <w:rFonts w:hint="default"/>
        <w:b w:val="0"/>
      </w:rPr>
    </w:lvl>
    <w:lvl w:ilvl="6">
      <w:start w:val="1"/>
      <w:numFmt w:val="none"/>
      <w:suff w:val="nothing"/>
      <w:lvlText w:val=""/>
      <w:lvlJc w:val="left"/>
      <w:pPr>
        <w:ind w:left="0" w:firstLine="0"/>
      </w:pPr>
      <w:rPr>
        <w:rFonts w:hint="default"/>
        <w:b w:val="0"/>
        <w:i w:val="0"/>
      </w:rPr>
    </w:lvl>
    <w:lvl w:ilvl="7">
      <w:start w:val="1"/>
      <w:numFmt w:val="none"/>
      <w:suff w:val="nothing"/>
      <w:lvlText w:val=""/>
      <w:lvlJc w:val="left"/>
      <w:pPr>
        <w:ind w:left="0" w:firstLine="0"/>
      </w:pPr>
      <w:rPr>
        <w:rFonts w:hint="default"/>
        <w:b w:val="0"/>
        <w:i w:val="0"/>
      </w:rPr>
    </w:lvl>
    <w:lvl w:ilvl="8">
      <w:start w:val="1"/>
      <w:numFmt w:val="none"/>
      <w:suff w:val="nothing"/>
      <w:lvlText w:val=""/>
      <w:lvlJc w:val="left"/>
      <w:pPr>
        <w:ind w:left="0" w:firstLine="0"/>
      </w:pPr>
      <w:rPr>
        <w:rFonts w:hint="default"/>
        <w:b w:val="0"/>
        <w:i w:val="0"/>
      </w:rPr>
    </w:lvl>
  </w:abstractNum>
  <w:abstractNum w:abstractNumId="32" w15:restartNumberingAfterBreak="0">
    <w:nsid w:val="4C496487"/>
    <w:multiLevelType w:val="singleLevel"/>
    <w:tmpl w:val="7F94CCFE"/>
    <w:lvl w:ilvl="0">
      <w:start w:val="1"/>
      <w:numFmt w:val="bullet"/>
      <w:pStyle w:val="CoverTextBullet"/>
      <w:lvlText w:val=""/>
      <w:lvlJc w:val="left"/>
      <w:pPr>
        <w:tabs>
          <w:tab w:val="num" w:pos="360"/>
        </w:tabs>
        <w:ind w:left="360" w:hanging="360"/>
      </w:pPr>
      <w:rPr>
        <w:rFonts w:ascii="Symbol" w:hAnsi="Symbol" w:hint="default"/>
      </w:rPr>
    </w:lvl>
  </w:abstractNum>
  <w:abstractNum w:abstractNumId="33" w15:restartNumberingAfterBreak="0">
    <w:nsid w:val="50800811"/>
    <w:multiLevelType w:val="singleLevel"/>
    <w:tmpl w:val="29F633B6"/>
    <w:lvl w:ilvl="0">
      <w:start w:val="1"/>
      <w:numFmt w:val="decimal"/>
      <w:lvlText w:val="%1"/>
      <w:lvlJc w:val="left"/>
      <w:pPr>
        <w:tabs>
          <w:tab w:val="num" w:pos="360"/>
        </w:tabs>
        <w:ind w:left="0" w:firstLine="0"/>
      </w:pPr>
      <w:rPr>
        <w:b/>
      </w:rPr>
    </w:lvl>
  </w:abstractNum>
  <w:abstractNum w:abstractNumId="34" w15:restartNumberingAfterBreak="0">
    <w:nsid w:val="53193175"/>
    <w:multiLevelType w:val="singleLevel"/>
    <w:tmpl w:val="7B803EDC"/>
    <w:lvl w:ilvl="0">
      <w:start w:val="1"/>
      <w:numFmt w:val="bullet"/>
      <w:lvlText w:val=""/>
      <w:lvlJc w:val="left"/>
      <w:pPr>
        <w:tabs>
          <w:tab w:val="num" w:pos="2540"/>
        </w:tabs>
        <w:ind w:left="2540" w:hanging="400"/>
      </w:pPr>
      <w:rPr>
        <w:rFonts w:ascii="Symbol" w:hAnsi="Symbol" w:hint="default"/>
        <w:sz w:val="20"/>
      </w:rPr>
    </w:lvl>
  </w:abstractNum>
  <w:abstractNum w:abstractNumId="35" w15:restartNumberingAfterBreak="0">
    <w:nsid w:val="5DDC0708"/>
    <w:multiLevelType w:val="hybridMultilevel"/>
    <w:tmpl w:val="239099BC"/>
    <w:lvl w:ilvl="0" w:tplc="48147C02">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F800AF9"/>
    <w:multiLevelType w:val="multilevel"/>
    <w:tmpl w:val="3A843A0A"/>
    <w:name w:val="Headings"/>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5]"/>
      <w:lvlJc w:val="left"/>
      <w:pPr>
        <w:tabs>
          <w:tab w:val="num" w:pos="700"/>
        </w:tabs>
        <w:ind w:left="700" w:hanging="700"/>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602E02F0"/>
    <w:multiLevelType w:val="hybridMultilevel"/>
    <w:tmpl w:val="E048E038"/>
    <w:lvl w:ilvl="0" w:tplc="8206851E">
      <w:start w:val="1"/>
      <w:numFmt w:val="bullet"/>
      <w:lvlText w:val=""/>
      <w:lvlJc w:val="left"/>
      <w:pPr>
        <w:tabs>
          <w:tab w:val="num" w:pos="2000"/>
        </w:tabs>
        <w:ind w:left="2000" w:hanging="400"/>
      </w:pPr>
      <w:rPr>
        <w:rFonts w:ascii="Symbol" w:hAnsi="Symbol" w:hint="default"/>
        <w:sz w:val="20"/>
      </w:rPr>
    </w:lvl>
    <w:lvl w:ilvl="1" w:tplc="3AFC3810" w:tentative="1">
      <w:start w:val="1"/>
      <w:numFmt w:val="bullet"/>
      <w:lvlText w:val="o"/>
      <w:lvlJc w:val="left"/>
      <w:pPr>
        <w:tabs>
          <w:tab w:val="num" w:pos="1440"/>
        </w:tabs>
        <w:ind w:left="1440" w:hanging="360"/>
      </w:pPr>
      <w:rPr>
        <w:rFonts w:ascii="Courier New" w:hAnsi="Courier New" w:hint="default"/>
      </w:rPr>
    </w:lvl>
    <w:lvl w:ilvl="2" w:tplc="4394F744" w:tentative="1">
      <w:start w:val="1"/>
      <w:numFmt w:val="bullet"/>
      <w:lvlText w:val=""/>
      <w:lvlJc w:val="left"/>
      <w:pPr>
        <w:tabs>
          <w:tab w:val="num" w:pos="2160"/>
        </w:tabs>
        <w:ind w:left="2160" w:hanging="360"/>
      </w:pPr>
      <w:rPr>
        <w:rFonts w:ascii="Wingdings" w:hAnsi="Wingdings" w:hint="default"/>
      </w:rPr>
    </w:lvl>
    <w:lvl w:ilvl="3" w:tplc="7A661A0A" w:tentative="1">
      <w:start w:val="1"/>
      <w:numFmt w:val="bullet"/>
      <w:lvlText w:val=""/>
      <w:lvlJc w:val="left"/>
      <w:pPr>
        <w:tabs>
          <w:tab w:val="num" w:pos="2880"/>
        </w:tabs>
        <w:ind w:left="2880" w:hanging="360"/>
      </w:pPr>
      <w:rPr>
        <w:rFonts w:ascii="Symbol" w:hAnsi="Symbol" w:hint="default"/>
      </w:rPr>
    </w:lvl>
    <w:lvl w:ilvl="4" w:tplc="66066F6C" w:tentative="1">
      <w:start w:val="1"/>
      <w:numFmt w:val="bullet"/>
      <w:lvlText w:val="o"/>
      <w:lvlJc w:val="left"/>
      <w:pPr>
        <w:tabs>
          <w:tab w:val="num" w:pos="3600"/>
        </w:tabs>
        <w:ind w:left="3600" w:hanging="360"/>
      </w:pPr>
      <w:rPr>
        <w:rFonts w:ascii="Courier New" w:hAnsi="Courier New" w:hint="default"/>
      </w:rPr>
    </w:lvl>
    <w:lvl w:ilvl="5" w:tplc="F760BE50" w:tentative="1">
      <w:start w:val="1"/>
      <w:numFmt w:val="bullet"/>
      <w:lvlText w:val=""/>
      <w:lvlJc w:val="left"/>
      <w:pPr>
        <w:tabs>
          <w:tab w:val="num" w:pos="4320"/>
        </w:tabs>
        <w:ind w:left="4320" w:hanging="360"/>
      </w:pPr>
      <w:rPr>
        <w:rFonts w:ascii="Wingdings" w:hAnsi="Wingdings" w:hint="default"/>
      </w:rPr>
    </w:lvl>
    <w:lvl w:ilvl="6" w:tplc="88E8C5E0" w:tentative="1">
      <w:start w:val="1"/>
      <w:numFmt w:val="bullet"/>
      <w:lvlText w:val=""/>
      <w:lvlJc w:val="left"/>
      <w:pPr>
        <w:tabs>
          <w:tab w:val="num" w:pos="5040"/>
        </w:tabs>
        <w:ind w:left="5040" w:hanging="360"/>
      </w:pPr>
      <w:rPr>
        <w:rFonts w:ascii="Symbol" w:hAnsi="Symbol" w:hint="default"/>
      </w:rPr>
    </w:lvl>
    <w:lvl w:ilvl="7" w:tplc="D652A5F4" w:tentative="1">
      <w:start w:val="1"/>
      <w:numFmt w:val="bullet"/>
      <w:lvlText w:val="o"/>
      <w:lvlJc w:val="left"/>
      <w:pPr>
        <w:tabs>
          <w:tab w:val="num" w:pos="5760"/>
        </w:tabs>
        <w:ind w:left="5760" w:hanging="360"/>
      </w:pPr>
      <w:rPr>
        <w:rFonts w:ascii="Courier New" w:hAnsi="Courier New" w:hint="default"/>
      </w:rPr>
    </w:lvl>
    <w:lvl w:ilvl="8" w:tplc="12FC9146"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70F7AC8"/>
    <w:multiLevelType w:val="hybridMultilevel"/>
    <w:tmpl w:val="20DCE066"/>
    <w:lvl w:ilvl="0" w:tplc="A302F312">
      <w:start w:val="1"/>
      <w:numFmt w:val="bullet"/>
      <w:lvlText w:val=""/>
      <w:lvlJc w:val="left"/>
      <w:pPr>
        <w:tabs>
          <w:tab w:val="num" w:pos="2800"/>
        </w:tabs>
        <w:ind w:left="2800" w:hanging="400"/>
      </w:pPr>
      <w:rPr>
        <w:rFonts w:ascii="Symbol" w:hAnsi="Symbol" w:hint="default"/>
        <w:sz w:val="20"/>
      </w:rPr>
    </w:lvl>
    <w:lvl w:ilvl="1" w:tplc="A5148E2E" w:tentative="1">
      <w:start w:val="1"/>
      <w:numFmt w:val="bullet"/>
      <w:lvlText w:val="o"/>
      <w:lvlJc w:val="left"/>
      <w:pPr>
        <w:tabs>
          <w:tab w:val="num" w:pos="1440"/>
        </w:tabs>
        <w:ind w:left="1440" w:hanging="360"/>
      </w:pPr>
      <w:rPr>
        <w:rFonts w:ascii="Courier New" w:hAnsi="Courier New" w:hint="default"/>
      </w:rPr>
    </w:lvl>
    <w:lvl w:ilvl="2" w:tplc="233045FC" w:tentative="1">
      <w:start w:val="1"/>
      <w:numFmt w:val="bullet"/>
      <w:lvlText w:val=""/>
      <w:lvlJc w:val="left"/>
      <w:pPr>
        <w:tabs>
          <w:tab w:val="num" w:pos="2160"/>
        </w:tabs>
        <w:ind w:left="2160" w:hanging="360"/>
      </w:pPr>
      <w:rPr>
        <w:rFonts w:ascii="Wingdings" w:hAnsi="Wingdings" w:hint="default"/>
      </w:rPr>
    </w:lvl>
    <w:lvl w:ilvl="3" w:tplc="200E2EEE" w:tentative="1">
      <w:start w:val="1"/>
      <w:numFmt w:val="bullet"/>
      <w:lvlText w:val=""/>
      <w:lvlJc w:val="left"/>
      <w:pPr>
        <w:tabs>
          <w:tab w:val="num" w:pos="2880"/>
        </w:tabs>
        <w:ind w:left="2880" w:hanging="360"/>
      </w:pPr>
      <w:rPr>
        <w:rFonts w:ascii="Symbol" w:hAnsi="Symbol" w:hint="default"/>
      </w:rPr>
    </w:lvl>
    <w:lvl w:ilvl="4" w:tplc="D5FA9746" w:tentative="1">
      <w:start w:val="1"/>
      <w:numFmt w:val="bullet"/>
      <w:lvlText w:val="o"/>
      <w:lvlJc w:val="left"/>
      <w:pPr>
        <w:tabs>
          <w:tab w:val="num" w:pos="3600"/>
        </w:tabs>
        <w:ind w:left="3600" w:hanging="360"/>
      </w:pPr>
      <w:rPr>
        <w:rFonts w:ascii="Courier New" w:hAnsi="Courier New" w:hint="default"/>
      </w:rPr>
    </w:lvl>
    <w:lvl w:ilvl="5" w:tplc="EDF69EFA" w:tentative="1">
      <w:start w:val="1"/>
      <w:numFmt w:val="bullet"/>
      <w:lvlText w:val=""/>
      <w:lvlJc w:val="left"/>
      <w:pPr>
        <w:tabs>
          <w:tab w:val="num" w:pos="4320"/>
        </w:tabs>
        <w:ind w:left="4320" w:hanging="360"/>
      </w:pPr>
      <w:rPr>
        <w:rFonts w:ascii="Wingdings" w:hAnsi="Wingdings" w:hint="default"/>
      </w:rPr>
    </w:lvl>
    <w:lvl w:ilvl="6" w:tplc="732034EC" w:tentative="1">
      <w:start w:val="1"/>
      <w:numFmt w:val="bullet"/>
      <w:lvlText w:val=""/>
      <w:lvlJc w:val="left"/>
      <w:pPr>
        <w:tabs>
          <w:tab w:val="num" w:pos="5040"/>
        </w:tabs>
        <w:ind w:left="5040" w:hanging="360"/>
      </w:pPr>
      <w:rPr>
        <w:rFonts w:ascii="Symbol" w:hAnsi="Symbol" w:hint="default"/>
      </w:rPr>
    </w:lvl>
    <w:lvl w:ilvl="7" w:tplc="8CBEFB00" w:tentative="1">
      <w:start w:val="1"/>
      <w:numFmt w:val="bullet"/>
      <w:lvlText w:val="o"/>
      <w:lvlJc w:val="left"/>
      <w:pPr>
        <w:tabs>
          <w:tab w:val="num" w:pos="5760"/>
        </w:tabs>
        <w:ind w:left="5760" w:hanging="360"/>
      </w:pPr>
      <w:rPr>
        <w:rFonts w:ascii="Courier New" w:hAnsi="Courier New" w:hint="default"/>
      </w:rPr>
    </w:lvl>
    <w:lvl w:ilvl="8" w:tplc="B8284F1C"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A0179E9"/>
    <w:multiLevelType w:val="singleLevel"/>
    <w:tmpl w:val="8AB6D68C"/>
    <w:lvl w:ilvl="0">
      <w:start w:val="1"/>
      <w:numFmt w:val="bullet"/>
      <w:pStyle w:val="Actbullet"/>
      <w:lvlText w:val=""/>
      <w:lvlJc w:val="left"/>
      <w:pPr>
        <w:tabs>
          <w:tab w:val="num" w:pos="960"/>
        </w:tabs>
        <w:ind w:left="900" w:hanging="300"/>
      </w:pPr>
      <w:rPr>
        <w:rFonts w:ascii="Symbol" w:hAnsi="Symbol" w:hint="default"/>
        <w:sz w:val="18"/>
      </w:rPr>
    </w:lvl>
  </w:abstractNum>
  <w:abstractNum w:abstractNumId="40" w15:restartNumberingAfterBreak="0">
    <w:nsid w:val="6F2353A3"/>
    <w:multiLevelType w:val="hybridMultilevel"/>
    <w:tmpl w:val="D6704754"/>
    <w:lvl w:ilvl="0" w:tplc="CCEAC03C">
      <w:start w:val="1"/>
      <w:numFmt w:val="bullet"/>
      <w:pStyle w:val="aExamBulletsubpar"/>
      <w:lvlText w:val=""/>
      <w:lvlJc w:val="left"/>
      <w:pPr>
        <w:ind w:left="2886" w:hanging="360"/>
      </w:pPr>
      <w:rPr>
        <w:rFonts w:ascii="Symbol" w:hAnsi="Symbol" w:hint="default"/>
      </w:rPr>
    </w:lvl>
    <w:lvl w:ilvl="1" w:tplc="0C090003" w:tentative="1">
      <w:start w:val="1"/>
      <w:numFmt w:val="bullet"/>
      <w:lvlText w:val="o"/>
      <w:lvlJc w:val="left"/>
      <w:pPr>
        <w:ind w:left="3606" w:hanging="360"/>
      </w:pPr>
      <w:rPr>
        <w:rFonts w:ascii="Courier New" w:hAnsi="Courier New" w:cs="Courier New" w:hint="default"/>
      </w:rPr>
    </w:lvl>
    <w:lvl w:ilvl="2" w:tplc="0C090005" w:tentative="1">
      <w:start w:val="1"/>
      <w:numFmt w:val="bullet"/>
      <w:lvlText w:val=""/>
      <w:lvlJc w:val="left"/>
      <w:pPr>
        <w:ind w:left="4326" w:hanging="360"/>
      </w:pPr>
      <w:rPr>
        <w:rFonts w:ascii="Wingdings" w:hAnsi="Wingdings" w:hint="default"/>
      </w:rPr>
    </w:lvl>
    <w:lvl w:ilvl="3" w:tplc="0C090001" w:tentative="1">
      <w:start w:val="1"/>
      <w:numFmt w:val="bullet"/>
      <w:lvlText w:val=""/>
      <w:lvlJc w:val="left"/>
      <w:pPr>
        <w:ind w:left="5046" w:hanging="360"/>
      </w:pPr>
      <w:rPr>
        <w:rFonts w:ascii="Symbol" w:hAnsi="Symbol" w:hint="default"/>
      </w:rPr>
    </w:lvl>
    <w:lvl w:ilvl="4" w:tplc="0C090003" w:tentative="1">
      <w:start w:val="1"/>
      <w:numFmt w:val="bullet"/>
      <w:lvlText w:val="o"/>
      <w:lvlJc w:val="left"/>
      <w:pPr>
        <w:ind w:left="5766" w:hanging="360"/>
      </w:pPr>
      <w:rPr>
        <w:rFonts w:ascii="Courier New" w:hAnsi="Courier New" w:cs="Courier New" w:hint="default"/>
      </w:rPr>
    </w:lvl>
    <w:lvl w:ilvl="5" w:tplc="0C090005" w:tentative="1">
      <w:start w:val="1"/>
      <w:numFmt w:val="bullet"/>
      <w:lvlText w:val=""/>
      <w:lvlJc w:val="left"/>
      <w:pPr>
        <w:ind w:left="6486" w:hanging="360"/>
      </w:pPr>
      <w:rPr>
        <w:rFonts w:ascii="Wingdings" w:hAnsi="Wingdings" w:hint="default"/>
      </w:rPr>
    </w:lvl>
    <w:lvl w:ilvl="6" w:tplc="0C090001" w:tentative="1">
      <w:start w:val="1"/>
      <w:numFmt w:val="bullet"/>
      <w:lvlText w:val=""/>
      <w:lvlJc w:val="left"/>
      <w:pPr>
        <w:ind w:left="7206" w:hanging="360"/>
      </w:pPr>
      <w:rPr>
        <w:rFonts w:ascii="Symbol" w:hAnsi="Symbol" w:hint="default"/>
      </w:rPr>
    </w:lvl>
    <w:lvl w:ilvl="7" w:tplc="0C090003" w:tentative="1">
      <w:start w:val="1"/>
      <w:numFmt w:val="bullet"/>
      <w:lvlText w:val="o"/>
      <w:lvlJc w:val="left"/>
      <w:pPr>
        <w:ind w:left="7926" w:hanging="360"/>
      </w:pPr>
      <w:rPr>
        <w:rFonts w:ascii="Courier New" w:hAnsi="Courier New" w:cs="Courier New" w:hint="default"/>
      </w:rPr>
    </w:lvl>
    <w:lvl w:ilvl="8" w:tplc="0C090005" w:tentative="1">
      <w:start w:val="1"/>
      <w:numFmt w:val="bullet"/>
      <w:lvlText w:val=""/>
      <w:lvlJc w:val="left"/>
      <w:pPr>
        <w:ind w:left="8646" w:hanging="360"/>
      </w:pPr>
      <w:rPr>
        <w:rFonts w:ascii="Wingdings" w:hAnsi="Wingdings" w:hint="default"/>
      </w:rPr>
    </w:lvl>
  </w:abstractNum>
  <w:abstractNum w:abstractNumId="41" w15:restartNumberingAfterBreak="0">
    <w:nsid w:val="72393F4F"/>
    <w:multiLevelType w:val="multilevel"/>
    <w:tmpl w:val="D5DE458C"/>
    <w:name w:val="Sections"/>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2" w15:restartNumberingAfterBreak="0">
    <w:nsid w:val="7A707A77"/>
    <w:multiLevelType w:val="hybridMultilevel"/>
    <w:tmpl w:val="9B46571C"/>
    <w:lvl w:ilvl="0" w:tplc="16066D40">
      <w:start w:val="1"/>
      <w:numFmt w:val="decimal"/>
      <w:pStyle w:val="AH3sec"/>
      <w:lvlText w:val="%1"/>
      <w:lvlJc w:val="left"/>
      <w:pPr>
        <w:ind w:left="720" w:hanging="360"/>
      </w:pPr>
      <w:rPr>
        <w:rFonts w:hint="default"/>
        <w:b/>
        <w:i w:val="0"/>
      </w:rPr>
    </w:lvl>
    <w:lvl w:ilvl="1" w:tplc="A1F23674" w:tentative="1">
      <w:start w:val="1"/>
      <w:numFmt w:val="lowerLetter"/>
      <w:lvlText w:val="%2."/>
      <w:lvlJc w:val="left"/>
      <w:pPr>
        <w:ind w:left="1440" w:hanging="360"/>
      </w:pPr>
    </w:lvl>
    <w:lvl w:ilvl="2" w:tplc="864A4FC4" w:tentative="1">
      <w:start w:val="1"/>
      <w:numFmt w:val="lowerRoman"/>
      <w:lvlText w:val="%3."/>
      <w:lvlJc w:val="right"/>
      <w:pPr>
        <w:ind w:left="2160" w:hanging="180"/>
      </w:pPr>
    </w:lvl>
    <w:lvl w:ilvl="3" w:tplc="7AC0A260" w:tentative="1">
      <w:start w:val="1"/>
      <w:numFmt w:val="decimal"/>
      <w:lvlText w:val="%4."/>
      <w:lvlJc w:val="left"/>
      <w:pPr>
        <w:ind w:left="2880" w:hanging="360"/>
      </w:pPr>
    </w:lvl>
    <w:lvl w:ilvl="4" w:tplc="CFC656C6" w:tentative="1">
      <w:start w:val="1"/>
      <w:numFmt w:val="lowerLetter"/>
      <w:lvlText w:val="%5."/>
      <w:lvlJc w:val="left"/>
      <w:pPr>
        <w:ind w:left="3600" w:hanging="360"/>
      </w:pPr>
    </w:lvl>
    <w:lvl w:ilvl="5" w:tplc="5A747DDE" w:tentative="1">
      <w:start w:val="1"/>
      <w:numFmt w:val="lowerRoman"/>
      <w:lvlText w:val="%6."/>
      <w:lvlJc w:val="right"/>
      <w:pPr>
        <w:ind w:left="4320" w:hanging="180"/>
      </w:pPr>
    </w:lvl>
    <w:lvl w:ilvl="6" w:tplc="40764D42" w:tentative="1">
      <w:start w:val="1"/>
      <w:numFmt w:val="decimal"/>
      <w:lvlText w:val="%7."/>
      <w:lvlJc w:val="left"/>
      <w:pPr>
        <w:ind w:left="5040" w:hanging="360"/>
      </w:pPr>
    </w:lvl>
    <w:lvl w:ilvl="7" w:tplc="51FECF58" w:tentative="1">
      <w:start w:val="1"/>
      <w:numFmt w:val="lowerLetter"/>
      <w:lvlText w:val="%8."/>
      <w:lvlJc w:val="left"/>
      <w:pPr>
        <w:ind w:left="5760" w:hanging="360"/>
      </w:pPr>
    </w:lvl>
    <w:lvl w:ilvl="8" w:tplc="22A689B2" w:tentative="1">
      <w:start w:val="1"/>
      <w:numFmt w:val="lowerRoman"/>
      <w:lvlText w:val="%9."/>
      <w:lvlJc w:val="right"/>
      <w:pPr>
        <w:ind w:left="6480" w:hanging="180"/>
      </w:pPr>
    </w:lvl>
  </w:abstractNum>
  <w:abstractNum w:abstractNumId="43" w15:restartNumberingAfterBreak="0">
    <w:nsid w:val="7BA947E9"/>
    <w:multiLevelType w:val="singleLevel"/>
    <w:tmpl w:val="98A68A00"/>
    <w:lvl w:ilvl="0">
      <w:start w:val="1"/>
      <w:numFmt w:val="decimal"/>
      <w:lvlRestart w:val="0"/>
      <w:lvlText w:val="%1"/>
      <w:lvlJc w:val="left"/>
      <w:pPr>
        <w:tabs>
          <w:tab w:val="num" w:pos="1500"/>
        </w:tabs>
        <w:ind w:left="1500" w:hanging="400"/>
      </w:pPr>
      <w:rPr>
        <w:b/>
        <w:i w:val="0"/>
      </w:rPr>
    </w:lvl>
  </w:abstractNum>
  <w:abstractNum w:abstractNumId="44" w15:restartNumberingAfterBreak="0">
    <w:nsid w:val="7FE65E21"/>
    <w:multiLevelType w:val="hybridMultilevel"/>
    <w:tmpl w:val="AC7A5FF8"/>
    <w:lvl w:ilvl="0" w:tplc="B9822310">
      <w:start w:val="1"/>
      <w:numFmt w:val="decimal"/>
      <w:pStyle w:val="TableNumbered"/>
      <w:suff w:val="space"/>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7FE9684D"/>
    <w:multiLevelType w:val="multilevel"/>
    <w:tmpl w:val="074A0A2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none"/>
      <w:suff w:val="nothing"/>
      <w:lvlText w:val=""/>
      <w:lvlJc w:val="left"/>
      <w:pPr>
        <w:ind w:left="1100" w:firstLine="0"/>
      </w:pPr>
    </w:lvl>
    <w:lvl w:ilvl="6">
      <w:start w:val="1"/>
      <w:numFmt w:val="lowerLetter"/>
      <w:lvlText w:val="(%7)"/>
      <w:lvlJc w:val="right"/>
      <w:pPr>
        <w:tabs>
          <w:tab w:val="num" w:pos="1600"/>
        </w:tabs>
        <w:ind w:left="1600" w:hanging="200"/>
      </w:pPr>
      <w:rPr>
        <w:b w:val="0"/>
        <w:i w:val="0"/>
        <w:strike w:val="0"/>
        <w:dstrike w:val="0"/>
        <w:vertAlign w:val="baseline"/>
      </w:rPr>
    </w:lvl>
    <w:lvl w:ilvl="7">
      <w:start w:val="1"/>
      <w:numFmt w:val="lowerRoman"/>
      <w:lvlText w:val="(%8)"/>
      <w:lvlJc w:val="right"/>
      <w:pPr>
        <w:tabs>
          <w:tab w:val="num" w:pos="2140"/>
        </w:tabs>
        <w:ind w:left="2140" w:hanging="200"/>
      </w:pPr>
      <w:rPr>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1584" w:hanging="1584"/>
      </w:pPr>
    </w:lvl>
  </w:abstractNum>
  <w:num w:numId="1" w16cid:durableId="445076992">
    <w:abstractNumId w:val="26"/>
  </w:num>
  <w:num w:numId="2" w16cid:durableId="158926348">
    <w:abstractNumId w:val="20"/>
  </w:num>
  <w:num w:numId="3" w16cid:durableId="404105455">
    <w:abstractNumId w:val="31"/>
  </w:num>
  <w:num w:numId="4" w16cid:durableId="513082348">
    <w:abstractNumId w:val="43"/>
  </w:num>
  <w:num w:numId="5" w16cid:durableId="959267965">
    <w:abstractNumId w:val="29"/>
  </w:num>
  <w:num w:numId="6" w16cid:durableId="206383083">
    <w:abstractNumId w:val="10"/>
  </w:num>
  <w:num w:numId="7" w16cid:durableId="77989189">
    <w:abstractNumId w:val="34"/>
  </w:num>
  <w:num w:numId="8" w16cid:durableId="1411846769">
    <w:abstractNumId w:val="21"/>
  </w:num>
  <w:num w:numId="9" w16cid:durableId="56058320">
    <w:abstractNumId w:val="28"/>
  </w:num>
  <w:num w:numId="10" w16cid:durableId="854151707">
    <w:abstractNumId w:val="42"/>
  </w:num>
  <w:num w:numId="11" w16cid:durableId="415443790">
    <w:abstractNumId w:val="27"/>
  </w:num>
  <w:num w:numId="12" w16cid:durableId="539561321">
    <w:abstractNumId w:val="37"/>
  </w:num>
  <w:num w:numId="13" w16cid:durableId="1861700278">
    <w:abstractNumId w:val="23"/>
  </w:num>
  <w:num w:numId="14" w16cid:durableId="246886507">
    <w:abstractNumId w:val="15"/>
  </w:num>
  <w:num w:numId="15" w16cid:durableId="21172554">
    <w:abstractNumId w:val="38"/>
  </w:num>
  <w:num w:numId="16" w16cid:durableId="1571427554">
    <w:abstractNumId w:val="19"/>
  </w:num>
  <w:num w:numId="17" w16cid:durableId="1943878478">
    <w:abstractNumId w:val="12"/>
  </w:num>
  <w:num w:numId="18" w16cid:durableId="2064598401">
    <w:abstractNumId w:val="35"/>
  </w:num>
  <w:num w:numId="19" w16cid:durableId="2107458146">
    <w:abstractNumId w:val="44"/>
  </w:num>
  <w:num w:numId="20" w16cid:durableId="1876041635">
    <w:abstractNumId w:val="35"/>
  </w:num>
  <w:num w:numId="21" w16cid:durableId="1968772822">
    <w:abstractNumId w:val="44"/>
    <w:lvlOverride w:ilvl="0">
      <w:startOverride w:val="1"/>
    </w:lvlOverride>
  </w:num>
  <w:num w:numId="22" w16cid:durableId="1419862270">
    <w:abstractNumId w:val="35"/>
  </w:num>
  <w:num w:numId="23" w16cid:durableId="1445807115">
    <w:abstractNumId w:val="25"/>
  </w:num>
  <w:num w:numId="24" w16cid:durableId="1549101289">
    <w:abstractNumId w:val="45"/>
  </w:num>
  <w:num w:numId="25" w16cid:durableId="145971736">
    <w:abstractNumId w:val="45"/>
  </w:num>
  <w:num w:numId="26" w16cid:durableId="1962954778">
    <w:abstractNumId w:val="22"/>
  </w:num>
  <w:num w:numId="27" w16cid:durableId="692192058">
    <w:abstractNumId w:val="18"/>
  </w:num>
  <w:num w:numId="28" w16cid:durableId="2058579385">
    <w:abstractNumId w:val="41"/>
  </w:num>
  <w:num w:numId="29" w16cid:durableId="1129515209">
    <w:abstractNumId w:val="11"/>
  </w:num>
  <w:num w:numId="30" w16cid:durableId="1025401671">
    <w:abstractNumId w:val="33"/>
  </w:num>
  <w:num w:numId="31" w16cid:durableId="1876043381">
    <w:abstractNumId w:val="27"/>
    <w:lvlOverride w:ilvl="0">
      <w:startOverride w:val="1"/>
    </w:lvlOverride>
  </w:num>
  <w:num w:numId="32" w16cid:durableId="197469047">
    <w:abstractNumId w:val="16"/>
  </w:num>
  <w:num w:numId="33" w16cid:durableId="1595045508">
    <w:abstractNumId w:val="40"/>
  </w:num>
  <w:num w:numId="34" w16cid:durableId="1441299131">
    <w:abstractNumId w:val="6"/>
  </w:num>
  <w:num w:numId="35" w16cid:durableId="1764303951">
    <w:abstractNumId w:val="24"/>
  </w:num>
  <w:num w:numId="36" w16cid:durableId="500390309">
    <w:abstractNumId w:val="30"/>
  </w:num>
  <w:num w:numId="37" w16cid:durableId="819156068">
    <w:abstractNumId w:val="3"/>
  </w:num>
  <w:num w:numId="38" w16cid:durableId="132337768">
    <w:abstractNumId w:val="32"/>
  </w:num>
  <w:num w:numId="39" w16cid:durableId="1372993672">
    <w:abstractNumId w:val="9"/>
  </w:num>
  <w:num w:numId="40" w16cid:durableId="813983944">
    <w:abstractNumId w:val="7"/>
  </w:num>
  <w:num w:numId="41" w16cid:durableId="1650135011">
    <w:abstractNumId w:val="5"/>
  </w:num>
  <w:num w:numId="42" w16cid:durableId="444663019">
    <w:abstractNumId w:val="4"/>
  </w:num>
  <w:num w:numId="43" w16cid:durableId="1843008629">
    <w:abstractNumId w:val="8"/>
  </w:num>
  <w:num w:numId="44" w16cid:durableId="255405914">
    <w:abstractNumId w:val="2"/>
  </w:num>
  <w:num w:numId="45" w16cid:durableId="2114669350">
    <w:abstractNumId w:val="1"/>
  </w:num>
  <w:num w:numId="46" w16cid:durableId="2094083975">
    <w:abstractNumId w:val="0"/>
  </w:num>
  <w:num w:numId="47" w16cid:durableId="1053623950">
    <w:abstractNumId w:val="3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rawingGridVerticalSpacing w:val="39"/>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529"/>
    <w:rsid w:val="00000C1F"/>
    <w:rsid w:val="000038FA"/>
    <w:rsid w:val="000043A6"/>
    <w:rsid w:val="00004573"/>
    <w:rsid w:val="00004F32"/>
    <w:rsid w:val="00005825"/>
    <w:rsid w:val="00010417"/>
    <w:rsid w:val="00010513"/>
    <w:rsid w:val="0001347E"/>
    <w:rsid w:val="0002034F"/>
    <w:rsid w:val="000215AA"/>
    <w:rsid w:val="0002401D"/>
    <w:rsid w:val="0002517D"/>
    <w:rsid w:val="00025988"/>
    <w:rsid w:val="0003229D"/>
    <w:rsid w:val="0003249F"/>
    <w:rsid w:val="0003648C"/>
    <w:rsid w:val="00036529"/>
    <w:rsid w:val="00036A2C"/>
    <w:rsid w:val="00037D73"/>
    <w:rsid w:val="000417E5"/>
    <w:rsid w:val="000420DE"/>
    <w:rsid w:val="000448E6"/>
    <w:rsid w:val="0004578E"/>
    <w:rsid w:val="00046E24"/>
    <w:rsid w:val="00047170"/>
    <w:rsid w:val="00047369"/>
    <w:rsid w:val="000474F2"/>
    <w:rsid w:val="000510F0"/>
    <w:rsid w:val="00052B1E"/>
    <w:rsid w:val="00055507"/>
    <w:rsid w:val="00055E30"/>
    <w:rsid w:val="00063210"/>
    <w:rsid w:val="000644B9"/>
    <w:rsid w:val="00064576"/>
    <w:rsid w:val="000663A1"/>
    <w:rsid w:val="00066F6A"/>
    <w:rsid w:val="000702A7"/>
    <w:rsid w:val="00072B06"/>
    <w:rsid w:val="00072ED8"/>
    <w:rsid w:val="00075618"/>
    <w:rsid w:val="00076925"/>
    <w:rsid w:val="00080513"/>
    <w:rsid w:val="00080C74"/>
    <w:rsid w:val="000812D4"/>
    <w:rsid w:val="00081D6E"/>
    <w:rsid w:val="0008211A"/>
    <w:rsid w:val="0008251E"/>
    <w:rsid w:val="00083C32"/>
    <w:rsid w:val="00085DA2"/>
    <w:rsid w:val="00086804"/>
    <w:rsid w:val="00087C05"/>
    <w:rsid w:val="000906B4"/>
    <w:rsid w:val="00091575"/>
    <w:rsid w:val="000949A6"/>
    <w:rsid w:val="00095165"/>
    <w:rsid w:val="00095FED"/>
    <w:rsid w:val="0009641C"/>
    <w:rsid w:val="00096811"/>
    <w:rsid w:val="000978C2"/>
    <w:rsid w:val="000A2213"/>
    <w:rsid w:val="000A5DCB"/>
    <w:rsid w:val="000A637A"/>
    <w:rsid w:val="000B13F8"/>
    <w:rsid w:val="000B16DC"/>
    <w:rsid w:val="000B17F0"/>
    <w:rsid w:val="000B1C99"/>
    <w:rsid w:val="000B3404"/>
    <w:rsid w:val="000B4951"/>
    <w:rsid w:val="000B5464"/>
    <w:rsid w:val="000B5685"/>
    <w:rsid w:val="000B729E"/>
    <w:rsid w:val="000C2CED"/>
    <w:rsid w:val="000C54A0"/>
    <w:rsid w:val="000C687C"/>
    <w:rsid w:val="000C7832"/>
    <w:rsid w:val="000C7850"/>
    <w:rsid w:val="000D1EC3"/>
    <w:rsid w:val="000D54F2"/>
    <w:rsid w:val="000E29CA"/>
    <w:rsid w:val="000E37F4"/>
    <w:rsid w:val="000E5145"/>
    <w:rsid w:val="000E576D"/>
    <w:rsid w:val="000E585D"/>
    <w:rsid w:val="000F1FEC"/>
    <w:rsid w:val="000F2735"/>
    <w:rsid w:val="000F329E"/>
    <w:rsid w:val="000F3FFF"/>
    <w:rsid w:val="000F582F"/>
    <w:rsid w:val="000F5FD1"/>
    <w:rsid w:val="001002C3"/>
    <w:rsid w:val="00101528"/>
    <w:rsid w:val="001033CB"/>
    <w:rsid w:val="001047CB"/>
    <w:rsid w:val="001053AD"/>
    <w:rsid w:val="001057D2"/>
    <w:rsid w:val="001058DF"/>
    <w:rsid w:val="00107F85"/>
    <w:rsid w:val="00113843"/>
    <w:rsid w:val="00115370"/>
    <w:rsid w:val="00126287"/>
    <w:rsid w:val="00127EE1"/>
    <w:rsid w:val="0013018F"/>
    <w:rsid w:val="0013046D"/>
    <w:rsid w:val="00130B3C"/>
    <w:rsid w:val="001315A1"/>
    <w:rsid w:val="00132957"/>
    <w:rsid w:val="001343A6"/>
    <w:rsid w:val="0013531D"/>
    <w:rsid w:val="00136FBE"/>
    <w:rsid w:val="00140D9A"/>
    <w:rsid w:val="00147781"/>
    <w:rsid w:val="00150851"/>
    <w:rsid w:val="001520FC"/>
    <w:rsid w:val="001533C1"/>
    <w:rsid w:val="00153482"/>
    <w:rsid w:val="00154977"/>
    <w:rsid w:val="001570F0"/>
    <w:rsid w:val="001572E4"/>
    <w:rsid w:val="00160DF7"/>
    <w:rsid w:val="00164204"/>
    <w:rsid w:val="0017182C"/>
    <w:rsid w:val="00172D13"/>
    <w:rsid w:val="001741FF"/>
    <w:rsid w:val="001748F9"/>
    <w:rsid w:val="00175FD1"/>
    <w:rsid w:val="00176AE6"/>
    <w:rsid w:val="00180311"/>
    <w:rsid w:val="001815FB"/>
    <w:rsid w:val="00181D8C"/>
    <w:rsid w:val="001842C7"/>
    <w:rsid w:val="001855A4"/>
    <w:rsid w:val="0019297A"/>
    <w:rsid w:val="00192D1E"/>
    <w:rsid w:val="00193D6B"/>
    <w:rsid w:val="00195101"/>
    <w:rsid w:val="00196CD7"/>
    <w:rsid w:val="001A0BAD"/>
    <w:rsid w:val="001A351C"/>
    <w:rsid w:val="001A39AF"/>
    <w:rsid w:val="001A3B6D"/>
    <w:rsid w:val="001A5982"/>
    <w:rsid w:val="001B1114"/>
    <w:rsid w:val="001B1AD4"/>
    <w:rsid w:val="001B218A"/>
    <w:rsid w:val="001B2E19"/>
    <w:rsid w:val="001B33AD"/>
    <w:rsid w:val="001B3B53"/>
    <w:rsid w:val="001B449A"/>
    <w:rsid w:val="001B6311"/>
    <w:rsid w:val="001B66A1"/>
    <w:rsid w:val="001B6BC0"/>
    <w:rsid w:val="001B77A1"/>
    <w:rsid w:val="001C1644"/>
    <w:rsid w:val="001C26F0"/>
    <w:rsid w:val="001C29CC"/>
    <w:rsid w:val="001C4A67"/>
    <w:rsid w:val="001C547E"/>
    <w:rsid w:val="001D09C2"/>
    <w:rsid w:val="001D15FB"/>
    <w:rsid w:val="001D1702"/>
    <w:rsid w:val="001D1F85"/>
    <w:rsid w:val="001D2CEF"/>
    <w:rsid w:val="001D53F0"/>
    <w:rsid w:val="001D56B4"/>
    <w:rsid w:val="001D73DF"/>
    <w:rsid w:val="001E0780"/>
    <w:rsid w:val="001E0BBC"/>
    <w:rsid w:val="001E1A01"/>
    <w:rsid w:val="001E2639"/>
    <w:rsid w:val="001E29ED"/>
    <w:rsid w:val="001E41E3"/>
    <w:rsid w:val="001E4694"/>
    <w:rsid w:val="001E5D92"/>
    <w:rsid w:val="001E79DB"/>
    <w:rsid w:val="001F3DB4"/>
    <w:rsid w:val="001F3F9B"/>
    <w:rsid w:val="001F448F"/>
    <w:rsid w:val="001F44EE"/>
    <w:rsid w:val="001F55E5"/>
    <w:rsid w:val="001F5A2B"/>
    <w:rsid w:val="00200557"/>
    <w:rsid w:val="002012E6"/>
    <w:rsid w:val="00202420"/>
    <w:rsid w:val="00203655"/>
    <w:rsid w:val="002037B2"/>
    <w:rsid w:val="00204E34"/>
    <w:rsid w:val="0020610F"/>
    <w:rsid w:val="00217C8C"/>
    <w:rsid w:val="002208AF"/>
    <w:rsid w:val="00220AD4"/>
    <w:rsid w:val="0022149F"/>
    <w:rsid w:val="002222A8"/>
    <w:rsid w:val="00225307"/>
    <w:rsid w:val="002263A5"/>
    <w:rsid w:val="002279A8"/>
    <w:rsid w:val="00227B22"/>
    <w:rsid w:val="002314AB"/>
    <w:rsid w:val="00231509"/>
    <w:rsid w:val="002337F1"/>
    <w:rsid w:val="00234574"/>
    <w:rsid w:val="00236B7B"/>
    <w:rsid w:val="002409EB"/>
    <w:rsid w:val="00246F34"/>
    <w:rsid w:val="002502C9"/>
    <w:rsid w:val="00254782"/>
    <w:rsid w:val="00256093"/>
    <w:rsid w:val="00256E0F"/>
    <w:rsid w:val="00260019"/>
    <w:rsid w:val="0026001C"/>
    <w:rsid w:val="002604A9"/>
    <w:rsid w:val="002612B5"/>
    <w:rsid w:val="00263163"/>
    <w:rsid w:val="002644DC"/>
    <w:rsid w:val="00265B6E"/>
    <w:rsid w:val="00265FDF"/>
    <w:rsid w:val="00267BE3"/>
    <w:rsid w:val="002702D4"/>
    <w:rsid w:val="002712BC"/>
    <w:rsid w:val="00271CC7"/>
    <w:rsid w:val="00272968"/>
    <w:rsid w:val="00273B6D"/>
    <w:rsid w:val="00275439"/>
    <w:rsid w:val="00275CE9"/>
    <w:rsid w:val="00282B0F"/>
    <w:rsid w:val="00282ECC"/>
    <w:rsid w:val="00284196"/>
    <w:rsid w:val="00287065"/>
    <w:rsid w:val="00290D70"/>
    <w:rsid w:val="00293E69"/>
    <w:rsid w:val="00295DA3"/>
    <w:rsid w:val="0029692F"/>
    <w:rsid w:val="002A6F4D"/>
    <w:rsid w:val="002A756E"/>
    <w:rsid w:val="002B2682"/>
    <w:rsid w:val="002B355F"/>
    <w:rsid w:val="002B58FC"/>
    <w:rsid w:val="002C5DB3"/>
    <w:rsid w:val="002C7475"/>
    <w:rsid w:val="002C7985"/>
    <w:rsid w:val="002D09CB"/>
    <w:rsid w:val="002D26EA"/>
    <w:rsid w:val="002D2A42"/>
    <w:rsid w:val="002D2FE5"/>
    <w:rsid w:val="002E01EA"/>
    <w:rsid w:val="002E098A"/>
    <w:rsid w:val="002E144D"/>
    <w:rsid w:val="002E65AF"/>
    <w:rsid w:val="002E6E0C"/>
    <w:rsid w:val="002F0531"/>
    <w:rsid w:val="002F0C6E"/>
    <w:rsid w:val="002F0D37"/>
    <w:rsid w:val="002F18F3"/>
    <w:rsid w:val="002F43A0"/>
    <w:rsid w:val="002F696A"/>
    <w:rsid w:val="002F6B88"/>
    <w:rsid w:val="003003EC"/>
    <w:rsid w:val="003015C4"/>
    <w:rsid w:val="003026E9"/>
    <w:rsid w:val="00303D53"/>
    <w:rsid w:val="003067C3"/>
    <w:rsid w:val="003068E0"/>
    <w:rsid w:val="003108D1"/>
    <w:rsid w:val="0031143F"/>
    <w:rsid w:val="00313BBB"/>
    <w:rsid w:val="00314266"/>
    <w:rsid w:val="00315B62"/>
    <w:rsid w:val="00315FEF"/>
    <w:rsid w:val="003178D2"/>
    <w:rsid w:val="003179E8"/>
    <w:rsid w:val="00317FDC"/>
    <w:rsid w:val="0032063D"/>
    <w:rsid w:val="0032286E"/>
    <w:rsid w:val="00327686"/>
    <w:rsid w:val="00331203"/>
    <w:rsid w:val="00333078"/>
    <w:rsid w:val="003344D3"/>
    <w:rsid w:val="00335330"/>
    <w:rsid w:val="00336345"/>
    <w:rsid w:val="003377E7"/>
    <w:rsid w:val="00342E3D"/>
    <w:rsid w:val="0034336E"/>
    <w:rsid w:val="0034421C"/>
    <w:rsid w:val="0034583F"/>
    <w:rsid w:val="003478D2"/>
    <w:rsid w:val="00353FF3"/>
    <w:rsid w:val="00355AD9"/>
    <w:rsid w:val="003574D1"/>
    <w:rsid w:val="0036367D"/>
    <w:rsid w:val="003646D5"/>
    <w:rsid w:val="00364F3F"/>
    <w:rsid w:val="003659ED"/>
    <w:rsid w:val="003700C0"/>
    <w:rsid w:val="00370AE8"/>
    <w:rsid w:val="00372EF0"/>
    <w:rsid w:val="00373077"/>
    <w:rsid w:val="00375B2E"/>
    <w:rsid w:val="003774EA"/>
    <w:rsid w:val="00377D1F"/>
    <w:rsid w:val="00381D64"/>
    <w:rsid w:val="00385097"/>
    <w:rsid w:val="0038626C"/>
    <w:rsid w:val="00391C6F"/>
    <w:rsid w:val="0039435E"/>
    <w:rsid w:val="00396646"/>
    <w:rsid w:val="00396B0E"/>
    <w:rsid w:val="003A03D8"/>
    <w:rsid w:val="003A0664"/>
    <w:rsid w:val="003A160E"/>
    <w:rsid w:val="003A1C48"/>
    <w:rsid w:val="003A44BB"/>
    <w:rsid w:val="003A779F"/>
    <w:rsid w:val="003A7A6C"/>
    <w:rsid w:val="003B01DB"/>
    <w:rsid w:val="003B0F80"/>
    <w:rsid w:val="003B2C7A"/>
    <w:rsid w:val="003B31A1"/>
    <w:rsid w:val="003C0702"/>
    <w:rsid w:val="003C0A3A"/>
    <w:rsid w:val="003C50A2"/>
    <w:rsid w:val="003C6DE9"/>
    <w:rsid w:val="003C6EDF"/>
    <w:rsid w:val="003C7B9C"/>
    <w:rsid w:val="003D0740"/>
    <w:rsid w:val="003D4AAE"/>
    <w:rsid w:val="003D4C75"/>
    <w:rsid w:val="003D7254"/>
    <w:rsid w:val="003E0653"/>
    <w:rsid w:val="003E2613"/>
    <w:rsid w:val="003E4A56"/>
    <w:rsid w:val="003E6B00"/>
    <w:rsid w:val="003E7FDB"/>
    <w:rsid w:val="003F0557"/>
    <w:rsid w:val="003F06EE"/>
    <w:rsid w:val="003F3B87"/>
    <w:rsid w:val="003F4912"/>
    <w:rsid w:val="003F5904"/>
    <w:rsid w:val="003F7A0F"/>
    <w:rsid w:val="003F7DB2"/>
    <w:rsid w:val="004005F0"/>
    <w:rsid w:val="0040136F"/>
    <w:rsid w:val="00403164"/>
    <w:rsid w:val="004033B4"/>
    <w:rsid w:val="00403645"/>
    <w:rsid w:val="00404FE0"/>
    <w:rsid w:val="004079FC"/>
    <w:rsid w:val="00410C20"/>
    <w:rsid w:val="004110BA"/>
    <w:rsid w:val="00416A4F"/>
    <w:rsid w:val="00423AC4"/>
    <w:rsid w:val="0042592F"/>
    <w:rsid w:val="0042799E"/>
    <w:rsid w:val="0043280A"/>
    <w:rsid w:val="00433064"/>
    <w:rsid w:val="004351F3"/>
    <w:rsid w:val="00435893"/>
    <w:rsid w:val="004358D2"/>
    <w:rsid w:val="00440315"/>
    <w:rsid w:val="0044067A"/>
    <w:rsid w:val="00440811"/>
    <w:rsid w:val="00442F56"/>
    <w:rsid w:val="00443ADD"/>
    <w:rsid w:val="00444785"/>
    <w:rsid w:val="00447B1D"/>
    <w:rsid w:val="00447C31"/>
    <w:rsid w:val="004510ED"/>
    <w:rsid w:val="00452C0F"/>
    <w:rsid w:val="004536AA"/>
    <w:rsid w:val="0045398D"/>
    <w:rsid w:val="00455046"/>
    <w:rsid w:val="00456074"/>
    <w:rsid w:val="00457476"/>
    <w:rsid w:val="0046076C"/>
    <w:rsid w:val="00460A67"/>
    <w:rsid w:val="004614FB"/>
    <w:rsid w:val="00461D78"/>
    <w:rsid w:val="00462B21"/>
    <w:rsid w:val="00464372"/>
    <w:rsid w:val="00465193"/>
    <w:rsid w:val="00470B8D"/>
    <w:rsid w:val="0047248F"/>
    <w:rsid w:val="00472639"/>
    <w:rsid w:val="00472780"/>
    <w:rsid w:val="00472DD2"/>
    <w:rsid w:val="00472E94"/>
    <w:rsid w:val="00475017"/>
    <w:rsid w:val="004751D3"/>
    <w:rsid w:val="00475CAC"/>
    <w:rsid w:val="00475F03"/>
    <w:rsid w:val="00476DCA"/>
    <w:rsid w:val="00480A8E"/>
    <w:rsid w:val="00481079"/>
    <w:rsid w:val="00482C91"/>
    <w:rsid w:val="0048479C"/>
    <w:rsid w:val="0048525E"/>
    <w:rsid w:val="004866ED"/>
    <w:rsid w:val="00486FE2"/>
    <w:rsid w:val="004875BE"/>
    <w:rsid w:val="00487D5F"/>
    <w:rsid w:val="00491236"/>
    <w:rsid w:val="00491436"/>
    <w:rsid w:val="00491606"/>
    <w:rsid w:val="00491D7C"/>
    <w:rsid w:val="00493ED5"/>
    <w:rsid w:val="00494267"/>
    <w:rsid w:val="0049570D"/>
    <w:rsid w:val="004957AD"/>
    <w:rsid w:val="00497D33"/>
    <w:rsid w:val="004A1E58"/>
    <w:rsid w:val="004A2333"/>
    <w:rsid w:val="004A2FDC"/>
    <w:rsid w:val="004A32C4"/>
    <w:rsid w:val="004A3D43"/>
    <w:rsid w:val="004A47FC"/>
    <w:rsid w:val="004A49BA"/>
    <w:rsid w:val="004B0E9D"/>
    <w:rsid w:val="004B5B98"/>
    <w:rsid w:val="004C2A16"/>
    <w:rsid w:val="004C724A"/>
    <w:rsid w:val="004D16B8"/>
    <w:rsid w:val="004D2759"/>
    <w:rsid w:val="004D4557"/>
    <w:rsid w:val="004D53B8"/>
    <w:rsid w:val="004E2567"/>
    <w:rsid w:val="004E2568"/>
    <w:rsid w:val="004E2F8D"/>
    <w:rsid w:val="004E34D7"/>
    <w:rsid w:val="004E3576"/>
    <w:rsid w:val="004E49DF"/>
    <w:rsid w:val="004E5256"/>
    <w:rsid w:val="004F08B8"/>
    <w:rsid w:val="004F1050"/>
    <w:rsid w:val="004F25B3"/>
    <w:rsid w:val="004F40AC"/>
    <w:rsid w:val="004F4F25"/>
    <w:rsid w:val="004F6688"/>
    <w:rsid w:val="00501495"/>
    <w:rsid w:val="00503AE3"/>
    <w:rsid w:val="005055B0"/>
    <w:rsid w:val="0050662E"/>
    <w:rsid w:val="00512972"/>
    <w:rsid w:val="00514F25"/>
    <w:rsid w:val="00515082"/>
    <w:rsid w:val="00515B07"/>
    <w:rsid w:val="00515D68"/>
    <w:rsid w:val="00515E14"/>
    <w:rsid w:val="005171DC"/>
    <w:rsid w:val="0052097D"/>
    <w:rsid w:val="00520C4F"/>
    <w:rsid w:val="005218EE"/>
    <w:rsid w:val="005246DE"/>
    <w:rsid w:val="005249B7"/>
    <w:rsid w:val="00524CBC"/>
    <w:rsid w:val="005259D1"/>
    <w:rsid w:val="00527601"/>
    <w:rsid w:val="00531AF6"/>
    <w:rsid w:val="005337EA"/>
    <w:rsid w:val="0053499F"/>
    <w:rsid w:val="005373F4"/>
    <w:rsid w:val="0054089B"/>
    <w:rsid w:val="00541DAB"/>
    <w:rsid w:val="00542E65"/>
    <w:rsid w:val="00543739"/>
    <w:rsid w:val="0054378B"/>
    <w:rsid w:val="00544938"/>
    <w:rsid w:val="005474CA"/>
    <w:rsid w:val="00547C35"/>
    <w:rsid w:val="0055000A"/>
    <w:rsid w:val="00552735"/>
    <w:rsid w:val="00552FFB"/>
    <w:rsid w:val="00553EA6"/>
    <w:rsid w:val="005569CD"/>
    <w:rsid w:val="005570F0"/>
    <w:rsid w:val="005570FE"/>
    <w:rsid w:val="00557335"/>
    <w:rsid w:val="00557F6E"/>
    <w:rsid w:val="00561AA6"/>
    <w:rsid w:val="00562392"/>
    <w:rsid w:val="005623AE"/>
    <w:rsid w:val="0056302F"/>
    <w:rsid w:val="005658C2"/>
    <w:rsid w:val="00567644"/>
    <w:rsid w:val="00567CF2"/>
    <w:rsid w:val="00570680"/>
    <w:rsid w:val="005710D7"/>
    <w:rsid w:val="00571859"/>
    <w:rsid w:val="00572AF0"/>
    <w:rsid w:val="00574382"/>
    <w:rsid w:val="00574534"/>
    <w:rsid w:val="00575646"/>
    <w:rsid w:val="005768D1"/>
    <w:rsid w:val="00580EBD"/>
    <w:rsid w:val="005840DF"/>
    <w:rsid w:val="005859BF"/>
    <w:rsid w:val="00587DFD"/>
    <w:rsid w:val="00590073"/>
    <w:rsid w:val="0059278C"/>
    <w:rsid w:val="005966D4"/>
    <w:rsid w:val="00596BB3"/>
    <w:rsid w:val="00596C8B"/>
    <w:rsid w:val="005A2319"/>
    <w:rsid w:val="005A4EE0"/>
    <w:rsid w:val="005A5916"/>
    <w:rsid w:val="005B0FB2"/>
    <w:rsid w:val="005B6C66"/>
    <w:rsid w:val="005B76BF"/>
    <w:rsid w:val="005C22FC"/>
    <w:rsid w:val="005C28C5"/>
    <w:rsid w:val="005C297B"/>
    <w:rsid w:val="005C2E30"/>
    <w:rsid w:val="005C3189"/>
    <w:rsid w:val="005C4167"/>
    <w:rsid w:val="005C47E1"/>
    <w:rsid w:val="005C4AF9"/>
    <w:rsid w:val="005D099E"/>
    <w:rsid w:val="005D1B78"/>
    <w:rsid w:val="005D425A"/>
    <w:rsid w:val="005D47C0"/>
    <w:rsid w:val="005E077A"/>
    <w:rsid w:val="005E095F"/>
    <w:rsid w:val="005E0ECD"/>
    <w:rsid w:val="005E14CB"/>
    <w:rsid w:val="005E3659"/>
    <w:rsid w:val="005E5186"/>
    <w:rsid w:val="005E540F"/>
    <w:rsid w:val="005E7177"/>
    <w:rsid w:val="005E749D"/>
    <w:rsid w:val="005F4480"/>
    <w:rsid w:val="005F56A8"/>
    <w:rsid w:val="005F58E5"/>
    <w:rsid w:val="00600F19"/>
    <w:rsid w:val="006065D7"/>
    <w:rsid w:val="006065EF"/>
    <w:rsid w:val="00610E78"/>
    <w:rsid w:val="00612BA6"/>
    <w:rsid w:val="00614787"/>
    <w:rsid w:val="00616C21"/>
    <w:rsid w:val="00622136"/>
    <w:rsid w:val="006236B5"/>
    <w:rsid w:val="006253B7"/>
    <w:rsid w:val="006320A3"/>
    <w:rsid w:val="00632853"/>
    <w:rsid w:val="006338A5"/>
    <w:rsid w:val="00641C9A"/>
    <w:rsid w:val="00641CC6"/>
    <w:rsid w:val="00641DB0"/>
    <w:rsid w:val="006424C9"/>
    <w:rsid w:val="006430DD"/>
    <w:rsid w:val="00643F71"/>
    <w:rsid w:val="006444E8"/>
    <w:rsid w:val="006457C2"/>
    <w:rsid w:val="00646AED"/>
    <w:rsid w:val="00646CA9"/>
    <w:rsid w:val="006473C1"/>
    <w:rsid w:val="00651669"/>
    <w:rsid w:val="00651FCE"/>
    <w:rsid w:val="006522E1"/>
    <w:rsid w:val="00654C2B"/>
    <w:rsid w:val="006564B9"/>
    <w:rsid w:val="00656C84"/>
    <w:rsid w:val="006570FC"/>
    <w:rsid w:val="00660E96"/>
    <w:rsid w:val="006613D5"/>
    <w:rsid w:val="00661597"/>
    <w:rsid w:val="00663B62"/>
    <w:rsid w:val="00667638"/>
    <w:rsid w:val="00667B7F"/>
    <w:rsid w:val="00671280"/>
    <w:rsid w:val="00671AC6"/>
    <w:rsid w:val="00673674"/>
    <w:rsid w:val="00675E77"/>
    <w:rsid w:val="00680547"/>
    <w:rsid w:val="00680887"/>
    <w:rsid w:val="00680A95"/>
    <w:rsid w:val="0068447C"/>
    <w:rsid w:val="00685233"/>
    <w:rsid w:val="006855FC"/>
    <w:rsid w:val="00687A2B"/>
    <w:rsid w:val="00693C2C"/>
    <w:rsid w:val="00694725"/>
    <w:rsid w:val="006B22E3"/>
    <w:rsid w:val="006B3F45"/>
    <w:rsid w:val="006B597E"/>
    <w:rsid w:val="006B5FFD"/>
    <w:rsid w:val="006C02F6"/>
    <w:rsid w:val="006C08D3"/>
    <w:rsid w:val="006C1D6C"/>
    <w:rsid w:val="006C265F"/>
    <w:rsid w:val="006C332F"/>
    <w:rsid w:val="006C3D19"/>
    <w:rsid w:val="006C552F"/>
    <w:rsid w:val="006C7AAC"/>
    <w:rsid w:val="006D0757"/>
    <w:rsid w:val="006D07E0"/>
    <w:rsid w:val="006D0DB4"/>
    <w:rsid w:val="006D3568"/>
    <w:rsid w:val="006D3AEF"/>
    <w:rsid w:val="006D4B9E"/>
    <w:rsid w:val="006D5D80"/>
    <w:rsid w:val="006D756E"/>
    <w:rsid w:val="006E0A8E"/>
    <w:rsid w:val="006E2568"/>
    <w:rsid w:val="006E272E"/>
    <w:rsid w:val="006E2DC7"/>
    <w:rsid w:val="006F2595"/>
    <w:rsid w:val="006F6520"/>
    <w:rsid w:val="00700158"/>
    <w:rsid w:val="00702F8D"/>
    <w:rsid w:val="00703E9F"/>
    <w:rsid w:val="00704185"/>
    <w:rsid w:val="00705402"/>
    <w:rsid w:val="00711C90"/>
    <w:rsid w:val="00712115"/>
    <w:rsid w:val="007123AC"/>
    <w:rsid w:val="007157C5"/>
    <w:rsid w:val="00715DE2"/>
    <w:rsid w:val="00716D6A"/>
    <w:rsid w:val="0072314C"/>
    <w:rsid w:val="0072394D"/>
    <w:rsid w:val="00726278"/>
    <w:rsid w:val="00726FD8"/>
    <w:rsid w:val="00730107"/>
    <w:rsid w:val="00730EBF"/>
    <w:rsid w:val="007319BE"/>
    <w:rsid w:val="007327A5"/>
    <w:rsid w:val="0073456C"/>
    <w:rsid w:val="00734CB7"/>
    <w:rsid w:val="00734DC1"/>
    <w:rsid w:val="00737580"/>
    <w:rsid w:val="0074064C"/>
    <w:rsid w:val="007421C8"/>
    <w:rsid w:val="00743755"/>
    <w:rsid w:val="007437FB"/>
    <w:rsid w:val="00744087"/>
    <w:rsid w:val="007449BF"/>
    <w:rsid w:val="0074503E"/>
    <w:rsid w:val="00747C76"/>
    <w:rsid w:val="00750265"/>
    <w:rsid w:val="00753ABC"/>
    <w:rsid w:val="00756CF6"/>
    <w:rsid w:val="00757268"/>
    <w:rsid w:val="0075734B"/>
    <w:rsid w:val="00761C8E"/>
    <w:rsid w:val="00762E3C"/>
    <w:rsid w:val="00763210"/>
    <w:rsid w:val="00763EBC"/>
    <w:rsid w:val="0076666F"/>
    <w:rsid w:val="00766D30"/>
    <w:rsid w:val="00770EB6"/>
    <w:rsid w:val="0077185E"/>
    <w:rsid w:val="00776635"/>
    <w:rsid w:val="00776724"/>
    <w:rsid w:val="007805C3"/>
    <w:rsid w:val="007807B1"/>
    <w:rsid w:val="00781F96"/>
    <w:rsid w:val="0078210C"/>
    <w:rsid w:val="00782B28"/>
    <w:rsid w:val="00784BA5"/>
    <w:rsid w:val="0078654C"/>
    <w:rsid w:val="00791B9E"/>
    <w:rsid w:val="00792C4D"/>
    <w:rsid w:val="00793841"/>
    <w:rsid w:val="00793FEA"/>
    <w:rsid w:val="00794CA5"/>
    <w:rsid w:val="007979AF"/>
    <w:rsid w:val="007A07E7"/>
    <w:rsid w:val="007A2724"/>
    <w:rsid w:val="007A6970"/>
    <w:rsid w:val="007A70B1"/>
    <w:rsid w:val="007A7F04"/>
    <w:rsid w:val="007B0D31"/>
    <w:rsid w:val="007B1D57"/>
    <w:rsid w:val="007B32F0"/>
    <w:rsid w:val="007B3910"/>
    <w:rsid w:val="007B6F28"/>
    <w:rsid w:val="007B7D81"/>
    <w:rsid w:val="007C29F6"/>
    <w:rsid w:val="007C33D4"/>
    <w:rsid w:val="007C3BD1"/>
    <w:rsid w:val="007C401E"/>
    <w:rsid w:val="007C6663"/>
    <w:rsid w:val="007D2426"/>
    <w:rsid w:val="007D3EA1"/>
    <w:rsid w:val="007D78B4"/>
    <w:rsid w:val="007E10D3"/>
    <w:rsid w:val="007E54BB"/>
    <w:rsid w:val="007E6376"/>
    <w:rsid w:val="007E7FF4"/>
    <w:rsid w:val="007F0503"/>
    <w:rsid w:val="007F0D05"/>
    <w:rsid w:val="007F228D"/>
    <w:rsid w:val="007F30A9"/>
    <w:rsid w:val="007F3E33"/>
    <w:rsid w:val="007F4D60"/>
    <w:rsid w:val="00800B18"/>
    <w:rsid w:val="008022E6"/>
    <w:rsid w:val="00804649"/>
    <w:rsid w:val="00806717"/>
    <w:rsid w:val="008109A6"/>
    <w:rsid w:val="00810DFB"/>
    <w:rsid w:val="00811382"/>
    <w:rsid w:val="00811CE8"/>
    <w:rsid w:val="008172B0"/>
    <w:rsid w:val="00820CF5"/>
    <w:rsid w:val="008211B6"/>
    <w:rsid w:val="008255E8"/>
    <w:rsid w:val="00825650"/>
    <w:rsid w:val="008267A3"/>
    <w:rsid w:val="00827747"/>
    <w:rsid w:val="0083086E"/>
    <w:rsid w:val="0083262F"/>
    <w:rsid w:val="00833D0D"/>
    <w:rsid w:val="00834DA5"/>
    <w:rsid w:val="00835587"/>
    <w:rsid w:val="00837C3E"/>
    <w:rsid w:val="00837DCE"/>
    <w:rsid w:val="00843CDB"/>
    <w:rsid w:val="00845437"/>
    <w:rsid w:val="00845B8E"/>
    <w:rsid w:val="00850545"/>
    <w:rsid w:val="00851C04"/>
    <w:rsid w:val="00852BEA"/>
    <w:rsid w:val="008558A9"/>
    <w:rsid w:val="00857008"/>
    <w:rsid w:val="0085753E"/>
    <w:rsid w:val="008628C6"/>
    <w:rsid w:val="008630BC"/>
    <w:rsid w:val="00865893"/>
    <w:rsid w:val="00865D95"/>
    <w:rsid w:val="00866E4A"/>
    <w:rsid w:val="00866F6F"/>
    <w:rsid w:val="00867846"/>
    <w:rsid w:val="0087063D"/>
    <w:rsid w:val="008718D0"/>
    <w:rsid w:val="008719B7"/>
    <w:rsid w:val="00875E43"/>
    <w:rsid w:val="00875F55"/>
    <w:rsid w:val="008803D6"/>
    <w:rsid w:val="00883D8E"/>
    <w:rsid w:val="0088424B"/>
    <w:rsid w:val="0088436F"/>
    <w:rsid w:val="00884870"/>
    <w:rsid w:val="00884D43"/>
    <w:rsid w:val="008866FB"/>
    <w:rsid w:val="00886F76"/>
    <w:rsid w:val="0089022A"/>
    <w:rsid w:val="0089523E"/>
    <w:rsid w:val="008955D1"/>
    <w:rsid w:val="00896657"/>
    <w:rsid w:val="008A012C"/>
    <w:rsid w:val="008A0799"/>
    <w:rsid w:val="008A3585"/>
    <w:rsid w:val="008A3E95"/>
    <w:rsid w:val="008A4C1E"/>
    <w:rsid w:val="008A5F63"/>
    <w:rsid w:val="008A6B26"/>
    <w:rsid w:val="008B6788"/>
    <w:rsid w:val="008B779C"/>
    <w:rsid w:val="008B7D6F"/>
    <w:rsid w:val="008C0975"/>
    <w:rsid w:val="008C1E20"/>
    <w:rsid w:val="008C1F06"/>
    <w:rsid w:val="008C363B"/>
    <w:rsid w:val="008C72B4"/>
    <w:rsid w:val="008D47C0"/>
    <w:rsid w:val="008D5BE0"/>
    <w:rsid w:val="008D6275"/>
    <w:rsid w:val="008D79BA"/>
    <w:rsid w:val="008E1838"/>
    <w:rsid w:val="008E2078"/>
    <w:rsid w:val="008E2C2B"/>
    <w:rsid w:val="008E3EA7"/>
    <w:rsid w:val="008E4E64"/>
    <w:rsid w:val="008E5040"/>
    <w:rsid w:val="008E7EE9"/>
    <w:rsid w:val="008F13A0"/>
    <w:rsid w:val="008F27EA"/>
    <w:rsid w:val="008F283D"/>
    <w:rsid w:val="008F39EB"/>
    <w:rsid w:val="008F3CA6"/>
    <w:rsid w:val="008F740F"/>
    <w:rsid w:val="009005E6"/>
    <w:rsid w:val="00900ACF"/>
    <w:rsid w:val="009016CF"/>
    <w:rsid w:val="00904064"/>
    <w:rsid w:val="0090415D"/>
    <w:rsid w:val="00907FD5"/>
    <w:rsid w:val="009105C7"/>
    <w:rsid w:val="00910688"/>
    <w:rsid w:val="00911C30"/>
    <w:rsid w:val="00913FC8"/>
    <w:rsid w:val="00916B0D"/>
    <w:rsid w:val="00916C91"/>
    <w:rsid w:val="00920330"/>
    <w:rsid w:val="00922821"/>
    <w:rsid w:val="00923380"/>
    <w:rsid w:val="009238D7"/>
    <w:rsid w:val="0092414A"/>
    <w:rsid w:val="00924E20"/>
    <w:rsid w:val="00925BBA"/>
    <w:rsid w:val="00927090"/>
    <w:rsid w:val="00930553"/>
    <w:rsid w:val="00930ACD"/>
    <w:rsid w:val="00932ADC"/>
    <w:rsid w:val="0093337D"/>
    <w:rsid w:val="009341A5"/>
    <w:rsid w:val="00934806"/>
    <w:rsid w:val="00940769"/>
    <w:rsid w:val="0094125F"/>
    <w:rsid w:val="00942580"/>
    <w:rsid w:val="009446BD"/>
    <w:rsid w:val="009453C3"/>
    <w:rsid w:val="00946138"/>
    <w:rsid w:val="00953148"/>
    <w:rsid w:val="009531DF"/>
    <w:rsid w:val="00954381"/>
    <w:rsid w:val="00955259"/>
    <w:rsid w:val="00955D15"/>
    <w:rsid w:val="0095612A"/>
    <w:rsid w:val="00956FCD"/>
    <w:rsid w:val="009571A8"/>
    <w:rsid w:val="0095751B"/>
    <w:rsid w:val="0096155F"/>
    <w:rsid w:val="00963019"/>
    <w:rsid w:val="00963647"/>
    <w:rsid w:val="00963864"/>
    <w:rsid w:val="009651DD"/>
    <w:rsid w:val="00967AFD"/>
    <w:rsid w:val="00972325"/>
    <w:rsid w:val="00972FB9"/>
    <w:rsid w:val="00976895"/>
    <w:rsid w:val="00977E24"/>
    <w:rsid w:val="00981C9E"/>
    <w:rsid w:val="00982536"/>
    <w:rsid w:val="00984748"/>
    <w:rsid w:val="00986D3E"/>
    <w:rsid w:val="009878CE"/>
    <w:rsid w:val="00987BF0"/>
    <w:rsid w:val="00987D2C"/>
    <w:rsid w:val="00993D24"/>
    <w:rsid w:val="009966FF"/>
    <w:rsid w:val="00997034"/>
    <w:rsid w:val="009971A9"/>
    <w:rsid w:val="009A0FDB"/>
    <w:rsid w:val="009A37D5"/>
    <w:rsid w:val="009A4C86"/>
    <w:rsid w:val="009A5A01"/>
    <w:rsid w:val="009A7EC2"/>
    <w:rsid w:val="009B0A60"/>
    <w:rsid w:val="009B4592"/>
    <w:rsid w:val="009B56CF"/>
    <w:rsid w:val="009B60AA"/>
    <w:rsid w:val="009C0A80"/>
    <w:rsid w:val="009C12E7"/>
    <w:rsid w:val="009C137D"/>
    <w:rsid w:val="009C166E"/>
    <w:rsid w:val="009C17F8"/>
    <w:rsid w:val="009C18DA"/>
    <w:rsid w:val="009C2421"/>
    <w:rsid w:val="009C634A"/>
    <w:rsid w:val="009D063C"/>
    <w:rsid w:val="009D0A91"/>
    <w:rsid w:val="009D1380"/>
    <w:rsid w:val="009D20AA"/>
    <w:rsid w:val="009D22FC"/>
    <w:rsid w:val="009D3904"/>
    <w:rsid w:val="009D3D77"/>
    <w:rsid w:val="009D4319"/>
    <w:rsid w:val="009D48BE"/>
    <w:rsid w:val="009D558E"/>
    <w:rsid w:val="009D57E5"/>
    <w:rsid w:val="009D6C80"/>
    <w:rsid w:val="009D7E41"/>
    <w:rsid w:val="009E04E4"/>
    <w:rsid w:val="009E1593"/>
    <w:rsid w:val="009E2846"/>
    <w:rsid w:val="009E2EF5"/>
    <w:rsid w:val="009E435E"/>
    <w:rsid w:val="009E4BA9"/>
    <w:rsid w:val="009E7097"/>
    <w:rsid w:val="009F4F70"/>
    <w:rsid w:val="009F55FD"/>
    <w:rsid w:val="009F5B59"/>
    <w:rsid w:val="009F7F80"/>
    <w:rsid w:val="00A04A82"/>
    <w:rsid w:val="00A05C7B"/>
    <w:rsid w:val="00A05FB5"/>
    <w:rsid w:val="00A0780F"/>
    <w:rsid w:val="00A11572"/>
    <w:rsid w:val="00A11A8D"/>
    <w:rsid w:val="00A15D01"/>
    <w:rsid w:val="00A22C01"/>
    <w:rsid w:val="00A24FAC"/>
    <w:rsid w:val="00A2668A"/>
    <w:rsid w:val="00A27C2E"/>
    <w:rsid w:val="00A34047"/>
    <w:rsid w:val="00A36991"/>
    <w:rsid w:val="00A37402"/>
    <w:rsid w:val="00A40F41"/>
    <w:rsid w:val="00A4114C"/>
    <w:rsid w:val="00A42681"/>
    <w:rsid w:val="00A4319D"/>
    <w:rsid w:val="00A43BFF"/>
    <w:rsid w:val="00A464E4"/>
    <w:rsid w:val="00A476AE"/>
    <w:rsid w:val="00A5089E"/>
    <w:rsid w:val="00A5140C"/>
    <w:rsid w:val="00A5194C"/>
    <w:rsid w:val="00A52521"/>
    <w:rsid w:val="00A52C26"/>
    <w:rsid w:val="00A5319F"/>
    <w:rsid w:val="00A53D3B"/>
    <w:rsid w:val="00A55454"/>
    <w:rsid w:val="00A56323"/>
    <w:rsid w:val="00A62896"/>
    <w:rsid w:val="00A63852"/>
    <w:rsid w:val="00A63DC2"/>
    <w:rsid w:val="00A64826"/>
    <w:rsid w:val="00A64E41"/>
    <w:rsid w:val="00A673BC"/>
    <w:rsid w:val="00A67DAA"/>
    <w:rsid w:val="00A704FE"/>
    <w:rsid w:val="00A72452"/>
    <w:rsid w:val="00A729A0"/>
    <w:rsid w:val="00A74249"/>
    <w:rsid w:val="00A74954"/>
    <w:rsid w:val="00A74D3A"/>
    <w:rsid w:val="00A76646"/>
    <w:rsid w:val="00A8007F"/>
    <w:rsid w:val="00A81EF8"/>
    <w:rsid w:val="00A8252E"/>
    <w:rsid w:val="00A83CA7"/>
    <w:rsid w:val="00A84644"/>
    <w:rsid w:val="00A84709"/>
    <w:rsid w:val="00A85172"/>
    <w:rsid w:val="00A85940"/>
    <w:rsid w:val="00A86199"/>
    <w:rsid w:val="00A86721"/>
    <w:rsid w:val="00A919E1"/>
    <w:rsid w:val="00A93CC6"/>
    <w:rsid w:val="00A97C49"/>
    <w:rsid w:val="00AA224F"/>
    <w:rsid w:val="00AA42D4"/>
    <w:rsid w:val="00AA4F7F"/>
    <w:rsid w:val="00AA58FD"/>
    <w:rsid w:val="00AA6D95"/>
    <w:rsid w:val="00AA78AB"/>
    <w:rsid w:val="00AB13F3"/>
    <w:rsid w:val="00AB2573"/>
    <w:rsid w:val="00AB34A5"/>
    <w:rsid w:val="00AB365E"/>
    <w:rsid w:val="00AB3E20"/>
    <w:rsid w:val="00AB53B3"/>
    <w:rsid w:val="00AB5CED"/>
    <w:rsid w:val="00AB6309"/>
    <w:rsid w:val="00AB78E7"/>
    <w:rsid w:val="00AB7EE1"/>
    <w:rsid w:val="00AC0074"/>
    <w:rsid w:val="00AC3273"/>
    <w:rsid w:val="00AC39F8"/>
    <w:rsid w:val="00AC3B3B"/>
    <w:rsid w:val="00AC6727"/>
    <w:rsid w:val="00AD378B"/>
    <w:rsid w:val="00AD5394"/>
    <w:rsid w:val="00AE3DC2"/>
    <w:rsid w:val="00AE4E81"/>
    <w:rsid w:val="00AE4ED6"/>
    <w:rsid w:val="00AE541E"/>
    <w:rsid w:val="00AE56F2"/>
    <w:rsid w:val="00AE6611"/>
    <w:rsid w:val="00AE6A93"/>
    <w:rsid w:val="00AE7A99"/>
    <w:rsid w:val="00AF7F16"/>
    <w:rsid w:val="00B007EF"/>
    <w:rsid w:val="00B01C0E"/>
    <w:rsid w:val="00B02798"/>
    <w:rsid w:val="00B02B41"/>
    <w:rsid w:val="00B0371D"/>
    <w:rsid w:val="00B04F31"/>
    <w:rsid w:val="00B12806"/>
    <w:rsid w:val="00B12F98"/>
    <w:rsid w:val="00B15B90"/>
    <w:rsid w:val="00B17B89"/>
    <w:rsid w:val="00B207E8"/>
    <w:rsid w:val="00B23868"/>
    <w:rsid w:val="00B2418D"/>
    <w:rsid w:val="00B244BB"/>
    <w:rsid w:val="00B24A04"/>
    <w:rsid w:val="00B25FF4"/>
    <w:rsid w:val="00B304F0"/>
    <w:rsid w:val="00B310BA"/>
    <w:rsid w:val="00B3290A"/>
    <w:rsid w:val="00B34E4A"/>
    <w:rsid w:val="00B36347"/>
    <w:rsid w:val="00B40D84"/>
    <w:rsid w:val="00B41E45"/>
    <w:rsid w:val="00B43442"/>
    <w:rsid w:val="00B4566C"/>
    <w:rsid w:val="00B4773C"/>
    <w:rsid w:val="00B50039"/>
    <w:rsid w:val="00B511D9"/>
    <w:rsid w:val="00B5282A"/>
    <w:rsid w:val="00B538F4"/>
    <w:rsid w:val="00B545FE"/>
    <w:rsid w:val="00B55135"/>
    <w:rsid w:val="00B6012B"/>
    <w:rsid w:val="00B60142"/>
    <w:rsid w:val="00B606F4"/>
    <w:rsid w:val="00B620F6"/>
    <w:rsid w:val="00B6419D"/>
    <w:rsid w:val="00B65694"/>
    <w:rsid w:val="00B666F6"/>
    <w:rsid w:val="00B6704F"/>
    <w:rsid w:val="00B71167"/>
    <w:rsid w:val="00B724E8"/>
    <w:rsid w:val="00B730C9"/>
    <w:rsid w:val="00B77AEF"/>
    <w:rsid w:val="00B80753"/>
    <w:rsid w:val="00B80A09"/>
    <w:rsid w:val="00B81327"/>
    <w:rsid w:val="00B83B16"/>
    <w:rsid w:val="00B855F0"/>
    <w:rsid w:val="00B861FF"/>
    <w:rsid w:val="00B86983"/>
    <w:rsid w:val="00B91703"/>
    <w:rsid w:val="00B923AC"/>
    <w:rsid w:val="00B9300F"/>
    <w:rsid w:val="00B95B1D"/>
    <w:rsid w:val="00B9665F"/>
    <w:rsid w:val="00B975EA"/>
    <w:rsid w:val="00BA0398"/>
    <w:rsid w:val="00BA08B4"/>
    <w:rsid w:val="00BA268E"/>
    <w:rsid w:val="00BA27C8"/>
    <w:rsid w:val="00BA5216"/>
    <w:rsid w:val="00BB04F8"/>
    <w:rsid w:val="00BB0F03"/>
    <w:rsid w:val="00BB166E"/>
    <w:rsid w:val="00BB3115"/>
    <w:rsid w:val="00BB39B4"/>
    <w:rsid w:val="00BB4184"/>
    <w:rsid w:val="00BB4AC3"/>
    <w:rsid w:val="00BB5A48"/>
    <w:rsid w:val="00BB73F0"/>
    <w:rsid w:val="00BC014C"/>
    <w:rsid w:val="00BC14BD"/>
    <w:rsid w:val="00BC1EF9"/>
    <w:rsid w:val="00BC3B10"/>
    <w:rsid w:val="00BC4898"/>
    <w:rsid w:val="00BC6ACF"/>
    <w:rsid w:val="00BD2ACF"/>
    <w:rsid w:val="00BD3506"/>
    <w:rsid w:val="00BD50B0"/>
    <w:rsid w:val="00BD5C2E"/>
    <w:rsid w:val="00BE3666"/>
    <w:rsid w:val="00BE37CC"/>
    <w:rsid w:val="00BE39CA"/>
    <w:rsid w:val="00BE5ABE"/>
    <w:rsid w:val="00BE62C2"/>
    <w:rsid w:val="00BE7F9A"/>
    <w:rsid w:val="00BF29BF"/>
    <w:rsid w:val="00BF302E"/>
    <w:rsid w:val="00BF31E6"/>
    <w:rsid w:val="00BF5F8B"/>
    <w:rsid w:val="00BF62D8"/>
    <w:rsid w:val="00BF672A"/>
    <w:rsid w:val="00BF7F05"/>
    <w:rsid w:val="00C01BCA"/>
    <w:rsid w:val="00C02FCB"/>
    <w:rsid w:val="00C03188"/>
    <w:rsid w:val="00C04985"/>
    <w:rsid w:val="00C070F2"/>
    <w:rsid w:val="00C1094F"/>
    <w:rsid w:val="00C12406"/>
    <w:rsid w:val="00C12B87"/>
    <w:rsid w:val="00C13661"/>
    <w:rsid w:val="00C14B20"/>
    <w:rsid w:val="00C200F1"/>
    <w:rsid w:val="00C27723"/>
    <w:rsid w:val="00C30267"/>
    <w:rsid w:val="00C338A5"/>
    <w:rsid w:val="00C33D9A"/>
    <w:rsid w:val="00C34982"/>
    <w:rsid w:val="00C35828"/>
    <w:rsid w:val="00C35F14"/>
    <w:rsid w:val="00C36A36"/>
    <w:rsid w:val="00C408F8"/>
    <w:rsid w:val="00C41E35"/>
    <w:rsid w:val="00C429F3"/>
    <w:rsid w:val="00C44145"/>
    <w:rsid w:val="00C46309"/>
    <w:rsid w:val="00C47253"/>
    <w:rsid w:val="00C53E65"/>
    <w:rsid w:val="00C553CE"/>
    <w:rsid w:val="00C5785B"/>
    <w:rsid w:val="00C61DA2"/>
    <w:rsid w:val="00C6320E"/>
    <w:rsid w:val="00C66894"/>
    <w:rsid w:val="00C67A6D"/>
    <w:rsid w:val="00C70130"/>
    <w:rsid w:val="00C71B6A"/>
    <w:rsid w:val="00C74A15"/>
    <w:rsid w:val="00C7643F"/>
    <w:rsid w:val="00C768A9"/>
    <w:rsid w:val="00C771B0"/>
    <w:rsid w:val="00C7765D"/>
    <w:rsid w:val="00C805EF"/>
    <w:rsid w:val="00C810B5"/>
    <w:rsid w:val="00C81169"/>
    <w:rsid w:val="00C8149E"/>
    <w:rsid w:val="00C8212A"/>
    <w:rsid w:val="00C82A58"/>
    <w:rsid w:val="00C83A87"/>
    <w:rsid w:val="00C85A4F"/>
    <w:rsid w:val="00C85E4B"/>
    <w:rsid w:val="00C87AB0"/>
    <w:rsid w:val="00C91D31"/>
    <w:rsid w:val="00C91D6B"/>
    <w:rsid w:val="00C94684"/>
    <w:rsid w:val="00C96409"/>
    <w:rsid w:val="00C97CE3"/>
    <w:rsid w:val="00CA27A3"/>
    <w:rsid w:val="00CA39A8"/>
    <w:rsid w:val="00CA3AD2"/>
    <w:rsid w:val="00CA6E75"/>
    <w:rsid w:val="00CA72F3"/>
    <w:rsid w:val="00CB1700"/>
    <w:rsid w:val="00CB1742"/>
    <w:rsid w:val="00CB2461"/>
    <w:rsid w:val="00CB2912"/>
    <w:rsid w:val="00CB383A"/>
    <w:rsid w:val="00CB4BCC"/>
    <w:rsid w:val="00CB5A44"/>
    <w:rsid w:val="00CB6A2E"/>
    <w:rsid w:val="00CC00D7"/>
    <w:rsid w:val="00CC15C0"/>
    <w:rsid w:val="00CC19E0"/>
    <w:rsid w:val="00CC40AF"/>
    <w:rsid w:val="00CC540C"/>
    <w:rsid w:val="00CC5D20"/>
    <w:rsid w:val="00CD081E"/>
    <w:rsid w:val="00CD0FE1"/>
    <w:rsid w:val="00CD1FA2"/>
    <w:rsid w:val="00CD33FB"/>
    <w:rsid w:val="00CD4299"/>
    <w:rsid w:val="00CD492A"/>
    <w:rsid w:val="00CD78B5"/>
    <w:rsid w:val="00CE016A"/>
    <w:rsid w:val="00CE1C02"/>
    <w:rsid w:val="00CE307C"/>
    <w:rsid w:val="00CE3DFA"/>
    <w:rsid w:val="00CE4265"/>
    <w:rsid w:val="00CE47B5"/>
    <w:rsid w:val="00CE6942"/>
    <w:rsid w:val="00CE6EA1"/>
    <w:rsid w:val="00CE6FA1"/>
    <w:rsid w:val="00CF1542"/>
    <w:rsid w:val="00CF1953"/>
    <w:rsid w:val="00CF2697"/>
    <w:rsid w:val="00CF4D23"/>
    <w:rsid w:val="00CF77AE"/>
    <w:rsid w:val="00D02191"/>
    <w:rsid w:val="00D0246D"/>
    <w:rsid w:val="00D02E41"/>
    <w:rsid w:val="00D030E4"/>
    <w:rsid w:val="00D06C2B"/>
    <w:rsid w:val="00D1089A"/>
    <w:rsid w:val="00D1314F"/>
    <w:rsid w:val="00D1514D"/>
    <w:rsid w:val="00D1589E"/>
    <w:rsid w:val="00D16B8B"/>
    <w:rsid w:val="00D16EDC"/>
    <w:rsid w:val="00D174D8"/>
    <w:rsid w:val="00D1783E"/>
    <w:rsid w:val="00D17C13"/>
    <w:rsid w:val="00D21265"/>
    <w:rsid w:val="00D22821"/>
    <w:rsid w:val="00D252E0"/>
    <w:rsid w:val="00D26430"/>
    <w:rsid w:val="00D27B4E"/>
    <w:rsid w:val="00D32398"/>
    <w:rsid w:val="00D34B85"/>
    <w:rsid w:val="00D34E4F"/>
    <w:rsid w:val="00D36B21"/>
    <w:rsid w:val="00D40830"/>
    <w:rsid w:val="00D41B0A"/>
    <w:rsid w:val="00D4288C"/>
    <w:rsid w:val="00D43CA9"/>
    <w:rsid w:val="00D43F88"/>
    <w:rsid w:val="00D44B05"/>
    <w:rsid w:val="00D4541B"/>
    <w:rsid w:val="00D46296"/>
    <w:rsid w:val="00D46D8E"/>
    <w:rsid w:val="00D510F3"/>
    <w:rsid w:val="00D51BDC"/>
    <w:rsid w:val="00D5257A"/>
    <w:rsid w:val="00D56B7C"/>
    <w:rsid w:val="00D63802"/>
    <w:rsid w:val="00D63A38"/>
    <w:rsid w:val="00D66769"/>
    <w:rsid w:val="00D67262"/>
    <w:rsid w:val="00D72E30"/>
    <w:rsid w:val="00D8098E"/>
    <w:rsid w:val="00D8155E"/>
    <w:rsid w:val="00D8504F"/>
    <w:rsid w:val="00D85CA5"/>
    <w:rsid w:val="00D869F2"/>
    <w:rsid w:val="00D875ED"/>
    <w:rsid w:val="00D91037"/>
    <w:rsid w:val="00D928DD"/>
    <w:rsid w:val="00D93CCE"/>
    <w:rsid w:val="00D941AF"/>
    <w:rsid w:val="00DA2D77"/>
    <w:rsid w:val="00DA2EB6"/>
    <w:rsid w:val="00DA4966"/>
    <w:rsid w:val="00DA4EB0"/>
    <w:rsid w:val="00DA591A"/>
    <w:rsid w:val="00DA5FED"/>
    <w:rsid w:val="00DA6058"/>
    <w:rsid w:val="00DA78FE"/>
    <w:rsid w:val="00DB0074"/>
    <w:rsid w:val="00DB10BF"/>
    <w:rsid w:val="00DB2577"/>
    <w:rsid w:val="00DB379C"/>
    <w:rsid w:val="00DB3ED7"/>
    <w:rsid w:val="00DB42B9"/>
    <w:rsid w:val="00DB58F5"/>
    <w:rsid w:val="00DB6E04"/>
    <w:rsid w:val="00DB74F1"/>
    <w:rsid w:val="00DB757D"/>
    <w:rsid w:val="00DB7B2F"/>
    <w:rsid w:val="00DB7B4B"/>
    <w:rsid w:val="00DC05D1"/>
    <w:rsid w:val="00DC0990"/>
    <w:rsid w:val="00DC0D89"/>
    <w:rsid w:val="00DC0ED8"/>
    <w:rsid w:val="00DC2B12"/>
    <w:rsid w:val="00DC7AAD"/>
    <w:rsid w:val="00DD1349"/>
    <w:rsid w:val="00DD17E9"/>
    <w:rsid w:val="00DD46AE"/>
    <w:rsid w:val="00DD5243"/>
    <w:rsid w:val="00DE1ADA"/>
    <w:rsid w:val="00DE31AF"/>
    <w:rsid w:val="00DE5F53"/>
    <w:rsid w:val="00DE60F1"/>
    <w:rsid w:val="00DE6B8C"/>
    <w:rsid w:val="00DF1CAD"/>
    <w:rsid w:val="00DF3C40"/>
    <w:rsid w:val="00DF5BA3"/>
    <w:rsid w:val="00DF6542"/>
    <w:rsid w:val="00DF796D"/>
    <w:rsid w:val="00DF7F9A"/>
    <w:rsid w:val="00E038B1"/>
    <w:rsid w:val="00E03956"/>
    <w:rsid w:val="00E06664"/>
    <w:rsid w:val="00E06DE5"/>
    <w:rsid w:val="00E079B9"/>
    <w:rsid w:val="00E10F9E"/>
    <w:rsid w:val="00E11CDF"/>
    <w:rsid w:val="00E13B68"/>
    <w:rsid w:val="00E13BFD"/>
    <w:rsid w:val="00E15EDD"/>
    <w:rsid w:val="00E20D17"/>
    <w:rsid w:val="00E225D9"/>
    <w:rsid w:val="00E2278F"/>
    <w:rsid w:val="00E238EA"/>
    <w:rsid w:val="00E2427A"/>
    <w:rsid w:val="00E26A2E"/>
    <w:rsid w:val="00E3161F"/>
    <w:rsid w:val="00E33724"/>
    <w:rsid w:val="00E341E0"/>
    <w:rsid w:val="00E34589"/>
    <w:rsid w:val="00E34B0A"/>
    <w:rsid w:val="00E36C87"/>
    <w:rsid w:val="00E37FD5"/>
    <w:rsid w:val="00E40405"/>
    <w:rsid w:val="00E404CB"/>
    <w:rsid w:val="00E4142B"/>
    <w:rsid w:val="00E41DE9"/>
    <w:rsid w:val="00E42037"/>
    <w:rsid w:val="00E44F26"/>
    <w:rsid w:val="00E51906"/>
    <w:rsid w:val="00E54E35"/>
    <w:rsid w:val="00E555DE"/>
    <w:rsid w:val="00E5643C"/>
    <w:rsid w:val="00E577E9"/>
    <w:rsid w:val="00E57927"/>
    <w:rsid w:val="00E603A4"/>
    <w:rsid w:val="00E61E25"/>
    <w:rsid w:val="00E6298F"/>
    <w:rsid w:val="00E63C36"/>
    <w:rsid w:val="00E63D64"/>
    <w:rsid w:val="00E6433C"/>
    <w:rsid w:val="00E64BD3"/>
    <w:rsid w:val="00E65503"/>
    <w:rsid w:val="00E66CD2"/>
    <w:rsid w:val="00E7277E"/>
    <w:rsid w:val="00E73B26"/>
    <w:rsid w:val="00E74724"/>
    <w:rsid w:val="00E76C83"/>
    <w:rsid w:val="00E77165"/>
    <w:rsid w:val="00E808D2"/>
    <w:rsid w:val="00E83DB1"/>
    <w:rsid w:val="00E84C66"/>
    <w:rsid w:val="00E84E6A"/>
    <w:rsid w:val="00E85C22"/>
    <w:rsid w:val="00E868AB"/>
    <w:rsid w:val="00E875B2"/>
    <w:rsid w:val="00E92F84"/>
    <w:rsid w:val="00E93562"/>
    <w:rsid w:val="00E970BA"/>
    <w:rsid w:val="00E9774F"/>
    <w:rsid w:val="00EA737E"/>
    <w:rsid w:val="00EA76B2"/>
    <w:rsid w:val="00EA76D0"/>
    <w:rsid w:val="00EB0EB4"/>
    <w:rsid w:val="00EB1433"/>
    <w:rsid w:val="00EB3272"/>
    <w:rsid w:val="00EB33B2"/>
    <w:rsid w:val="00EB4B2D"/>
    <w:rsid w:val="00EB60D9"/>
    <w:rsid w:val="00EB627F"/>
    <w:rsid w:val="00EC0312"/>
    <w:rsid w:val="00EC0738"/>
    <w:rsid w:val="00EC078A"/>
    <w:rsid w:val="00EC3630"/>
    <w:rsid w:val="00EC3A35"/>
    <w:rsid w:val="00EC4C15"/>
    <w:rsid w:val="00EC598D"/>
    <w:rsid w:val="00EC5E52"/>
    <w:rsid w:val="00ED11D1"/>
    <w:rsid w:val="00ED1900"/>
    <w:rsid w:val="00ED2D1C"/>
    <w:rsid w:val="00ED2ED4"/>
    <w:rsid w:val="00ED591E"/>
    <w:rsid w:val="00ED758F"/>
    <w:rsid w:val="00EE1106"/>
    <w:rsid w:val="00EE40A9"/>
    <w:rsid w:val="00EE4FC4"/>
    <w:rsid w:val="00EE5F51"/>
    <w:rsid w:val="00EE6501"/>
    <w:rsid w:val="00EE7763"/>
    <w:rsid w:val="00EE7B49"/>
    <w:rsid w:val="00EF42EB"/>
    <w:rsid w:val="00EF4B42"/>
    <w:rsid w:val="00EF5C18"/>
    <w:rsid w:val="00F016D8"/>
    <w:rsid w:val="00F034F8"/>
    <w:rsid w:val="00F04CD5"/>
    <w:rsid w:val="00F0540D"/>
    <w:rsid w:val="00F10450"/>
    <w:rsid w:val="00F11376"/>
    <w:rsid w:val="00F1206E"/>
    <w:rsid w:val="00F121C7"/>
    <w:rsid w:val="00F149EE"/>
    <w:rsid w:val="00F14AE5"/>
    <w:rsid w:val="00F1614C"/>
    <w:rsid w:val="00F1615C"/>
    <w:rsid w:val="00F17809"/>
    <w:rsid w:val="00F20D7B"/>
    <w:rsid w:val="00F23479"/>
    <w:rsid w:val="00F23E7A"/>
    <w:rsid w:val="00F25EDF"/>
    <w:rsid w:val="00F2647F"/>
    <w:rsid w:val="00F27521"/>
    <w:rsid w:val="00F279ED"/>
    <w:rsid w:val="00F30499"/>
    <w:rsid w:val="00F3083D"/>
    <w:rsid w:val="00F33D7F"/>
    <w:rsid w:val="00F343D1"/>
    <w:rsid w:val="00F344CC"/>
    <w:rsid w:val="00F347CD"/>
    <w:rsid w:val="00F3499F"/>
    <w:rsid w:val="00F353C4"/>
    <w:rsid w:val="00F37466"/>
    <w:rsid w:val="00F403D7"/>
    <w:rsid w:val="00F436E3"/>
    <w:rsid w:val="00F437A1"/>
    <w:rsid w:val="00F45223"/>
    <w:rsid w:val="00F4575C"/>
    <w:rsid w:val="00F459A0"/>
    <w:rsid w:val="00F45AC2"/>
    <w:rsid w:val="00F45ED3"/>
    <w:rsid w:val="00F4663D"/>
    <w:rsid w:val="00F503F3"/>
    <w:rsid w:val="00F5321D"/>
    <w:rsid w:val="00F54762"/>
    <w:rsid w:val="00F54850"/>
    <w:rsid w:val="00F553D8"/>
    <w:rsid w:val="00F57421"/>
    <w:rsid w:val="00F60EAF"/>
    <w:rsid w:val="00F61B41"/>
    <w:rsid w:val="00F62247"/>
    <w:rsid w:val="00F625A5"/>
    <w:rsid w:val="00F65665"/>
    <w:rsid w:val="00F67166"/>
    <w:rsid w:val="00F7252B"/>
    <w:rsid w:val="00F726EE"/>
    <w:rsid w:val="00F75671"/>
    <w:rsid w:val="00F765E2"/>
    <w:rsid w:val="00F7783F"/>
    <w:rsid w:val="00F77BAC"/>
    <w:rsid w:val="00F80A32"/>
    <w:rsid w:val="00F8205B"/>
    <w:rsid w:val="00F82DF9"/>
    <w:rsid w:val="00F84268"/>
    <w:rsid w:val="00F8631C"/>
    <w:rsid w:val="00F86758"/>
    <w:rsid w:val="00F9063A"/>
    <w:rsid w:val="00F91FD9"/>
    <w:rsid w:val="00F945BD"/>
    <w:rsid w:val="00F96676"/>
    <w:rsid w:val="00F967BF"/>
    <w:rsid w:val="00F97BCF"/>
    <w:rsid w:val="00FA11F2"/>
    <w:rsid w:val="00FA338B"/>
    <w:rsid w:val="00FA6994"/>
    <w:rsid w:val="00FA6F31"/>
    <w:rsid w:val="00FB1248"/>
    <w:rsid w:val="00FB2340"/>
    <w:rsid w:val="00FB293B"/>
    <w:rsid w:val="00FB49E9"/>
    <w:rsid w:val="00FB4FC8"/>
    <w:rsid w:val="00FB6DF6"/>
    <w:rsid w:val="00FB7419"/>
    <w:rsid w:val="00FC2570"/>
    <w:rsid w:val="00FC28D6"/>
    <w:rsid w:val="00FC2D85"/>
    <w:rsid w:val="00FC2E84"/>
    <w:rsid w:val="00FD4A8D"/>
    <w:rsid w:val="00FD4E9B"/>
    <w:rsid w:val="00FD5148"/>
    <w:rsid w:val="00FD73A4"/>
    <w:rsid w:val="00FD7989"/>
    <w:rsid w:val="00FD79BB"/>
    <w:rsid w:val="00FE05E7"/>
    <w:rsid w:val="00FE1CED"/>
    <w:rsid w:val="00FE260E"/>
    <w:rsid w:val="00FE2D06"/>
    <w:rsid w:val="00FE3784"/>
    <w:rsid w:val="00FE39B9"/>
    <w:rsid w:val="00FE3DD1"/>
    <w:rsid w:val="00FE3E27"/>
    <w:rsid w:val="00FE64D2"/>
    <w:rsid w:val="00FF2A9C"/>
    <w:rsid w:val="00FF50AB"/>
    <w:rsid w:val="00FF537E"/>
    <w:rsid w:val="00FF618E"/>
    <w:rsid w:val="00FF6289"/>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A7E248"/>
  <w15:docId w15:val="{144F92CE-DA5E-4350-8086-AF2EB49A2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0" w:unhideWhenUsed="1"/>
    <w:lsdException w:name="toc 7" w:semiHidden="1" w:uiPriority="39"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022A"/>
    <w:pPr>
      <w:tabs>
        <w:tab w:val="left" w:pos="0"/>
      </w:tabs>
    </w:pPr>
    <w:rPr>
      <w:sz w:val="24"/>
      <w:lang w:eastAsia="en-US"/>
    </w:rPr>
  </w:style>
  <w:style w:type="paragraph" w:styleId="Heading1">
    <w:name w:val="heading 1"/>
    <w:basedOn w:val="Normal"/>
    <w:next w:val="Normal"/>
    <w:qFormat/>
    <w:rsid w:val="0089022A"/>
    <w:pPr>
      <w:keepNext/>
      <w:pBdr>
        <w:bottom w:val="single" w:sz="4" w:space="1" w:color="auto"/>
      </w:pBdr>
      <w:tabs>
        <w:tab w:val="left" w:pos="2880"/>
      </w:tabs>
      <w:spacing w:before="480" w:after="120"/>
      <w:outlineLvl w:val="0"/>
    </w:pPr>
    <w:rPr>
      <w:rFonts w:ascii="Arial" w:hAnsi="Arial"/>
      <w:b/>
      <w:kern w:val="28"/>
      <w:sz w:val="36"/>
    </w:rPr>
  </w:style>
  <w:style w:type="paragraph" w:styleId="Heading2">
    <w:name w:val="heading 2"/>
    <w:aliases w:val="H2,h2"/>
    <w:basedOn w:val="Normal"/>
    <w:next w:val="Normal"/>
    <w:qFormat/>
    <w:rsid w:val="0089022A"/>
    <w:pPr>
      <w:keepNext/>
      <w:shd w:val="clear" w:color="auto" w:fill="E0E0E0"/>
      <w:spacing w:before="320" w:after="60"/>
      <w:outlineLvl w:val="1"/>
    </w:pPr>
    <w:rPr>
      <w:rFonts w:ascii="Arial" w:hAnsi="Arial" w:cs="Arial"/>
      <w:b/>
      <w:bCs/>
      <w:iCs/>
      <w:sz w:val="28"/>
      <w:szCs w:val="28"/>
    </w:rPr>
  </w:style>
  <w:style w:type="paragraph" w:styleId="Heading3">
    <w:name w:val="heading 3"/>
    <w:aliases w:val="h3,sec"/>
    <w:basedOn w:val="Normal"/>
    <w:next w:val="Amain"/>
    <w:link w:val="Heading3Char"/>
    <w:qFormat/>
    <w:rsid w:val="0089022A"/>
    <w:pPr>
      <w:keepNext/>
      <w:spacing w:before="140"/>
      <w:outlineLvl w:val="2"/>
    </w:pPr>
    <w:rPr>
      <w:b/>
    </w:rPr>
  </w:style>
  <w:style w:type="paragraph" w:styleId="Heading4">
    <w:name w:val="heading 4"/>
    <w:basedOn w:val="Normal"/>
    <w:next w:val="Normal"/>
    <w:qFormat/>
    <w:rsid w:val="0089022A"/>
    <w:pPr>
      <w:keepNext/>
      <w:spacing w:before="240" w:after="60"/>
      <w:outlineLvl w:val="3"/>
    </w:pPr>
    <w:rPr>
      <w:rFonts w:ascii="Arial" w:hAnsi="Arial"/>
      <w:b/>
      <w:bCs/>
      <w:sz w:val="22"/>
      <w:szCs w:val="28"/>
    </w:rPr>
  </w:style>
  <w:style w:type="paragraph" w:styleId="Heading5">
    <w:name w:val="heading 5"/>
    <w:basedOn w:val="Normal"/>
    <w:next w:val="Normal"/>
    <w:qFormat/>
    <w:rsid w:val="0094125F"/>
    <w:pPr>
      <w:numPr>
        <w:ilvl w:val="4"/>
        <w:numId w:val="1"/>
      </w:numPr>
      <w:spacing w:before="240" w:after="60"/>
      <w:outlineLvl w:val="4"/>
    </w:pPr>
    <w:rPr>
      <w:sz w:val="22"/>
    </w:rPr>
  </w:style>
  <w:style w:type="paragraph" w:styleId="Heading6">
    <w:name w:val="heading 6"/>
    <w:basedOn w:val="Normal"/>
    <w:next w:val="Normal"/>
    <w:qFormat/>
    <w:rsid w:val="0094125F"/>
    <w:pPr>
      <w:numPr>
        <w:ilvl w:val="5"/>
        <w:numId w:val="1"/>
      </w:numPr>
      <w:spacing w:before="240" w:after="60"/>
      <w:outlineLvl w:val="5"/>
    </w:pPr>
    <w:rPr>
      <w:i/>
      <w:sz w:val="22"/>
    </w:rPr>
  </w:style>
  <w:style w:type="paragraph" w:styleId="Heading7">
    <w:name w:val="heading 7"/>
    <w:basedOn w:val="Normal"/>
    <w:next w:val="Normal"/>
    <w:qFormat/>
    <w:rsid w:val="0094125F"/>
    <w:pPr>
      <w:numPr>
        <w:ilvl w:val="6"/>
        <w:numId w:val="1"/>
      </w:numPr>
      <w:spacing w:before="240" w:after="60"/>
      <w:outlineLvl w:val="6"/>
    </w:pPr>
    <w:rPr>
      <w:rFonts w:ascii="Arial" w:hAnsi="Arial"/>
      <w:sz w:val="20"/>
    </w:rPr>
  </w:style>
  <w:style w:type="paragraph" w:styleId="Heading8">
    <w:name w:val="heading 8"/>
    <w:basedOn w:val="Normal"/>
    <w:next w:val="Normal"/>
    <w:qFormat/>
    <w:rsid w:val="0094125F"/>
    <w:pPr>
      <w:numPr>
        <w:ilvl w:val="7"/>
        <w:numId w:val="1"/>
      </w:numPr>
      <w:spacing w:before="240" w:after="60"/>
      <w:outlineLvl w:val="7"/>
    </w:pPr>
    <w:rPr>
      <w:rFonts w:ascii="Arial" w:hAnsi="Arial"/>
      <w:i/>
      <w:sz w:val="20"/>
    </w:rPr>
  </w:style>
  <w:style w:type="paragraph" w:styleId="Heading9">
    <w:name w:val="heading 9"/>
    <w:basedOn w:val="Normal"/>
    <w:next w:val="Normal"/>
    <w:qFormat/>
    <w:rsid w:val="0094125F"/>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5pt">
    <w:name w:val="Norm-5pt"/>
    <w:basedOn w:val="Normal"/>
    <w:rsid w:val="0089022A"/>
    <w:pPr>
      <w:tabs>
        <w:tab w:val="left" w:pos="720"/>
        <w:tab w:val="left" w:pos="1440"/>
        <w:tab w:val="left" w:pos="2160"/>
        <w:tab w:val="left" w:pos="2880"/>
        <w:tab w:val="left" w:pos="3600"/>
        <w:tab w:val="left" w:pos="4320"/>
        <w:tab w:val="left" w:pos="5040"/>
        <w:tab w:val="left" w:pos="5760"/>
        <w:tab w:val="left" w:pos="6480"/>
        <w:tab w:val="left" w:pos="7200"/>
      </w:tabs>
      <w:spacing w:before="80" w:after="60"/>
      <w:jc w:val="center"/>
    </w:pPr>
    <w:rPr>
      <w:rFonts w:ascii="Arial" w:hAnsi="Arial"/>
      <w:sz w:val="10"/>
    </w:rPr>
  </w:style>
  <w:style w:type="paragraph" w:customStyle="1" w:styleId="01Contents">
    <w:name w:val="01Contents"/>
    <w:basedOn w:val="Normal"/>
    <w:rsid w:val="0089022A"/>
  </w:style>
  <w:style w:type="paragraph" w:customStyle="1" w:styleId="00ClientCover">
    <w:name w:val="00ClientCover"/>
    <w:basedOn w:val="Normal"/>
    <w:rsid w:val="0089022A"/>
  </w:style>
  <w:style w:type="paragraph" w:customStyle="1" w:styleId="02Text">
    <w:name w:val="02Text"/>
    <w:basedOn w:val="Normal"/>
    <w:rsid w:val="0089022A"/>
  </w:style>
  <w:style w:type="paragraph" w:customStyle="1" w:styleId="BillBasic">
    <w:name w:val="BillBasic"/>
    <w:link w:val="BillBasicChar"/>
    <w:rsid w:val="0089022A"/>
    <w:pPr>
      <w:spacing w:before="140"/>
      <w:jc w:val="both"/>
    </w:pPr>
    <w:rPr>
      <w:sz w:val="24"/>
      <w:lang w:eastAsia="en-US"/>
    </w:rPr>
  </w:style>
  <w:style w:type="paragraph" w:styleId="Header">
    <w:name w:val="header"/>
    <w:basedOn w:val="Normal"/>
    <w:link w:val="HeaderChar"/>
    <w:rsid w:val="0089022A"/>
    <w:pPr>
      <w:tabs>
        <w:tab w:val="center" w:pos="4153"/>
        <w:tab w:val="right" w:pos="8306"/>
      </w:tabs>
    </w:pPr>
  </w:style>
  <w:style w:type="paragraph" w:styleId="Footer">
    <w:name w:val="footer"/>
    <w:basedOn w:val="Normal"/>
    <w:link w:val="FooterChar"/>
    <w:rsid w:val="0089022A"/>
    <w:pPr>
      <w:spacing w:before="120" w:line="240" w:lineRule="exact"/>
    </w:pPr>
    <w:rPr>
      <w:rFonts w:ascii="Arial" w:hAnsi="Arial"/>
      <w:sz w:val="18"/>
    </w:rPr>
  </w:style>
  <w:style w:type="paragraph" w:customStyle="1" w:styleId="Billname">
    <w:name w:val="Billname"/>
    <w:basedOn w:val="Normal"/>
    <w:rsid w:val="0089022A"/>
    <w:pPr>
      <w:spacing w:before="1220"/>
    </w:pPr>
    <w:rPr>
      <w:rFonts w:ascii="Arial" w:hAnsi="Arial"/>
      <w:b/>
      <w:sz w:val="40"/>
    </w:rPr>
  </w:style>
  <w:style w:type="paragraph" w:customStyle="1" w:styleId="BillBasicHeading">
    <w:name w:val="BillBasicHeading"/>
    <w:basedOn w:val="BillBasic"/>
    <w:rsid w:val="0089022A"/>
    <w:pPr>
      <w:keepNext/>
      <w:tabs>
        <w:tab w:val="left" w:pos="2600"/>
      </w:tabs>
      <w:jc w:val="left"/>
    </w:pPr>
    <w:rPr>
      <w:rFonts w:ascii="Arial" w:hAnsi="Arial"/>
      <w:b/>
    </w:rPr>
  </w:style>
  <w:style w:type="paragraph" w:customStyle="1" w:styleId="EnactingWordsRules">
    <w:name w:val="EnactingWordsRules"/>
    <w:basedOn w:val="EnactingWords"/>
    <w:rsid w:val="0089022A"/>
    <w:pPr>
      <w:spacing w:before="240"/>
    </w:pPr>
  </w:style>
  <w:style w:type="paragraph" w:customStyle="1" w:styleId="EnactingWords">
    <w:name w:val="EnactingWords"/>
    <w:basedOn w:val="BillBasic"/>
    <w:rsid w:val="0089022A"/>
    <w:pPr>
      <w:spacing w:before="120"/>
    </w:pPr>
  </w:style>
  <w:style w:type="paragraph" w:customStyle="1" w:styleId="Amain">
    <w:name w:val="A main"/>
    <w:basedOn w:val="BillBasic"/>
    <w:rsid w:val="0089022A"/>
    <w:pPr>
      <w:tabs>
        <w:tab w:val="right" w:pos="900"/>
        <w:tab w:val="left" w:pos="1100"/>
      </w:tabs>
      <w:ind w:left="1100" w:hanging="1100"/>
      <w:outlineLvl w:val="5"/>
    </w:pPr>
  </w:style>
  <w:style w:type="paragraph" w:customStyle="1" w:styleId="Amainreturn">
    <w:name w:val="A main return"/>
    <w:basedOn w:val="BillBasic"/>
    <w:rsid w:val="0089022A"/>
    <w:pPr>
      <w:ind w:left="1100"/>
    </w:pPr>
  </w:style>
  <w:style w:type="paragraph" w:customStyle="1" w:styleId="Apara">
    <w:name w:val="A para"/>
    <w:basedOn w:val="BillBasic"/>
    <w:rsid w:val="0089022A"/>
    <w:pPr>
      <w:tabs>
        <w:tab w:val="right" w:pos="1400"/>
        <w:tab w:val="left" w:pos="1600"/>
      </w:tabs>
      <w:ind w:left="1600" w:hanging="1600"/>
      <w:outlineLvl w:val="6"/>
    </w:pPr>
  </w:style>
  <w:style w:type="paragraph" w:customStyle="1" w:styleId="Asubpara">
    <w:name w:val="A subpara"/>
    <w:basedOn w:val="BillBasic"/>
    <w:rsid w:val="0089022A"/>
    <w:pPr>
      <w:tabs>
        <w:tab w:val="right" w:pos="1900"/>
        <w:tab w:val="left" w:pos="2100"/>
      </w:tabs>
      <w:ind w:left="2100" w:hanging="2100"/>
      <w:outlineLvl w:val="7"/>
    </w:pPr>
  </w:style>
  <w:style w:type="paragraph" w:customStyle="1" w:styleId="Asubsubpara">
    <w:name w:val="A subsubpara"/>
    <w:basedOn w:val="BillBasic"/>
    <w:rsid w:val="0089022A"/>
    <w:pPr>
      <w:tabs>
        <w:tab w:val="right" w:pos="2400"/>
        <w:tab w:val="left" w:pos="2600"/>
      </w:tabs>
      <w:ind w:left="2600" w:hanging="2600"/>
      <w:outlineLvl w:val="8"/>
    </w:pPr>
  </w:style>
  <w:style w:type="paragraph" w:customStyle="1" w:styleId="aDef">
    <w:name w:val="aDef"/>
    <w:basedOn w:val="BillBasic"/>
    <w:rsid w:val="0089022A"/>
    <w:pPr>
      <w:ind w:left="1100"/>
    </w:pPr>
  </w:style>
  <w:style w:type="paragraph" w:customStyle="1" w:styleId="aExamHead">
    <w:name w:val="aExam Head"/>
    <w:basedOn w:val="BillBasicHeading"/>
    <w:next w:val="aExam"/>
    <w:rsid w:val="0089022A"/>
    <w:pPr>
      <w:tabs>
        <w:tab w:val="clear" w:pos="2600"/>
      </w:tabs>
      <w:ind w:left="1100"/>
    </w:pPr>
    <w:rPr>
      <w:sz w:val="18"/>
    </w:rPr>
  </w:style>
  <w:style w:type="paragraph" w:customStyle="1" w:styleId="aExam">
    <w:name w:val="aExam"/>
    <w:basedOn w:val="aNoteSymb"/>
    <w:rsid w:val="0089022A"/>
    <w:pPr>
      <w:spacing w:before="60"/>
      <w:ind w:left="1100" w:firstLine="0"/>
    </w:pPr>
  </w:style>
  <w:style w:type="paragraph" w:customStyle="1" w:styleId="aNote">
    <w:name w:val="aNote"/>
    <w:basedOn w:val="BillBasic"/>
    <w:link w:val="aNoteChar"/>
    <w:rsid w:val="0089022A"/>
    <w:pPr>
      <w:ind w:left="1900" w:hanging="800"/>
    </w:pPr>
    <w:rPr>
      <w:sz w:val="20"/>
    </w:rPr>
  </w:style>
  <w:style w:type="paragraph" w:customStyle="1" w:styleId="HeaderEven">
    <w:name w:val="HeaderEven"/>
    <w:basedOn w:val="Normal"/>
    <w:rsid w:val="0089022A"/>
    <w:rPr>
      <w:rFonts w:ascii="Arial" w:hAnsi="Arial"/>
      <w:sz w:val="18"/>
    </w:rPr>
  </w:style>
  <w:style w:type="paragraph" w:customStyle="1" w:styleId="HeaderEven6">
    <w:name w:val="HeaderEven6"/>
    <w:basedOn w:val="HeaderEven"/>
    <w:rsid w:val="0089022A"/>
    <w:pPr>
      <w:spacing w:before="120" w:after="60"/>
    </w:pPr>
  </w:style>
  <w:style w:type="paragraph" w:customStyle="1" w:styleId="HeaderOdd6">
    <w:name w:val="HeaderOdd6"/>
    <w:basedOn w:val="HeaderEven6"/>
    <w:rsid w:val="0089022A"/>
    <w:pPr>
      <w:jc w:val="right"/>
    </w:pPr>
  </w:style>
  <w:style w:type="paragraph" w:customStyle="1" w:styleId="HeaderOdd">
    <w:name w:val="HeaderOdd"/>
    <w:basedOn w:val="HeaderEven"/>
    <w:rsid w:val="0089022A"/>
    <w:pPr>
      <w:jc w:val="right"/>
    </w:pPr>
  </w:style>
  <w:style w:type="paragraph" w:customStyle="1" w:styleId="N-TOCheading">
    <w:name w:val="N-TOCheading"/>
    <w:basedOn w:val="BillBasicHeading"/>
    <w:next w:val="N-9pt"/>
    <w:rsid w:val="0089022A"/>
    <w:pPr>
      <w:pBdr>
        <w:bottom w:val="single" w:sz="4" w:space="1" w:color="auto"/>
      </w:pBdr>
      <w:spacing w:before="800"/>
    </w:pPr>
    <w:rPr>
      <w:sz w:val="32"/>
    </w:rPr>
  </w:style>
  <w:style w:type="paragraph" w:customStyle="1" w:styleId="N-9pt">
    <w:name w:val="N-9pt"/>
    <w:basedOn w:val="BillBasic"/>
    <w:next w:val="BillBasic"/>
    <w:rsid w:val="0089022A"/>
    <w:pPr>
      <w:keepNext/>
      <w:tabs>
        <w:tab w:val="right" w:pos="7707"/>
      </w:tabs>
      <w:spacing w:before="120"/>
    </w:pPr>
    <w:rPr>
      <w:rFonts w:ascii="Arial" w:hAnsi="Arial"/>
      <w:sz w:val="18"/>
    </w:rPr>
  </w:style>
  <w:style w:type="paragraph" w:customStyle="1" w:styleId="N-14pt">
    <w:name w:val="N-14pt"/>
    <w:basedOn w:val="BillBasic"/>
    <w:rsid w:val="0089022A"/>
    <w:pPr>
      <w:spacing w:before="0"/>
    </w:pPr>
    <w:rPr>
      <w:b/>
      <w:sz w:val="28"/>
    </w:rPr>
  </w:style>
  <w:style w:type="paragraph" w:customStyle="1" w:styleId="N-16pt">
    <w:name w:val="N-16pt"/>
    <w:basedOn w:val="BillBasic"/>
    <w:rsid w:val="0089022A"/>
    <w:pPr>
      <w:spacing w:before="800"/>
    </w:pPr>
    <w:rPr>
      <w:b/>
      <w:sz w:val="32"/>
    </w:rPr>
  </w:style>
  <w:style w:type="paragraph" w:customStyle="1" w:styleId="N-line3">
    <w:name w:val="N-line3"/>
    <w:basedOn w:val="BillBasic"/>
    <w:next w:val="BillBasic"/>
    <w:rsid w:val="0089022A"/>
    <w:pPr>
      <w:pBdr>
        <w:bottom w:val="single" w:sz="12" w:space="1" w:color="auto"/>
      </w:pBdr>
      <w:spacing w:before="60"/>
    </w:pPr>
  </w:style>
  <w:style w:type="paragraph" w:customStyle="1" w:styleId="Comment">
    <w:name w:val="Comment"/>
    <w:basedOn w:val="BillBasic"/>
    <w:rsid w:val="0089022A"/>
    <w:pPr>
      <w:tabs>
        <w:tab w:val="left" w:pos="1800"/>
      </w:tabs>
      <w:ind w:left="1300"/>
      <w:jc w:val="left"/>
    </w:pPr>
    <w:rPr>
      <w:b/>
      <w:sz w:val="18"/>
    </w:rPr>
  </w:style>
  <w:style w:type="paragraph" w:customStyle="1" w:styleId="FooterInfo">
    <w:name w:val="FooterInfo"/>
    <w:basedOn w:val="Normal"/>
    <w:rsid w:val="0089022A"/>
    <w:pPr>
      <w:tabs>
        <w:tab w:val="right" w:pos="7707"/>
      </w:tabs>
    </w:pPr>
    <w:rPr>
      <w:rFonts w:ascii="Arial" w:hAnsi="Arial"/>
      <w:sz w:val="18"/>
    </w:rPr>
  </w:style>
  <w:style w:type="paragraph" w:customStyle="1" w:styleId="AH1Chapter">
    <w:name w:val="A H1 Chapter"/>
    <w:basedOn w:val="BillBasicHeading"/>
    <w:next w:val="AH2Part"/>
    <w:rsid w:val="0089022A"/>
    <w:pPr>
      <w:spacing w:before="320"/>
      <w:ind w:left="2600" w:hanging="2600"/>
      <w:outlineLvl w:val="0"/>
    </w:pPr>
    <w:rPr>
      <w:sz w:val="34"/>
    </w:rPr>
  </w:style>
  <w:style w:type="paragraph" w:customStyle="1" w:styleId="AH2Part">
    <w:name w:val="A H2 Part"/>
    <w:basedOn w:val="BillBasicHeading"/>
    <w:next w:val="AH3Div"/>
    <w:rsid w:val="0089022A"/>
    <w:pPr>
      <w:spacing w:before="380"/>
      <w:ind w:left="2600" w:hanging="2600"/>
      <w:outlineLvl w:val="1"/>
    </w:pPr>
    <w:rPr>
      <w:sz w:val="32"/>
    </w:rPr>
  </w:style>
  <w:style w:type="paragraph" w:customStyle="1" w:styleId="AH3Div">
    <w:name w:val="A H3 Div"/>
    <w:basedOn w:val="BillBasicHeading"/>
    <w:next w:val="AH5Sec"/>
    <w:rsid w:val="0089022A"/>
    <w:pPr>
      <w:spacing w:before="240"/>
      <w:ind w:left="2600" w:hanging="2600"/>
      <w:outlineLvl w:val="2"/>
    </w:pPr>
    <w:rPr>
      <w:sz w:val="28"/>
    </w:rPr>
  </w:style>
  <w:style w:type="paragraph" w:customStyle="1" w:styleId="AH5Sec">
    <w:name w:val="A H5 Sec"/>
    <w:basedOn w:val="BillBasicHeading"/>
    <w:next w:val="Amain"/>
    <w:link w:val="AH5SecChar"/>
    <w:rsid w:val="0089022A"/>
    <w:pPr>
      <w:tabs>
        <w:tab w:val="clear" w:pos="2600"/>
        <w:tab w:val="left" w:pos="1100"/>
      </w:tabs>
      <w:spacing w:before="240"/>
      <w:ind w:left="1100" w:hanging="1100"/>
      <w:outlineLvl w:val="4"/>
    </w:pPr>
  </w:style>
  <w:style w:type="paragraph" w:customStyle="1" w:styleId="direction">
    <w:name w:val="direction"/>
    <w:basedOn w:val="BillBasic"/>
    <w:next w:val="AmainreturnSymb"/>
    <w:rsid w:val="0089022A"/>
    <w:pPr>
      <w:keepNext/>
      <w:ind w:left="1100"/>
    </w:pPr>
    <w:rPr>
      <w:i/>
    </w:rPr>
  </w:style>
  <w:style w:type="paragraph" w:customStyle="1" w:styleId="AH4SubDiv">
    <w:name w:val="A H4 SubDiv"/>
    <w:basedOn w:val="BillBasicHeading"/>
    <w:next w:val="AH5Sec"/>
    <w:rsid w:val="0089022A"/>
    <w:pPr>
      <w:spacing w:before="240"/>
      <w:ind w:left="2600" w:hanging="2600"/>
      <w:outlineLvl w:val="3"/>
    </w:pPr>
    <w:rPr>
      <w:sz w:val="26"/>
    </w:rPr>
  </w:style>
  <w:style w:type="paragraph" w:customStyle="1" w:styleId="Sched-heading">
    <w:name w:val="Sched-heading"/>
    <w:basedOn w:val="BillBasicHeading"/>
    <w:next w:val="refSymb"/>
    <w:rsid w:val="0089022A"/>
    <w:pPr>
      <w:spacing w:before="380"/>
      <w:ind w:left="2600" w:hanging="2600"/>
      <w:outlineLvl w:val="0"/>
    </w:pPr>
    <w:rPr>
      <w:sz w:val="34"/>
    </w:rPr>
  </w:style>
  <w:style w:type="paragraph" w:customStyle="1" w:styleId="ref">
    <w:name w:val="ref"/>
    <w:basedOn w:val="BillBasic"/>
    <w:next w:val="Normal"/>
    <w:rsid w:val="0089022A"/>
    <w:pPr>
      <w:spacing w:before="60"/>
    </w:pPr>
    <w:rPr>
      <w:sz w:val="18"/>
    </w:rPr>
  </w:style>
  <w:style w:type="paragraph" w:customStyle="1" w:styleId="Sched-Part">
    <w:name w:val="Sched-Part"/>
    <w:basedOn w:val="BillBasicHeading"/>
    <w:next w:val="Sched-Form"/>
    <w:rsid w:val="0089022A"/>
    <w:pPr>
      <w:spacing w:before="380"/>
      <w:ind w:left="2600" w:hanging="2600"/>
      <w:outlineLvl w:val="1"/>
    </w:pPr>
    <w:rPr>
      <w:sz w:val="32"/>
    </w:rPr>
  </w:style>
  <w:style w:type="paragraph" w:customStyle="1" w:styleId="ShadedSchClause">
    <w:name w:val="Shaded Sch Clause"/>
    <w:basedOn w:val="Schclauseheading"/>
    <w:next w:val="direction"/>
    <w:rsid w:val="0089022A"/>
    <w:pPr>
      <w:shd w:val="pct25" w:color="auto" w:fill="auto"/>
      <w:outlineLvl w:val="3"/>
    </w:pPr>
  </w:style>
  <w:style w:type="paragraph" w:customStyle="1" w:styleId="Sched-Form">
    <w:name w:val="Sched-Form"/>
    <w:basedOn w:val="BillBasicHeading"/>
    <w:next w:val="Schclauseheading"/>
    <w:rsid w:val="0089022A"/>
    <w:pPr>
      <w:tabs>
        <w:tab w:val="right" w:pos="7200"/>
      </w:tabs>
      <w:spacing w:before="240"/>
      <w:ind w:left="2600" w:hanging="2600"/>
      <w:outlineLvl w:val="2"/>
    </w:pPr>
    <w:rPr>
      <w:sz w:val="28"/>
    </w:rPr>
  </w:style>
  <w:style w:type="paragraph" w:customStyle="1" w:styleId="Schclauseheading">
    <w:name w:val="Sch clause heading"/>
    <w:basedOn w:val="BillBasic"/>
    <w:next w:val="SchAmainSymb"/>
    <w:rsid w:val="0089022A"/>
    <w:pPr>
      <w:keepNext/>
      <w:tabs>
        <w:tab w:val="left" w:pos="1100"/>
      </w:tabs>
      <w:spacing w:before="240"/>
      <w:ind w:left="1100" w:hanging="1100"/>
      <w:jc w:val="left"/>
      <w:outlineLvl w:val="4"/>
    </w:pPr>
    <w:rPr>
      <w:rFonts w:ascii="Arial" w:hAnsi="Arial"/>
      <w:b/>
    </w:rPr>
  </w:style>
  <w:style w:type="paragraph" w:customStyle="1" w:styleId="Dict-Heading">
    <w:name w:val="Dict-Heading"/>
    <w:basedOn w:val="BillBasicHeading"/>
    <w:next w:val="Normal"/>
    <w:rsid w:val="0089022A"/>
    <w:pPr>
      <w:spacing w:before="320"/>
      <w:ind w:left="2600" w:hanging="2600"/>
      <w:jc w:val="both"/>
      <w:outlineLvl w:val="0"/>
    </w:pPr>
    <w:rPr>
      <w:sz w:val="34"/>
    </w:rPr>
  </w:style>
  <w:style w:type="paragraph" w:styleId="TOC7">
    <w:name w:val="toc 7"/>
    <w:basedOn w:val="TOC2"/>
    <w:next w:val="Normal"/>
    <w:autoRedefine/>
    <w:uiPriority w:val="39"/>
    <w:rsid w:val="0089022A"/>
    <w:pPr>
      <w:keepNext w:val="0"/>
      <w:spacing w:before="120"/>
    </w:pPr>
    <w:rPr>
      <w:sz w:val="20"/>
    </w:rPr>
  </w:style>
  <w:style w:type="paragraph" w:styleId="TOC2">
    <w:name w:val="toc 2"/>
    <w:basedOn w:val="Normal"/>
    <w:next w:val="Normal"/>
    <w:autoRedefine/>
    <w:rsid w:val="0089022A"/>
    <w:pPr>
      <w:keepNext/>
      <w:tabs>
        <w:tab w:val="left" w:pos="2000"/>
        <w:tab w:val="right" w:pos="7672"/>
      </w:tabs>
      <w:spacing w:before="240"/>
      <w:ind w:left="2000" w:right="440" w:hanging="2000"/>
    </w:pPr>
    <w:rPr>
      <w:rFonts w:ascii="Arial" w:hAnsi="Arial"/>
      <w:b/>
      <w:noProof/>
    </w:rPr>
  </w:style>
  <w:style w:type="paragraph" w:customStyle="1" w:styleId="Endnote1">
    <w:name w:val="Endnote1"/>
    <w:basedOn w:val="BillBasic"/>
    <w:next w:val="Normal"/>
    <w:rsid w:val="0089022A"/>
    <w:pPr>
      <w:keepNext/>
      <w:tabs>
        <w:tab w:val="left" w:pos="400"/>
      </w:tabs>
      <w:spacing w:before="0"/>
      <w:jc w:val="left"/>
    </w:pPr>
    <w:rPr>
      <w:rFonts w:ascii="Arial" w:hAnsi="Arial"/>
      <w:b/>
      <w:sz w:val="28"/>
    </w:rPr>
  </w:style>
  <w:style w:type="paragraph" w:customStyle="1" w:styleId="EndNote2">
    <w:name w:val="EndNote2"/>
    <w:basedOn w:val="BillBasic"/>
    <w:rsid w:val="0094125F"/>
    <w:pPr>
      <w:keepNext/>
      <w:tabs>
        <w:tab w:val="left" w:pos="240"/>
      </w:tabs>
      <w:spacing w:before="320"/>
      <w:jc w:val="left"/>
    </w:pPr>
    <w:rPr>
      <w:b/>
      <w:sz w:val="18"/>
    </w:rPr>
  </w:style>
  <w:style w:type="paragraph" w:customStyle="1" w:styleId="IH1Chap">
    <w:name w:val="I H1 Chap"/>
    <w:basedOn w:val="BillBasicHeading"/>
    <w:next w:val="Normal"/>
    <w:rsid w:val="0089022A"/>
    <w:pPr>
      <w:spacing w:before="320"/>
      <w:ind w:left="2600" w:hanging="2600"/>
    </w:pPr>
    <w:rPr>
      <w:sz w:val="34"/>
    </w:rPr>
  </w:style>
  <w:style w:type="paragraph" w:customStyle="1" w:styleId="IH2Part">
    <w:name w:val="I H2 Part"/>
    <w:basedOn w:val="BillBasicHeading"/>
    <w:next w:val="Normal"/>
    <w:rsid w:val="0089022A"/>
    <w:pPr>
      <w:spacing w:before="380"/>
      <w:ind w:left="2600" w:hanging="2600"/>
    </w:pPr>
    <w:rPr>
      <w:sz w:val="32"/>
    </w:rPr>
  </w:style>
  <w:style w:type="paragraph" w:customStyle="1" w:styleId="IH3Div">
    <w:name w:val="I H3 Div"/>
    <w:basedOn w:val="BillBasicHeading"/>
    <w:next w:val="Normal"/>
    <w:rsid w:val="0089022A"/>
    <w:pPr>
      <w:spacing w:before="240"/>
      <w:ind w:left="2600" w:hanging="2600"/>
    </w:pPr>
    <w:rPr>
      <w:sz w:val="28"/>
    </w:rPr>
  </w:style>
  <w:style w:type="paragraph" w:customStyle="1" w:styleId="IH5Sec">
    <w:name w:val="I H5 Sec"/>
    <w:basedOn w:val="BillBasicHeading"/>
    <w:next w:val="Normal"/>
    <w:rsid w:val="0089022A"/>
    <w:pPr>
      <w:tabs>
        <w:tab w:val="clear" w:pos="2600"/>
        <w:tab w:val="left" w:pos="1100"/>
      </w:tabs>
      <w:spacing w:before="240"/>
      <w:ind w:left="1100" w:hanging="1100"/>
    </w:pPr>
  </w:style>
  <w:style w:type="paragraph" w:customStyle="1" w:styleId="IH4SubDiv">
    <w:name w:val="I H4 SubDiv"/>
    <w:basedOn w:val="BillBasicHeading"/>
    <w:next w:val="Normal"/>
    <w:rsid w:val="0089022A"/>
    <w:pPr>
      <w:spacing w:before="240"/>
      <w:ind w:left="2600" w:hanging="2600"/>
    </w:pPr>
    <w:rPr>
      <w:sz w:val="26"/>
    </w:rPr>
  </w:style>
  <w:style w:type="character" w:styleId="LineNumber">
    <w:name w:val="line number"/>
    <w:basedOn w:val="DefaultParagraphFont"/>
    <w:rsid w:val="0089022A"/>
    <w:rPr>
      <w:rFonts w:ascii="Arial" w:hAnsi="Arial"/>
      <w:sz w:val="16"/>
    </w:rPr>
  </w:style>
  <w:style w:type="paragraph" w:customStyle="1" w:styleId="PageBreak">
    <w:name w:val="PageBreak"/>
    <w:basedOn w:val="Normal"/>
    <w:rsid w:val="0089022A"/>
    <w:rPr>
      <w:sz w:val="4"/>
    </w:rPr>
  </w:style>
  <w:style w:type="paragraph" w:customStyle="1" w:styleId="04Dictionary">
    <w:name w:val="04Dictionary"/>
    <w:basedOn w:val="Normal"/>
    <w:rsid w:val="0089022A"/>
  </w:style>
  <w:style w:type="paragraph" w:customStyle="1" w:styleId="N-line1">
    <w:name w:val="N-line1"/>
    <w:basedOn w:val="BillBasic"/>
    <w:rsid w:val="0089022A"/>
    <w:pPr>
      <w:pBdr>
        <w:bottom w:val="single" w:sz="4" w:space="0" w:color="auto"/>
      </w:pBdr>
      <w:spacing w:before="100"/>
      <w:ind w:left="2980" w:right="3020"/>
      <w:jc w:val="center"/>
    </w:pPr>
  </w:style>
  <w:style w:type="paragraph" w:customStyle="1" w:styleId="N-line2">
    <w:name w:val="N-line2"/>
    <w:basedOn w:val="Normal"/>
    <w:rsid w:val="0089022A"/>
    <w:pPr>
      <w:pBdr>
        <w:bottom w:val="single" w:sz="8" w:space="0" w:color="auto"/>
      </w:pBdr>
    </w:pPr>
  </w:style>
  <w:style w:type="paragraph" w:customStyle="1" w:styleId="EndNote">
    <w:name w:val="EndNote"/>
    <w:basedOn w:val="BillBasicHeading"/>
    <w:rsid w:val="0089022A"/>
    <w:pPr>
      <w:keepNext w:val="0"/>
      <w:tabs>
        <w:tab w:val="clear" w:pos="2600"/>
        <w:tab w:val="left" w:pos="1100"/>
      </w:tabs>
      <w:spacing w:before="160"/>
      <w:ind w:left="1100" w:hanging="1100"/>
      <w:jc w:val="both"/>
    </w:pPr>
  </w:style>
  <w:style w:type="paragraph" w:customStyle="1" w:styleId="EndNoteHeading">
    <w:name w:val="EndNoteHeading"/>
    <w:basedOn w:val="BillBasicHeading"/>
    <w:rsid w:val="0089022A"/>
    <w:pPr>
      <w:tabs>
        <w:tab w:val="left" w:pos="700"/>
      </w:tabs>
      <w:spacing w:before="160"/>
      <w:ind w:left="700" w:hanging="700"/>
    </w:pPr>
  </w:style>
  <w:style w:type="paragraph" w:customStyle="1" w:styleId="PenaltyHeading">
    <w:name w:val="PenaltyHeading"/>
    <w:basedOn w:val="Normal"/>
    <w:rsid w:val="0089022A"/>
    <w:pPr>
      <w:tabs>
        <w:tab w:val="left" w:pos="1100"/>
      </w:tabs>
      <w:spacing w:before="120"/>
      <w:ind w:left="1100" w:hanging="1100"/>
    </w:pPr>
    <w:rPr>
      <w:rFonts w:ascii="Arial" w:hAnsi="Arial"/>
      <w:b/>
      <w:sz w:val="20"/>
    </w:rPr>
  </w:style>
  <w:style w:type="paragraph" w:customStyle="1" w:styleId="05EndNote">
    <w:name w:val="05EndNote"/>
    <w:basedOn w:val="Normal"/>
    <w:rsid w:val="0089022A"/>
  </w:style>
  <w:style w:type="paragraph" w:customStyle="1" w:styleId="03Schedule">
    <w:name w:val="03Schedule"/>
    <w:basedOn w:val="Normal"/>
    <w:rsid w:val="0089022A"/>
  </w:style>
  <w:style w:type="paragraph" w:customStyle="1" w:styleId="ISched-heading">
    <w:name w:val="I Sched-heading"/>
    <w:basedOn w:val="BillBasicHeading"/>
    <w:next w:val="Normal"/>
    <w:rsid w:val="0089022A"/>
    <w:pPr>
      <w:spacing w:before="320"/>
      <w:ind w:left="2600" w:hanging="2600"/>
    </w:pPr>
    <w:rPr>
      <w:sz w:val="34"/>
    </w:rPr>
  </w:style>
  <w:style w:type="paragraph" w:customStyle="1" w:styleId="ISched-Part">
    <w:name w:val="I Sched-Part"/>
    <w:basedOn w:val="BillBasicHeading"/>
    <w:rsid w:val="0089022A"/>
    <w:pPr>
      <w:spacing w:before="380"/>
      <w:ind w:left="2600" w:hanging="2600"/>
    </w:pPr>
    <w:rPr>
      <w:sz w:val="32"/>
    </w:rPr>
  </w:style>
  <w:style w:type="paragraph" w:customStyle="1" w:styleId="ISched-form">
    <w:name w:val="I Sched-form"/>
    <w:basedOn w:val="BillBasicHeading"/>
    <w:rsid w:val="0089022A"/>
    <w:pPr>
      <w:tabs>
        <w:tab w:val="right" w:pos="7200"/>
      </w:tabs>
      <w:spacing w:before="240"/>
      <w:ind w:left="2600" w:hanging="2600"/>
    </w:pPr>
    <w:rPr>
      <w:sz w:val="28"/>
    </w:rPr>
  </w:style>
  <w:style w:type="paragraph" w:customStyle="1" w:styleId="ISchclauseheading">
    <w:name w:val="I Sch clause heading"/>
    <w:basedOn w:val="BillBasic"/>
    <w:rsid w:val="0089022A"/>
    <w:pPr>
      <w:keepNext/>
      <w:tabs>
        <w:tab w:val="left" w:pos="1100"/>
      </w:tabs>
      <w:spacing w:before="240"/>
      <w:ind w:left="1100" w:hanging="1100"/>
      <w:jc w:val="left"/>
    </w:pPr>
    <w:rPr>
      <w:rFonts w:ascii="Arial" w:hAnsi="Arial"/>
      <w:b/>
    </w:rPr>
  </w:style>
  <w:style w:type="paragraph" w:customStyle="1" w:styleId="IMain">
    <w:name w:val="I Main"/>
    <w:basedOn w:val="Amain"/>
    <w:rsid w:val="0089022A"/>
  </w:style>
  <w:style w:type="paragraph" w:customStyle="1" w:styleId="Ipara">
    <w:name w:val="I para"/>
    <w:basedOn w:val="Apara"/>
    <w:rsid w:val="0089022A"/>
    <w:pPr>
      <w:outlineLvl w:val="9"/>
    </w:pPr>
  </w:style>
  <w:style w:type="paragraph" w:customStyle="1" w:styleId="Isubpara">
    <w:name w:val="I subpara"/>
    <w:basedOn w:val="Asubpara"/>
    <w:rsid w:val="0089022A"/>
    <w:pPr>
      <w:tabs>
        <w:tab w:val="clear" w:pos="1900"/>
        <w:tab w:val="clear" w:pos="2100"/>
        <w:tab w:val="right" w:pos="1940"/>
        <w:tab w:val="left" w:pos="2140"/>
      </w:tabs>
      <w:ind w:left="2140" w:hanging="2140"/>
      <w:outlineLvl w:val="9"/>
    </w:pPr>
  </w:style>
  <w:style w:type="paragraph" w:customStyle="1" w:styleId="Isubsubpara">
    <w:name w:val="I subsubpara"/>
    <w:basedOn w:val="Asubsubpara"/>
    <w:rsid w:val="0089022A"/>
    <w:pPr>
      <w:tabs>
        <w:tab w:val="clear" w:pos="2400"/>
        <w:tab w:val="clear" w:pos="2600"/>
        <w:tab w:val="right" w:pos="2460"/>
        <w:tab w:val="left" w:pos="2660"/>
      </w:tabs>
      <w:ind w:left="2660" w:hanging="2660"/>
    </w:pPr>
  </w:style>
  <w:style w:type="character" w:customStyle="1" w:styleId="CharSectNo">
    <w:name w:val="CharSectNo"/>
    <w:basedOn w:val="DefaultParagraphFont"/>
    <w:rsid w:val="0089022A"/>
  </w:style>
  <w:style w:type="character" w:customStyle="1" w:styleId="CharDivNo">
    <w:name w:val="CharDivNo"/>
    <w:basedOn w:val="DefaultParagraphFont"/>
    <w:rsid w:val="0089022A"/>
  </w:style>
  <w:style w:type="character" w:customStyle="1" w:styleId="CharDivText">
    <w:name w:val="CharDivText"/>
    <w:basedOn w:val="DefaultParagraphFont"/>
    <w:rsid w:val="0089022A"/>
  </w:style>
  <w:style w:type="character" w:customStyle="1" w:styleId="CharPartNo">
    <w:name w:val="CharPartNo"/>
    <w:basedOn w:val="DefaultParagraphFont"/>
    <w:rsid w:val="0089022A"/>
  </w:style>
  <w:style w:type="paragraph" w:customStyle="1" w:styleId="Placeholder">
    <w:name w:val="Placeholder"/>
    <w:basedOn w:val="Normal"/>
    <w:rsid w:val="0089022A"/>
    <w:rPr>
      <w:sz w:val="10"/>
    </w:rPr>
  </w:style>
  <w:style w:type="paragraph" w:styleId="PlainText">
    <w:name w:val="Plain Text"/>
    <w:basedOn w:val="Normal"/>
    <w:rsid w:val="0089022A"/>
    <w:rPr>
      <w:rFonts w:ascii="Courier New" w:hAnsi="Courier New"/>
      <w:sz w:val="20"/>
    </w:rPr>
  </w:style>
  <w:style w:type="character" w:customStyle="1" w:styleId="CharChapNo">
    <w:name w:val="CharChapNo"/>
    <w:basedOn w:val="DefaultParagraphFont"/>
    <w:rsid w:val="0089022A"/>
  </w:style>
  <w:style w:type="character" w:customStyle="1" w:styleId="CharChapText">
    <w:name w:val="CharChapText"/>
    <w:basedOn w:val="DefaultParagraphFont"/>
    <w:rsid w:val="0089022A"/>
  </w:style>
  <w:style w:type="character" w:customStyle="1" w:styleId="CharPartText">
    <w:name w:val="CharPartText"/>
    <w:basedOn w:val="DefaultParagraphFont"/>
    <w:rsid w:val="0089022A"/>
  </w:style>
  <w:style w:type="paragraph" w:styleId="TOC1">
    <w:name w:val="toc 1"/>
    <w:basedOn w:val="Normal"/>
    <w:next w:val="Normal"/>
    <w:autoRedefine/>
    <w:rsid w:val="0089022A"/>
    <w:pPr>
      <w:keepNext/>
      <w:tabs>
        <w:tab w:val="left" w:pos="2000"/>
        <w:tab w:val="right" w:pos="7672"/>
      </w:tabs>
      <w:spacing w:before="480"/>
      <w:ind w:left="2000" w:right="440" w:hanging="2000"/>
    </w:pPr>
    <w:rPr>
      <w:rFonts w:ascii="Arial" w:hAnsi="Arial"/>
      <w:b/>
      <w:noProof/>
    </w:rPr>
  </w:style>
  <w:style w:type="paragraph" w:styleId="TOC3">
    <w:name w:val="toc 3"/>
    <w:basedOn w:val="Normal"/>
    <w:next w:val="Normal"/>
    <w:autoRedefine/>
    <w:rsid w:val="0089022A"/>
    <w:pPr>
      <w:keepNext/>
      <w:tabs>
        <w:tab w:val="left" w:pos="2000"/>
        <w:tab w:val="right" w:pos="7672"/>
      </w:tabs>
      <w:spacing w:before="100"/>
      <w:ind w:left="2000" w:right="440" w:hanging="2000"/>
    </w:pPr>
    <w:rPr>
      <w:rFonts w:ascii="Arial" w:hAnsi="Arial"/>
      <w:b/>
      <w:noProof/>
      <w:sz w:val="20"/>
    </w:rPr>
  </w:style>
  <w:style w:type="paragraph" w:styleId="TOC4">
    <w:name w:val="toc 4"/>
    <w:basedOn w:val="Normal"/>
    <w:next w:val="Normal"/>
    <w:autoRedefine/>
    <w:rsid w:val="0089022A"/>
    <w:pPr>
      <w:keepNext/>
      <w:tabs>
        <w:tab w:val="left" w:pos="2000"/>
        <w:tab w:val="right" w:pos="7672"/>
      </w:tabs>
      <w:spacing w:before="100"/>
      <w:ind w:left="2000" w:right="440" w:hanging="2000"/>
    </w:pPr>
    <w:rPr>
      <w:rFonts w:ascii="Arial" w:hAnsi="Arial"/>
      <w:b/>
      <w:noProof/>
      <w:sz w:val="20"/>
    </w:rPr>
  </w:style>
  <w:style w:type="paragraph" w:styleId="TOC5">
    <w:name w:val="toc 5"/>
    <w:basedOn w:val="Normal"/>
    <w:next w:val="Normal"/>
    <w:autoRedefine/>
    <w:uiPriority w:val="39"/>
    <w:rsid w:val="0089022A"/>
    <w:pPr>
      <w:tabs>
        <w:tab w:val="right" w:pos="400"/>
        <w:tab w:val="left" w:pos="1000"/>
        <w:tab w:val="right" w:pos="7672"/>
      </w:tabs>
      <w:spacing w:before="60"/>
      <w:ind w:left="1000" w:right="440" w:hanging="1000"/>
    </w:pPr>
    <w:rPr>
      <w:rFonts w:ascii="Arial" w:hAnsi="Arial"/>
      <w:noProof/>
      <w:sz w:val="20"/>
    </w:rPr>
  </w:style>
  <w:style w:type="paragraph" w:styleId="TOC6">
    <w:name w:val="toc 6"/>
    <w:basedOn w:val="TOC1"/>
    <w:next w:val="Normal"/>
    <w:autoRedefine/>
    <w:rsid w:val="0089022A"/>
  </w:style>
  <w:style w:type="paragraph" w:styleId="Title">
    <w:name w:val="Title"/>
    <w:basedOn w:val="Normal"/>
    <w:qFormat/>
    <w:rsid w:val="0094125F"/>
    <w:pPr>
      <w:spacing w:before="240" w:after="60"/>
      <w:jc w:val="center"/>
      <w:outlineLvl w:val="0"/>
    </w:pPr>
    <w:rPr>
      <w:rFonts w:ascii="Arial" w:hAnsi="Arial"/>
      <w:b/>
      <w:kern w:val="28"/>
      <w:sz w:val="32"/>
    </w:rPr>
  </w:style>
  <w:style w:type="paragraph" w:styleId="Signature">
    <w:name w:val="Signature"/>
    <w:basedOn w:val="Normal"/>
    <w:rsid w:val="0089022A"/>
    <w:pPr>
      <w:ind w:left="4252"/>
    </w:pPr>
  </w:style>
  <w:style w:type="paragraph" w:customStyle="1" w:styleId="ActNo">
    <w:name w:val="ActNo"/>
    <w:basedOn w:val="BillBasicHeading"/>
    <w:rsid w:val="0089022A"/>
    <w:pPr>
      <w:keepNext w:val="0"/>
      <w:tabs>
        <w:tab w:val="clear" w:pos="2600"/>
      </w:tabs>
      <w:spacing w:before="220"/>
    </w:pPr>
  </w:style>
  <w:style w:type="paragraph" w:customStyle="1" w:styleId="aParaNote">
    <w:name w:val="aParaNote"/>
    <w:basedOn w:val="BillBasic"/>
    <w:rsid w:val="0089022A"/>
    <w:pPr>
      <w:ind w:left="2840" w:hanging="1240"/>
    </w:pPr>
    <w:rPr>
      <w:sz w:val="20"/>
    </w:rPr>
  </w:style>
  <w:style w:type="paragraph" w:customStyle="1" w:styleId="aExamNum">
    <w:name w:val="aExamNum"/>
    <w:basedOn w:val="aExam"/>
    <w:rsid w:val="0089022A"/>
    <w:pPr>
      <w:ind w:left="1500" w:hanging="400"/>
    </w:pPr>
  </w:style>
  <w:style w:type="paragraph" w:customStyle="1" w:styleId="LongTitle">
    <w:name w:val="LongTitle"/>
    <w:basedOn w:val="BillBasic"/>
    <w:rsid w:val="0089022A"/>
    <w:pPr>
      <w:spacing w:before="300"/>
    </w:pPr>
  </w:style>
  <w:style w:type="paragraph" w:customStyle="1" w:styleId="Minister">
    <w:name w:val="Minister"/>
    <w:basedOn w:val="BillBasic"/>
    <w:rsid w:val="0089022A"/>
    <w:pPr>
      <w:spacing w:before="640"/>
      <w:jc w:val="right"/>
    </w:pPr>
    <w:rPr>
      <w:caps/>
    </w:rPr>
  </w:style>
  <w:style w:type="paragraph" w:customStyle="1" w:styleId="DateLine">
    <w:name w:val="DateLine"/>
    <w:basedOn w:val="BillBasic"/>
    <w:rsid w:val="0089022A"/>
    <w:pPr>
      <w:tabs>
        <w:tab w:val="left" w:pos="4320"/>
      </w:tabs>
    </w:pPr>
  </w:style>
  <w:style w:type="paragraph" w:customStyle="1" w:styleId="madeunder">
    <w:name w:val="made under"/>
    <w:basedOn w:val="BillBasic"/>
    <w:rsid w:val="0089022A"/>
    <w:pPr>
      <w:spacing w:before="240"/>
    </w:pPr>
  </w:style>
  <w:style w:type="paragraph" w:customStyle="1" w:styleId="EndNoteSubHeading">
    <w:name w:val="EndNoteSubHeading"/>
    <w:basedOn w:val="Normal"/>
    <w:next w:val="EndNoteText"/>
    <w:rsid w:val="0089022A"/>
    <w:pPr>
      <w:keepNext/>
      <w:tabs>
        <w:tab w:val="clear" w:pos="0"/>
        <w:tab w:val="left" w:pos="700"/>
      </w:tabs>
      <w:spacing w:before="240"/>
      <w:ind w:left="700" w:hanging="700"/>
    </w:pPr>
    <w:rPr>
      <w:rFonts w:ascii="Arial" w:hAnsi="Arial"/>
      <w:b/>
      <w:sz w:val="20"/>
    </w:rPr>
  </w:style>
  <w:style w:type="paragraph" w:customStyle="1" w:styleId="EndNoteText">
    <w:name w:val="EndNoteText"/>
    <w:basedOn w:val="BillBasic"/>
    <w:rsid w:val="0089022A"/>
    <w:pPr>
      <w:tabs>
        <w:tab w:val="left" w:pos="700"/>
        <w:tab w:val="right" w:pos="6160"/>
      </w:tabs>
      <w:spacing w:before="80"/>
      <w:ind w:left="700" w:hanging="700"/>
    </w:pPr>
    <w:rPr>
      <w:sz w:val="20"/>
    </w:rPr>
  </w:style>
  <w:style w:type="paragraph" w:customStyle="1" w:styleId="BillBasicItalics">
    <w:name w:val="BillBasicItalics"/>
    <w:basedOn w:val="BillBasic"/>
    <w:rsid w:val="0089022A"/>
    <w:rPr>
      <w:i/>
    </w:rPr>
  </w:style>
  <w:style w:type="paragraph" w:customStyle="1" w:styleId="00SigningPage">
    <w:name w:val="00SigningPage"/>
    <w:basedOn w:val="Normal"/>
    <w:rsid w:val="0089022A"/>
  </w:style>
  <w:style w:type="paragraph" w:customStyle="1" w:styleId="Aparareturn">
    <w:name w:val="A para return"/>
    <w:basedOn w:val="BillBasic"/>
    <w:rsid w:val="0089022A"/>
    <w:pPr>
      <w:ind w:left="1600"/>
    </w:pPr>
  </w:style>
  <w:style w:type="paragraph" w:customStyle="1" w:styleId="Asubparareturn">
    <w:name w:val="A subpara return"/>
    <w:basedOn w:val="BillBasic"/>
    <w:rsid w:val="0089022A"/>
    <w:pPr>
      <w:ind w:left="2100"/>
    </w:pPr>
  </w:style>
  <w:style w:type="paragraph" w:customStyle="1" w:styleId="CommentNum">
    <w:name w:val="CommentNum"/>
    <w:basedOn w:val="Comment"/>
    <w:rsid w:val="0089022A"/>
    <w:pPr>
      <w:ind w:left="1800" w:hanging="1800"/>
    </w:pPr>
  </w:style>
  <w:style w:type="paragraph" w:styleId="TOC8">
    <w:name w:val="toc 8"/>
    <w:basedOn w:val="TOC3"/>
    <w:next w:val="Normal"/>
    <w:autoRedefine/>
    <w:rsid w:val="0089022A"/>
    <w:pPr>
      <w:keepNext w:val="0"/>
      <w:spacing w:before="120"/>
    </w:pPr>
  </w:style>
  <w:style w:type="paragraph" w:customStyle="1" w:styleId="Judges">
    <w:name w:val="Judges"/>
    <w:basedOn w:val="Minister"/>
    <w:rsid w:val="0089022A"/>
    <w:pPr>
      <w:spacing w:before="180"/>
    </w:pPr>
  </w:style>
  <w:style w:type="paragraph" w:customStyle="1" w:styleId="BillFor">
    <w:name w:val="BillFor"/>
    <w:basedOn w:val="BillBasicHeading"/>
    <w:rsid w:val="0089022A"/>
    <w:pPr>
      <w:keepNext w:val="0"/>
      <w:spacing w:before="320"/>
      <w:jc w:val="both"/>
    </w:pPr>
    <w:rPr>
      <w:sz w:val="28"/>
    </w:rPr>
  </w:style>
  <w:style w:type="paragraph" w:customStyle="1" w:styleId="draft">
    <w:name w:val="draft"/>
    <w:basedOn w:val="Normal"/>
    <w:rsid w:val="0089022A"/>
    <w:pPr>
      <w:spacing w:before="600"/>
    </w:pPr>
    <w:rPr>
      <w:rFonts w:ascii="Arial" w:hAnsi="Arial"/>
      <w:sz w:val="48"/>
      <w14:shadow w14:blurRad="50800" w14:dist="38100" w14:dir="2700000" w14:sx="100000" w14:sy="100000" w14:kx="0" w14:ky="0" w14:algn="tl">
        <w14:srgbClr w14:val="000000">
          <w14:alpha w14:val="60000"/>
        </w14:srgbClr>
      </w14:shadow>
    </w:rPr>
  </w:style>
  <w:style w:type="paragraph" w:customStyle="1" w:styleId="Formula">
    <w:name w:val="Formula"/>
    <w:basedOn w:val="BillBasic"/>
    <w:rsid w:val="0089022A"/>
    <w:pPr>
      <w:spacing w:line="260" w:lineRule="atLeast"/>
      <w:jc w:val="center"/>
    </w:pPr>
  </w:style>
  <w:style w:type="paragraph" w:customStyle="1" w:styleId="Amainbullet">
    <w:name w:val="A main bullet"/>
    <w:basedOn w:val="BillBasic"/>
    <w:rsid w:val="0089022A"/>
    <w:pPr>
      <w:spacing w:before="60"/>
      <w:ind w:left="1500" w:hanging="400"/>
    </w:pPr>
  </w:style>
  <w:style w:type="paragraph" w:customStyle="1" w:styleId="Aparabullet">
    <w:name w:val="A para bullet"/>
    <w:basedOn w:val="BillBasic"/>
    <w:rsid w:val="0089022A"/>
    <w:pPr>
      <w:spacing w:before="60"/>
      <w:ind w:left="2000" w:hanging="400"/>
    </w:pPr>
  </w:style>
  <w:style w:type="paragraph" w:customStyle="1" w:styleId="Asubparabullet">
    <w:name w:val="A subpara bullet"/>
    <w:basedOn w:val="BillBasic"/>
    <w:rsid w:val="0089022A"/>
    <w:pPr>
      <w:spacing w:before="60"/>
      <w:ind w:left="2540" w:hanging="400"/>
    </w:pPr>
  </w:style>
  <w:style w:type="paragraph" w:customStyle="1" w:styleId="aDefpara">
    <w:name w:val="aDef para"/>
    <w:basedOn w:val="Apara"/>
    <w:rsid w:val="0089022A"/>
  </w:style>
  <w:style w:type="paragraph" w:customStyle="1" w:styleId="aDefsubpara">
    <w:name w:val="aDef subpara"/>
    <w:basedOn w:val="Asubpara"/>
    <w:rsid w:val="0089022A"/>
  </w:style>
  <w:style w:type="paragraph" w:customStyle="1" w:styleId="Idefpara">
    <w:name w:val="I def para"/>
    <w:basedOn w:val="Ipara"/>
    <w:rsid w:val="0089022A"/>
  </w:style>
  <w:style w:type="paragraph" w:customStyle="1" w:styleId="Idefsubpara">
    <w:name w:val="I def subpara"/>
    <w:basedOn w:val="Isubpara"/>
    <w:rsid w:val="0089022A"/>
  </w:style>
  <w:style w:type="paragraph" w:customStyle="1" w:styleId="Notified">
    <w:name w:val="Notified"/>
    <w:basedOn w:val="BillBasic"/>
    <w:rsid w:val="0089022A"/>
    <w:pPr>
      <w:spacing w:before="360"/>
      <w:jc w:val="right"/>
    </w:pPr>
    <w:rPr>
      <w:i/>
    </w:rPr>
  </w:style>
  <w:style w:type="paragraph" w:customStyle="1" w:styleId="03ScheduleLandscape">
    <w:name w:val="03ScheduleLandscape"/>
    <w:basedOn w:val="Normal"/>
    <w:rsid w:val="0089022A"/>
  </w:style>
  <w:style w:type="paragraph" w:customStyle="1" w:styleId="IDict-Heading">
    <w:name w:val="I Dict-Heading"/>
    <w:basedOn w:val="BillBasicHeading"/>
    <w:rsid w:val="0089022A"/>
    <w:pPr>
      <w:spacing w:before="320"/>
      <w:ind w:left="2600" w:hanging="2600"/>
      <w:jc w:val="both"/>
    </w:pPr>
    <w:rPr>
      <w:sz w:val="34"/>
    </w:rPr>
  </w:style>
  <w:style w:type="paragraph" w:customStyle="1" w:styleId="02TextLandscape">
    <w:name w:val="02TextLandscape"/>
    <w:basedOn w:val="Normal"/>
    <w:rsid w:val="0089022A"/>
  </w:style>
  <w:style w:type="paragraph" w:styleId="Salutation">
    <w:name w:val="Salutation"/>
    <w:basedOn w:val="Normal"/>
    <w:next w:val="Normal"/>
    <w:rsid w:val="0094125F"/>
  </w:style>
  <w:style w:type="paragraph" w:customStyle="1" w:styleId="aNoteBullet">
    <w:name w:val="aNoteBullet"/>
    <w:basedOn w:val="aNoteSymb"/>
    <w:rsid w:val="0089022A"/>
    <w:pPr>
      <w:tabs>
        <w:tab w:val="left" w:pos="2200"/>
      </w:tabs>
      <w:spacing w:before="60"/>
      <w:ind w:left="2600" w:hanging="700"/>
    </w:pPr>
  </w:style>
  <w:style w:type="paragraph" w:customStyle="1" w:styleId="aNotess">
    <w:name w:val="aNotess"/>
    <w:basedOn w:val="BillBasic"/>
    <w:rsid w:val="0094125F"/>
    <w:pPr>
      <w:ind w:left="1900" w:hanging="800"/>
    </w:pPr>
    <w:rPr>
      <w:sz w:val="20"/>
    </w:rPr>
  </w:style>
  <w:style w:type="paragraph" w:customStyle="1" w:styleId="aParaNoteBullet">
    <w:name w:val="aParaNoteBullet"/>
    <w:basedOn w:val="aParaNote"/>
    <w:rsid w:val="0089022A"/>
    <w:pPr>
      <w:tabs>
        <w:tab w:val="left" w:pos="2700"/>
      </w:tabs>
      <w:spacing w:before="60"/>
      <w:ind w:left="3100" w:hanging="700"/>
    </w:pPr>
  </w:style>
  <w:style w:type="paragraph" w:customStyle="1" w:styleId="aNotepar">
    <w:name w:val="aNotepar"/>
    <w:basedOn w:val="BillBasic"/>
    <w:next w:val="Normal"/>
    <w:rsid w:val="0089022A"/>
    <w:pPr>
      <w:ind w:left="2400" w:hanging="800"/>
    </w:pPr>
    <w:rPr>
      <w:sz w:val="20"/>
    </w:rPr>
  </w:style>
  <w:style w:type="paragraph" w:customStyle="1" w:styleId="aNoteTextpar">
    <w:name w:val="aNoteTextpar"/>
    <w:basedOn w:val="aNotepar"/>
    <w:rsid w:val="0089022A"/>
    <w:pPr>
      <w:spacing w:before="60"/>
      <w:ind w:firstLine="0"/>
    </w:pPr>
  </w:style>
  <w:style w:type="paragraph" w:customStyle="1" w:styleId="MinisterWord">
    <w:name w:val="MinisterWord"/>
    <w:basedOn w:val="Normal"/>
    <w:rsid w:val="0089022A"/>
    <w:pPr>
      <w:spacing w:before="60"/>
      <w:jc w:val="right"/>
    </w:pPr>
  </w:style>
  <w:style w:type="paragraph" w:customStyle="1" w:styleId="aExamPara">
    <w:name w:val="aExamPara"/>
    <w:basedOn w:val="aExam"/>
    <w:rsid w:val="0089022A"/>
    <w:pPr>
      <w:tabs>
        <w:tab w:val="right" w:pos="1720"/>
        <w:tab w:val="left" w:pos="2000"/>
        <w:tab w:val="left" w:pos="2300"/>
      </w:tabs>
      <w:ind w:left="2400" w:hanging="1300"/>
    </w:pPr>
  </w:style>
  <w:style w:type="paragraph" w:customStyle="1" w:styleId="aExamNumText">
    <w:name w:val="aExamNumText"/>
    <w:basedOn w:val="aExam"/>
    <w:rsid w:val="0089022A"/>
    <w:pPr>
      <w:ind w:left="1500"/>
    </w:pPr>
  </w:style>
  <w:style w:type="paragraph" w:customStyle="1" w:styleId="aExamBullet">
    <w:name w:val="aExamBullet"/>
    <w:basedOn w:val="aExam"/>
    <w:rsid w:val="0089022A"/>
    <w:pPr>
      <w:tabs>
        <w:tab w:val="left" w:pos="1500"/>
        <w:tab w:val="left" w:pos="2300"/>
      </w:tabs>
      <w:ind w:left="1900" w:hanging="800"/>
    </w:pPr>
  </w:style>
  <w:style w:type="paragraph" w:customStyle="1" w:styleId="aNotePara">
    <w:name w:val="aNotePara"/>
    <w:basedOn w:val="aNote"/>
    <w:rsid w:val="0089022A"/>
    <w:pPr>
      <w:tabs>
        <w:tab w:val="right" w:pos="2140"/>
        <w:tab w:val="left" w:pos="2400"/>
      </w:tabs>
      <w:spacing w:before="60"/>
      <w:ind w:left="2400" w:hanging="1300"/>
    </w:pPr>
  </w:style>
  <w:style w:type="paragraph" w:customStyle="1" w:styleId="aExplanHeading">
    <w:name w:val="aExplanHeading"/>
    <w:basedOn w:val="BillBasicHeading"/>
    <w:next w:val="Normal"/>
    <w:rsid w:val="0089022A"/>
    <w:rPr>
      <w:rFonts w:ascii="Arial (W1)" w:hAnsi="Arial (W1)"/>
      <w:sz w:val="18"/>
    </w:rPr>
  </w:style>
  <w:style w:type="paragraph" w:customStyle="1" w:styleId="aExplanText">
    <w:name w:val="aExplanText"/>
    <w:basedOn w:val="BillBasic"/>
    <w:rsid w:val="0089022A"/>
    <w:rPr>
      <w:sz w:val="20"/>
    </w:rPr>
  </w:style>
  <w:style w:type="paragraph" w:customStyle="1" w:styleId="aParaNotePara">
    <w:name w:val="aParaNotePara"/>
    <w:basedOn w:val="aNoteParaSymb"/>
    <w:rsid w:val="0089022A"/>
    <w:pPr>
      <w:tabs>
        <w:tab w:val="clear" w:pos="2140"/>
        <w:tab w:val="clear" w:pos="2400"/>
        <w:tab w:val="right" w:pos="2644"/>
      </w:tabs>
      <w:ind w:left="3320" w:hanging="1720"/>
    </w:pPr>
  </w:style>
  <w:style w:type="character" w:customStyle="1" w:styleId="charBold">
    <w:name w:val="charBold"/>
    <w:basedOn w:val="DefaultParagraphFont"/>
    <w:rsid w:val="0089022A"/>
    <w:rPr>
      <w:b/>
    </w:rPr>
  </w:style>
  <w:style w:type="character" w:customStyle="1" w:styleId="charBoldItals">
    <w:name w:val="charBoldItals"/>
    <w:basedOn w:val="DefaultParagraphFont"/>
    <w:rsid w:val="0089022A"/>
    <w:rPr>
      <w:b/>
      <w:i/>
    </w:rPr>
  </w:style>
  <w:style w:type="character" w:customStyle="1" w:styleId="charItals">
    <w:name w:val="charItals"/>
    <w:basedOn w:val="DefaultParagraphFont"/>
    <w:rsid w:val="0089022A"/>
    <w:rPr>
      <w:i/>
    </w:rPr>
  </w:style>
  <w:style w:type="character" w:customStyle="1" w:styleId="charUnderline">
    <w:name w:val="charUnderline"/>
    <w:basedOn w:val="DefaultParagraphFont"/>
    <w:rsid w:val="0089022A"/>
    <w:rPr>
      <w:u w:val="single"/>
    </w:rPr>
  </w:style>
  <w:style w:type="paragraph" w:customStyle="1" w:styleId="TableHd">
    <w:name w:val="TableHd"/>
    <w:basedOn w:val="Normal"/>
    <w:rsid w:val="0089022A"/>
    <w:pPr>
      <w:keepNext/>
      <w:spacing w:before="300"/>
      <w:ind w:left="1200" w:hanging="1200"/>
    </w:pPr>
    <w:rPr>
      <w:rFonts w:ascii="Arial" w:hAnsi="Arial"/>
      <w:b/>
      <w:sz w:val="20"/>
    </w:rPr>
  </w:style>
  <w:style w:type="paragraph" w:customStyle="1" w:styleId="TableColHd">
    <w:name w:val="TableColHd"/>
    <w:basedOn w:val="Normal"/>
    <w:rsid w:val="0089022A"/>
    <w:pPr>
      <w:keepNext/>
      <w:spacing w:after="60"/>
    </w:pPr>
    <w:rPr>
      <w:rFonts w:ascii="Arial" w:hAnsi="Arial"/>
      <w:b/>
      <w:sz w:val="18"/>
    </w:rPr>
  </w:style>
  <w:style w:type="paragraph" w:customStyle="1" w:styleId="PenaltyPara">
    <w:name w:val="PenaltyPara"/>
    <w:basedOn w:val="Normal"/>
    <w:rsid w:val="0089022A"/>
    <w:pPr>
      <w:tabs>
        <w:tab w:val="right" w:pos="1360"/>
      </w:tabs>
      <w:spacing w:before="60"/>
      <w:ind w:left="1600" w:hanging="1600"/>
      <w:jc w:val="both"/>
    </w:pPr>
  </w:style>
  <w:style w:type="paragraph" w:customStyle="1" w:styleId="tablepara">
    <w:name w:val="table para"/>
    <w:basedOn w:val="Normal"/>
    <w:rsid w:val="0089022A"/>
    <w:pPr>
      <w:tabs>
        <w:tab w:val="right" w:pos="800"/>
        <w:tab w:val="left" w:pos="1100"/>
      </w:tabs>
      <w:spacing w:before="80" w:after="60"/>
      <w:ind w:left="1100" w:hanging="1100"/>
    </w:pPr>
  </w:style>
  <w:style w:type="paragraph" w:customStyle="1" w:styleId="tablesubpara">
    <w:name w:val="table subpara"/>
    <w:basedOn w:val="Normal"/>
    <w:rsid w:val="0089022A"/>
    <w:pPr>
      <w:tabs>
        <w:tab w:val="right" w:pos="1500"/>
        <w:tab w:val="left" w:pos="1800"/>
      </w:tabs>
      <w:spacing w:before="80" w:after="60"/>
      <w:ind w:left="1800" w:hanging="1800"/>
    </w:pPr>
  </w:style>
  <w:style w:type="paragraph" w:customStyle="1" w:styleId="TableText">
    <w:name w:val="TableText"/>
    <w:basedOn w:val="Normal"/>
    <w:rsid w:val="0089022A"/>
    <w:pPr>
      <w:spacing w:before="60" w:after="60"/>
    </w:pPr>
  </w:style>
  <w:style w:type="paragraph" w:customStyle="1" w:styleId="IshadedH5Sec">
    <w:name w:val="I shaded H5 Sec"/>
    <w:basedOn w:val="AH5Sec"/>
    <w:rsid w:val="0089022A"/>
    <w:pPr>
      <w:shd w:val="pct25" w:color="auto" w:fill="auto"/>
      <w:outlineLvl w:val="9"/>
    </w:pPr>
  </w:style>
  <w:style w:type="paragraph" w:customStyle="1" w:styleId="IshadedSchClause">
    <w:name w:val="I shaded Sch Clause"/>
    <w:basedOn w:val="IshadedH5Sec"/>
    <w:rsid w:val="0089022A"/>
  </w:style>
  <w:style w:type="paragraph" w:customStyle="1" w:styleId="Penalty">
    <w:name w:val="Penalty"/>
    <w:basedOn w:val="Amainreturn"/>
    <w:rsid w:val="0089022A"/>
  </w:style>
  <w:style w:type="paragraph" w:customStyle="1" w:styleId="aNoteText">
    <w:name w:val="aNoteText"/>
    <w:basedOn w:val="aNoteSymb"/>
    <w:rsid w:val="0089022A"/>
    <w:pPr>
      <w:spacing w:before="60"/>
      <w:ind w:firstLine="0"/>
    </w:pPr>
  </w:style>
  <w:style w:type="paragraph" w:customStyle="1" w:styleId="aExamINum">
    <w:name w:val="aExamINum"/>
    <w:basedOn w:val="aExam"/>
    <w:rsid w:val="0094125F"/>
    <w:pPr>
      <w:tabs>
        <w:tab w:val="left" w:pos="1500"/>
      </w:tabs>
      <w:ind w:left="1500" w:hanging="400"/>
    </w:pPr>
  </w:style>
  <w:style w:type="paragraph" w:customStyle="1" w:styleId="AExamIPara">
    <w:name w:val="AExamIPara"/>
    <w:basedOn w:val="aExam"/>
    <w:rsid w:val="0089022A"/>
    <w:pPr>
      <w:tabs>
        <w:tab w:val="right" w:pos="1720"/>
        <w:tab w:val="left" w:pos="2000"/>
      </w:tabs>
      <w:ind w:left="2000" w:hanging="900"/>
    </w:pPr>
  </w:style>
  <w:style w:type="paragraph" w:customStyle="1" w:styleId="AH3sec">
    <w:name w:val="A H3 sec"/>
    <w:basedOn w:val="Normal"/>
    <w:next w:val="direction"/>
    <w:rsid w:val="0094125F"/>
    <w:pPr>
      <w:keepNext/>
      <w:keepLines/>
      <w:numPr>
        <w:numId w:val="10"/>
      </w:numPr>
      <w:pBdr>
        <w:top w:val="single" w:sz="4" w:space="1" w:color="auto"/>
      </w:pBdr>
      <w:tabs>
        <w:tab w:val="left" w:pos="284"/>
      </w:tabs>
      <w:spacing w:before="240"/>
      <w:ind w:left="0" w:firstLine="0"/>
    </w:pPr>
    <w:rPr>
      <w:rFonts w:ascii="Arial" w:hAnsi="Arial"/>
      <w:b/>
      <w:sz w:val="22"/>
    </w:rPr>
  </w:style>
  <w:style w:type="paragraph" w:customStyle="1" w:styleId="aExamHdgss">
    <w:name w:val="aExamHdgss"/>
    <w:basedOn w:val="BillBasicHeading"/>
    <w:next w:val="Normal"/>
    <w:rsid w:val="0089022A"/>
    <w:pPr>
      <w:tabs>
        <w:tab w:val="clear" w:pos="2600"/>
      </w:tabs>
      <w:ind w:left="1100"/>
    </w:pPr>
    <w:rPr>
      <w:sz w:val="18"/>
    </w:rPr>
  </w:style>
  <w:style w:type="paragraph" w:customStyle="1" w:styleId="aExamss">
    <w:name w:val="aExamss"/>
    <w:basedOn w:val="aNoteSymb"/>
    <w:rsid w:val="0089022A"/>
    <w:pPr>
      <w:spacing w:before="60"/>
      <w:ind w:left="1100" w:firstLine="0"/>
    </w:pPr>
  </w:style>
  <w:style w:type="paragraph" w:customStyle="1" w:styleId="aExamHdgpar">
    <w:name w:val="aExamHdgpar"/>
    <w:basedOn w:val="aExamHdgss"/>
    <w:next w:val="Normal"/>
    <w:rsid w:val="0089022A"/>
    <w:pPr>
      <w:ind w:left="1600"/>
    </w:pPr>
  </w:style>
  <w:style w:type="paragraph" w:customStyle="1" w:styleId="aExampar">
    <w:name w:val="aExampar"/>
    <w:basedOn w:val="aExamss"/>
    <w:rsid w:val="0089022A"/>
    <w:pPr>
      <w:ind w:left="1600"/>
    </w:pPr>
  </w:style>
  <w:style w:type="paragraph" w:customStyle="1" w:styleId="aExamINumss">
    <w:name w:val="aExamINumss"/>
    <w:basedOn w:val="aExamss"/>
    <w:rsid w:val="0089022A"/>
    <w:pPr>
      <w:tabs>
        <w:tab w:val="left" w:pos="1500"/>
      </w:tabs>
      <w:ind w:left="1500" w:hanging="400"/>
    </w:pPr>
  </w:style>
  <w:style w:type="paragraph" w:customStyle="1" w:styleId="aExamINumpar">
    <w:name w:val="aExamINumpar"/>
    <w:basedOn w:val="aExampar"/>
    <w:rsid w:val="0089022A"/>
    <w:pPr>
      <w:tabs>
        <w:tab w:val="left" w:pos="2000"/>
      </w:tabs>
      <w:ind w:left="2000" w:hanging="400"/>
    </w:pPr>
  </w:style>
  <w:style w:type="paragraph" w:customStyle="1" w:styleId="aExamNumTextss">
    <w:name w:val="aExamNumTextss"/>
    <w:basedOn w:val="aExamss"/>
    <w:rsid w:val="0089022A"/>
    <w:pPr>
      <w:ind w:left="1500"/>
    </w:pPr>
  </w:style>
  <w:style w:type="paragraph" w:customStyle="1" w:styleId="aExamNumTextpar">
    <w:name w:val="aExamNumTextpar"/>
    <w:basedOn w:val="aExampar"/>
    <w:rsid w:val="0094125F"/>
    <w:pPr>
      <w:ind w:left="2000"/>
    </w:pPr>
  </w:style>
  <w:style w:type="paragraph" w:customStyle="1" w:styleId="aExamBulletss">
    <w:name w:val="aExamBulletss"/>
    <w:basedOn w:val="aExamss"/>
    <w:rsid w:val="0089022A"/>
    <w:pPr>
      <w:ind w:left="1500" w:hanging="400"/>
    </w:pPr>
  </w:style>
  <w:style w:type="paragraph" w:customStyle="1" w:styleId="aExamBulletpar">
    <w:name w:val="aExamBulletpar"/>
    <w:basedOn w:val="aExampar"/>
    <w:rsid w:val="0089022A"/>
    <w:pPr>
      <w:ind w:left="2000" w:hanging="400"/>
    </w:pPr>
  </w:style>
  <w:style w:type="paragraph" w:customStyle="1" w:styleId="aExamHdgsubpar">
    <w:name w:val="aExamHdgsubpar"/>
    <w:basedOn w:val="aExamHdgss"/>
    <w:next w:val="Normal"/>
    <w:rsid w:val="0089022A"/>
    <w:pPr>
      <w:ind w:left="2140"/>
    </w:pPr>
  </w:style>
  <w:style w:type="paragraph" w:customStyle="1" w:styleId="aExamsubpar">
    <w:name w:val="aExamsubpar"/>
    <w:basedOn w:val="aExamss"/>
    <w:rsid w:val="0089022A"/>
    <w:pPr>
      <w:ind w:left="2140"/>
    </w:pPr>
  </w:style>
  <w:style w:type="paragraph" w:customStyle="1" w:styleId="aExamNumsubpar">
    <w:name w:val="aExamNumsubpar"/>
    <w:basedOn w:val="aExamsubpar"/>
    <w:rsid w:val="0089022A"/>
    <w:pPr>
      <w:tabs>
        <w:tab w:val="clear" w:pos="1100"/>
        <w:tab w:val="clear" w:pos="2381"/>
        <w:tab w:val="left" w:pos="2569"/>
      </w:tabs>
      <w:ind w:left="2569" w:hanging="403"/>
    </w:pPr>
  </w:style>
  <w:style w:type="paragraph" w:customStyle="1" w:styleId="aExamNumTextsubpar">
    <w:name w:val="aExamNumTextsubpar"/>
    <w:basedOn w:val="aExampar"/>
    <w:rsid w:val="0094125F"/>
    <w:pPr>
      <w:ind w:left="2540"/>
    </w:pPr>
  </w:style>
  <w:style w:type="paragraph" w:customStyle="1" w:styleId="aExamBulletsubpar">
    <w:name w:val="aExamBulletsubpar"/>
    <w:basedOn w:val="aExamsubpar"/>
    <w:rsid w:val="0089022A"/>
    <w:pPr>
      <w:numPr>
        <w:numId w:val="33"/>
      </w:numPr>
      <w:tabs>
        <w:tab w:val="clear" w:pos="1100"/>
        <w:tab w:val="clear" w:pos="2381"/>
        <w:tab w:val="left" w:pos="2569"/>
      </w:tabs>
      <w:ind w:left="2569" w:hanging="403"/>
    </w:pPr>
  </w:style>
  <w:style w:type="paragraph" w:customStyle="1" w:styleId="aNoteTextss">
    <w:name w:val="aNoteTextss"/>
    <w:basedOn w:val="Normal"/>
    <w:rsid w:val="0089022A"/>
    <w:pPr>
      <w:spacing w:before="60"/>
      <w:ind w:left="1900"/>
      <w:jc w:val="both"/>
    </w:pPr>
    <w:rPr>
      <w:sz w:val="20"/>
    </w:rPr>
  </w:style>
  <w:style w:type="paragraph" w:customStyle="1" w:styleId="aNoteParass">
    <w:name w:val="aNoteParass"/>
    <w:basedOn w:val="Normal"/>
    <w:rsid w:val="0089022A"/>
    <w:pPr>
      <w:tabs>
        <w:tab w:val="right" w:pos="2140"/>
        <w:tab w:val="left" w:pos="2400"/>
      </w:tabs>
      <w:spacing w:before="60"/>
      <w:ind w:left="2400" w:hanging="1300"/>
      <w:jc w:val="both"/>
    </w:pPr>
    <w:rPr>
      <w:sz w:val="20"/>
    </w:rPr>
  </w:style>
  <w:style w:type="paragraph" w:customStyle="1" w:styleId="aNoteParapar">
    <w:name w:val="aNoteParapar"/>
    <w:basedOn w:val="aNotepar"/>
    <w:rsid w:val="0089022A"/>
    <w:pPr>
      <w:tabs>
        <w:tab w:val="right" w:pos="2640"/>
      </w:tabs>
      <w:spacing w:before="60"/>
      <w:ind w:left="2920" w:hanging="1320"/>
    </w:pPr>
  </w:style>
  <w:style w:type="paragraph" w:customStyle="1" w:styleId="aNotesubpar">
    <w:name w:val="aNotesubpar"/>
    <w:basedOn w:val="BillBasic"/>
    <w:next w:val="Normal"/>
    <w:rsid w:val="0089022A"/>
    <w:pPr>
      <w:ind w:left="2940" w:hanging="800"/>
    </w:pPr>
    <w:rPr>
      <w:sz w:val="20"/>
    </w:rPr>
  </w:style>
  <w:style w:type="paragraph" w:customStyle="1" w:styleId="aNoteTextsubpar">
    <w:name w:val="aNoteTextsubpar"/>
    <w:basedOn w:val="aNotesubpar"/>
    <w:rsid w:val="0089022A"/>
    <w:pPr>
      <w:spacing w:before="60"/>
      <w:ind w:firstLine="0"/>
    </w:pPr>
  </w:style>
  <w:style w:type="paragraph" w:customStyle="1" w:styleId="aNoteParasubpar">
    <w:name w:val="aNoteParasubpar"/>
    <w:basedOn w:val="aNotesubpar"/>
    <w:rsid w:val="0094125F"/>
    <w:pPr>
      <w:tabs>
        <w:tab w:val="right" w:pos="3180"/>
      </w:tabs>
      <w:spacing w:before="60"/>
      <w:ind w:left="3460" w:hanging="1320"/>
    </w:pPr>
  </w:style>
  <w:style w:type="paragraph" w:customStyle="1" w:styleId="aNoteBulletsubpar">
    <w:name w:val="aNoteBulletsubpar"/>
    <w:basedOn w:val="aNotesubpar"/>
    <w:rsid w:val="0089022A"/>
    <w:pPr>
      <w:numPr>
        <w:numId w:val="13"/>
      </w:numPr>
      <w:tabs>
        <w:tab w:val="clear" w:pos="3300"/>
        <w:tab w:val="left" w:pos="3345"/>
      </w:tabs>
      <w:spacing w:before="60"/>
    </w:pPr>
  </w:style>
  <w:style w:type="paragraph" w:customStyle="1" w:styleId="aNoteBulletss">
    <w:name w:val="aNoteBulletss"/>
    <w:basedOn w:val="Normal"/>
    <w:rsid w:val="0089022A"/>
    <w:pPr>
      <w:spacing w:before="60"/>
      <w:ind w:left="2300" w:hanging="400"/>
      <w:jc w:val="both"/>
    </w:pPr>
    <w:rPr>
      <w:sz w:val="20"/>
    </w:rPr>
  </w:style>
  <w:style w:type="paragraph" w:customStyle="1" w:styleId="aNoteBulletpar">
    <w:name w:val="aNoteBulletpar"/>
    <w:basedOn w:val="aNotepar"/>
    <w:rsid w:val="0089022A"/>
    <w:pPr>
      <w:spacing w:before="60"/>
      <w:ind w:left="2800" w:hanging="400"/>
    </w:pPr>
  </w:style>
  <w:style w:type="paragraph" w:customStyle="1" w:styleId="aExplanBullet">
    <w:name w:val="aExplanBullet"/>
    <w:basedOn w:val="Normal"/>
    <w:rsid w:val="0089022A"/>
    <w:pPr>
      <w:spacing w:before="140"/>
      <w:ind w:left="400" w:hanging="400"/>
      <w:jc w:val="both"/>
    </w:pPr>
    <w:rPr>
      <w:snapToGrid w:val="0"/>
      <w:sz w:val="20"/>
    </w:rPr>
  </w:style>
  <w:style w:type="paragraph" w:customStyle="1" w:styleId="AuthLaw">
    <w:name w:val="AuthLaw"/>
    <w:basedOn w:val="BillBasic"/>
    <w:rsid w:val="0089022A"/>
    <w:rPr>
      <w:rFonts w:ascii="Arial" w:hAnsi="Arial"/>
      <w:b/>
      <w:sz w:val="20"/>
    </w:rPr>
  </w:style>
  <w:style w:type="paragraph" w:customStyle="1" w:styleId="aExamNumpar">
    <w:name w:val="aExamNumpar"/>
    <w:basedOn w:val="aExamINumss"/>
    <w:rsid w:val="0094125F"/>
    <w:pPr>
      <w:tabs>
        <w:tab w:val="clear" w:pos="1500"/>
        <w:tab w:val="left" w:pos="2000"/>
      </w:tabs>
      <w:ind w:left="2000"/>
    </w:pPr>
  </w:style>
  <w:style w:type="paragraph" w:customStyle="1" w:styleId="Schsectionheading">
    <w:name w:val="Sch section heading"/>
    <w:basedOn w:val="BillBasic"/>
    <w:next w:val="Amain"/>
    <w:rsid w:val="0094125F"/>
    <w:pPr>
      <w:spacing w:before="240"/>
      <w:jc w:val="left"/>
      <w:outlineLvl w:val="4"/>
    </w:pPr>
    <w:rPr>
      <w:rFonts w:ascii="Arial" w:hAnsi="Arial"/>
      <w:b/>
    </w:rPr>
  </w:style>
  <w:style w:type="paragraph" w:customStyle="1" w:styleId="SchAmain">
    <w:name w:val="Sch A main"/>
    <w:basedOn w:val="Amain"/>
    <w:rsid w:val="0089022A"/>
  </w:style>
  <w:style w:type="paragraph" w:customStyle="1" w:styleId="SchApara">
    <w:name w:val="Sch A para"/>
    <w:basedOn w:val="Apara"/>
    <w:rsid w:val="0089022A"/>
  </w:style>
  <w:style w:type="paragraph" w:customStyle="1" w:styleId="SchAsubpara">
    <w:name w:val="Sch A subpara"/>
    <w:basedOn w:val="Asubpara"/>
    <w:rsid w:val="0089022A"/>
  </w:style>
  <w:style w:type="paragraph" w:customStyle="1" w:styleId="SchAsubsubpara">
    <w:name w:val="Sch A subsubpara"/>
    <w:basedOn w:val="Asubsubpara"/>
    <w:rsid w:val="0089022A"/>
  </w:style>
  <w:style w:type="paragraph" w:customStyle="1" w:styleId="TOCOL1">
    <w:name w:val="TOCOL 1"/>
    <w:basedOn w:val="TOC1"/>
    <w:rsid w:val="0089022A"/>
  </w:style>
  <w:style w:type="paragraph" w:customStyle="1" w:styleId="TOCOL2">
    <w:name w:val="TOCOL 2"/>
    <w:basedOn w:val="TOC2"/>
    <w:rsid w:val="0089022A"/>
    <w:pPr>
      <w:keepNext w:val="0"/>
    </w:pPr>
  </w:style>
  <w:style w:type="paragraph" w:customStyle="1" w:styleId="TOCOL3">
    <w:name w:val="TOCOL 3"/>
    <w:basedOn w:val="TOC3"/>
    <w:rsid w:val="0089022A"/>
    <w:pPr>
      <w:keepNext w:val="0"/>
    </w:pPr>
  </w:style>
  <w:style w:type="paragraph" w:customStyle="1" w:styleId="TOCOL4">
    <w:name w:val="TOCOL 4"/>
    <w:basedOn w:val="TOC4"/>
    <w:rsid w:val="0089022A"/>
    <w:pPr>
      <w:keepNext w:val="0"/>
    </w:pPr>
  </w:style>
  <w:style w:type="paragraph" w:customStyle="1" w:styleId="TOCOL5">
    <w:name w:val="TOCOL 5"/>
    <w:basedOn w:val="TOC5"/>
    <w:rsid w:val="0089022A"/>
    <w:pPr>
      <w:tabs>
        <w:tab w:val="left" w:pos="400"/>
      </w:tabs>
    </w:pPr>
  </w:style>
  <w:style w:type="paragraph" w:customStyle="1" w:styleId="TOCOL6">
    <w:name w:val="TOCOL 6"/>
    <w:basedOn w:val="TOC6"/>
    <w:rsid w:val="0089022A"/>
    <w:pPr>
      <w:keepNext w:val="0"/>
    </w:pPr>
  </w:style>
  <w:style w:type="paragraph" w:customStyle="1" w:styleId="TOCOL7">
    <w:name w:val="TOCOL 7"/>
    <w:basedOn w:val="TOC7"/>
    <w:rsid w:val="0089022A"/>
  </w:style>
  <w:style w:type="paragraph" w:customStyle="1" w:styleId="TOCOL8">
    <w:name w:val="TOCOL 8"/>
    <w:basedOn w:val="TOC8"/>
    <w:rsid w:val="0089022A"/>
  </w:style>
  <w:style w:type="paragraph" w:customStyle="1" w:styleId="TOCOL9">
    <w:name w:val="TOCOL 9"/>
    <w:basedOn w:val="TOC9"/>
    <w:rsid w:val="0089022A"/>
    <w:pPr>
      <w:ind w:right="0"/>
    </w:pPr>
  </w:style>
  <w:style w:type="paragraph" w:styleId="TOC9">
    <w:name w:val="toc 9"/>
    <w:basedOn w:val="Normal"/>
    <w:next w:val="Normal"/>
    <w:autoRedefine/>
    <w:rsid w:val="0089022A"/>
    <w:pPr>
      <w:ind w:left="1920" w:right="600"/>
    </w:pPr>
  </w:style>
  <w:style w:type="paragraph" w:customStyle="1" w:styleId="Billname1">
    <w:name w:val="Billname1"/>
    <w:basedOn w:val="Normal"/>
    <w:rsid w:val="0089022A"/>
    <w:pPr>
      <w:tabs>
        <w:tab w:val="left" w:pos="2400"/>
      </w:tabs>
      <w:spacing w:before="1220"/>
    </w:pPr>
    <w:rPr>
      <w:rFonts w:ascii="Arial" w:hAnsi="Arial"/>
      <w:b/>
      <w:sz w:val="40"/>
    </w:rPr>
  </w:style>
  <w:style w:type="paragraph" w:customStyle="1" w:styleId="TableText10">
    <w:name w:val="TableText10"/>
    <w:basedOn w:val="TableText"/>
    <w:rsid w:val="0089022A"/>
    <w:rPr>
      <w:sz w:val="20"/>
    </w:rPr>
  </w:style>
  <w:style w:type="paragraph" w:customStyle="1" w:styleId="TablePara10">
    <w:name w:val="TablePara10"/>
    <w:basedOn w:val="tablepara"/>
    <w:rsid w:val="0089022A"/>
    <w:pPr>
      <w:tabs>
        <w:tab w:val="clear" w:pos="800"/>
        <w:tab w:val="clear" w:pos="1100"/>
        <w:tab w:val="right" w:pos="400"/>
        <w:tab w:val="left" w:pos="700"/>
      </w:tabs>
      <w:ind w:left="700" w:hanging="700"/>
    </w:pPr>
    <w:rPr>
      <w:sz w:val="20"/>
    </w:rPr>
  </w:style>
  <w:style w:type="paragraph" w:customStyle="1" w:styleId="TableSubPara10">
    <w:name w:val="TableSubPara10"/>
    <w:basedOn w:val="tablesubpara"/>
    <w:rsid w:val="0089022A"/>
    <w:pPr>
      <w:tabs>
        <w:tab w:val="clear" w:pos="1500"/>
        <w:tab w:val="clear" w:pos="1800"/>
        <w:tab w:val="right" w:pos="1100"/>
        <w:tab w:val="left" w:pos="1400"/>
      </w:tabs>
      <w:ind w:left="1400" w:hanging="1400"/>
    </w:pPr>
    <w:rPr>
      <w:sz w:val="20"/>
    </w:rPr>
  </w:style>
  <w:style w:type="character" w:customStyle="1" w:styleId="charContents">
    <w:name w:val="charContents"/>
    <w:basedOn w:val="DefaultParagraphFont"/>
    <w:rsid w:val="0089022A"/>
  </w:style>
  <w:style w:type="character" w:customStyle="1" w:styleId="charPage">
    <w:name w:val="charPage"/>
    <w:basedOn w:val="DefaultParagraphFont"/>
    <w:rsid w:val="0089022A"/>
  </w:style>
  <w:style w:type="character" w:styleId="PageNumber">
    <w:name w:val="page number"/>
    <w:basedOn w:val="DefaultParagraphFont"/>
    <w:rsid w:val="0089022A"/>
  </w:style>
  <w:style w:type="paragraph" w:customStyle="1" w:styleId="Letterhead">
    <w:name w:val="Letterhead"/>
    <w:rsid w:val="0089022A"/>
    <w:pPr>
      <w:widowControl w:val="0"/>
      <w:spacing w:after="180"/>
      <w:jc w:val="right"/>
    </w:pPr>
    <w:rPr>
      <w:rFonts w:ascii="Arial" w:hAnsi="Arial"/>
      <w:sz w:val="32"/>
      <w:lang w:eastAsia="en-US"/>
    </w:rPr>
  </w:style>
  <w:style w:type="paragraph" w:customStyle="1" w:styleId="IShadedschclause0">
    <w:name w:val="I Shaded sch clause"/>
    <w:basedOn w:val="IH5Sec"/>
    <w:rsid w:val="0094125F"/>
    <w:pPr>
      <w:shd w:val="pct15" w:color="auto" w:fill="FFFFFF"/>
      <w:tabs>
        <w:tab w:val="clear" w:pos="1100"/>
        <w:tab w:val="left" w:pos="700"/>
      </w:tabs>
      <w:ind w:left="700" w:hanging="700"/>
    </w:pPr>
  </w:style>
  <w:style w:type="paragraph" w:customStyle="1" w:styleId="Billfooter">
    <w:name w:val="Billfooter"/>
    <w:basedOn w:val="Normal"/>
    <w:rsid w:val="0094125F"/>
    <w:pPr>
      <w:tabs>
        <w:tab w:val="right" w:pos="7200"/>
      </w:tabs>
      <w:jc w:val="both"/>
    </w:pPr>
    <w:rPr>
      <w:sz w:val="18"/>
    </w:rPr>
  </w:style>
  <w:style w:type="paragraph" w:styleId="BalloonText">
    <w:name w:val="Balloon Text"/>
    <w:basedOn w:val="Normal"/>
    <w:link w:val="BalloonTextChar"/>
    <w:uiPriority w:val="99"/>
    <w:unhideWhenUsed/>
    <w:rsid w:val="0089022A"/>
    <w:rPr>
      <w:rFonts w:ascii="Tahoma" w:hAnsi="Tahoma" w:cs="Tahoma"/>
      <w:sz w:val="16"/>
      <w:szCs w:val="16"/>
    </w:rPr>
  </w:style>
  <w:style w:type="character" w:customStyle="1" w:styleId="BalloonTextChar">
    <w:name w:val="Balloon Text Char"/>
    <w:basedOn w:val="DefaultParagraphFont"/>
    <w:link w:val="BalloonText"/>
    <w:uiPriority w:val="99"/>
    <w:rsid w:val="0089022A"/>
    <w:rPr>
      <w:rFonts w:ascii="Tahoma" w:hAnsi="Tahoma" w:cs="Tahoma"/>
      <w:sz w:val="16"/>
      <w:szCs w:val="16"/>
      <w:lang w:eastAsia="en-US"/>
    </w:rPr>
  </w:style>
  <w:style w:type="paragraph" w:customStyle="1" w:styleId="00AssAm">
    <w:name w:val="00AssAm"/>
    <w:basedOn w:val="00SigningPage"/>
    <w:rsid w:val="0094125F"/>
  </w:style>
  <w:style w:type="character" w:customStyle="1" w:styleId="FooterChar">
    <w:name w:val="Footer Char"/>
    <w:basedOn w:val="DefaultParagraphFont"/>
    <w:link w:val="Footer"/>
    <w:rsid w:val="0089022A"/>
    <w:rPr>
      <w:rFonts w:ascii="Arial" w:hAnsi="Arial"/>
      <w:sz w:val="18"/>
      <w:lang w:eastAsia="en-US"/>
    </w:rPr>
  </w:style>
  <w:style w:type="character" w:customStyle="1" w:styleId="HeaderChar">
    <w:name w:val="Header Char"/>
    <w:basedOn w:val="DefaultParagraphFont"/>
    <w:link w:val="Header"/>
    <w:rsid w:val="0089022A"/>
    <w:rPr>
      <w:sz w:val="24"/>
      <w:lang w:eastAsia="en-US"/>
    </w:rPr>
  </w:style>
  <w:style w:type="paragraph" w:customStyle="1" w:styleId="01aPreamble">
    <w:name w:val="01aPreamble"/>
    <w:basedOn w:val="Normal"/>
    <w:qFormat/>
    <w:rsid w:val="0089022A"/>
  </w:style>
  <w:style w:type="paragraph" w:customStyle="1" w:styleId="TableBullet">
    <w:name w:val="TableBullet"/>
    <w:basedOn w:val="TableText10"/>
    <w:qFormat/>
    <w:rsid w:val="0089022A"/>
    <w:pPr>
      <w:numPr>
        <w:numId w:val="18"/>
      </w:numPr>
    </w:pPr>
  </w:style>
  <w:style w:type="paragraph" w:customStyle="1" w:styleId="BillCrest">
    <w:name w:val="Bill Crest"/>
    <w:basedOn w:val="Normal"/>
    <w:next w:val="Normal"/>
    <w:rsid w:val="0089022A"/>
    <w:pPr>
      <w:tabs>
        <w:tab w:val="center" w:pos="3160"/>
      </w:tabs>
      <w:spacing w:after="60"/>
    </w:pPr>
    <w:rPr>
      <w:sz w:val="216"/>
    </w:rPr>
  </w:style>
  <w:style w:type="paragraph" w:customStyle="1" w:styleId="BillNo">
    <w:name w:val="BillNo"/>
    <w:basedOn w:val="BillBasicHeading"/>
    <w:rsid w:val="0089022A"/>
    <w:pPr>
      <w:keepNext w:val="0"/>
      <w:spacing w:before="240"/>
      <w:jc w:val="both"/>
    </w:pPr>
  </w:style>
  <w:style w:type="paragraph" w:customStyle="1" w:styleId="aNoteBulletann">
    <w:name w:val="aNoteBulletann"/>
    <w:basedOn w:val="aNotess"/>
    <w:rsid w:val="0094125F"/>
    <w:pPr>
      <w:tabs>
        <w:tab w:val="left" w:pos="2200"/>
      </w:tabs>
      <w:spacing w:before="0"/>
      <w:ind w:left="0" w:firstLine="0"/>
    </w:pPr>
  </w:style>
  <w:style w:type="paragraph" w:customStyle="1" w:styleId="aNoteBulletparann">
    <w:name w:val="aNoteBulletparann"/>
    <w:basedOn w:val="aNotepar"/>
    <w:rsid w:val="0094125F"/>
    <w:pPr>
      <w:tabs>
        <w:tab w:val="left" w:pos="2700"/>
      </w:tabs>
      <w:spacing w:before="0"/>
      <w:ind w:left="0" w:firstLine="0"/>
    </w:pPr>
  </w:style>
  <w:style w:type="paragraph" w:customStyle="1" w:styleId="TableNumbered">
    <w:name w:val="TableNumbered"/>
    <w:basedOn w:val="TableText10"/>
    <w:qFormat/>
    <w:rsid w:val="0089022A"/>
    <w:pPr>
      <w:numPr>
        <w:numId w:val="19"/>
      </w:numPr>
    </w:pPr>
  </w:style>
  <w:style w:type="paragraph" w:customStyle="1" w:styleId="ISchMain">
    <w:name w:val="I Sch Main"/>
    <w:basedOn w:val="BillBasic"/>
    <w:rsid w:val="0089022A"/>
    <w:pPr>
      <w:tabs>
        <w:tab w:val="right" w:pos="900"/>
        <w:tab w:val="left" w:pos="1100"/>
      </w:tabs>
      <w:ind w:left="1100" w:hanging="1100"/>
    </w:pPr>
  </w:style>
  <w:style w:type="paragraph" w:customStyle="1" w:styleId="ISchpara">
    <w:name w:val="I Sch para"/>
    <w:basedOn w:val="BillBasic"/>
    <w:rsid w:val="0089022A"/>
    <w:pPr>
      <w:tabs>
        <w:tab w:val="right" w:pos="1400"/>
        <w:tab w:val="left" w:pos="1600"/>
      </w:tabs>
      <w:ind w:left="1600" w:hanging="1600"/>
    </w:pPr>
  </w:style>
  <w:style w:type="paragraph" w:customStyle="1" w:styleId="ISchsubpara">
    <w:name w:val="I Sch subpara"/>
    <w:basedOn w:val="BillBasic"/>
    <w:rsid w:val="0089022A"/>
    <w:pPr>
      <w:tabs>
        <w:tab w:val="right" w:pos="1940"/>
        <w:tab w:val="left" w:pos="2140"/>
      </w:tabs>
      <w:ind w:left="2140" w:hanging="2140"/>
    </w:pPr>
  </w:style>
  <w:style w:type="paragraph" w:customStyle="1" w:styleId="ISchsubsubpara">
    <w:name w:val="I Sch subsubpara"/>
    <w:basedOn w:val="BillBasic"/>
    <w:rsid w:val="0089022A"/>
    <w:pPr>
      <w:tabs>
        <w:tab w:val="right" w:pos="2460"/>
        <w:tab w:val="left" w:pos="2660"/>
      </w:tabs>
      <w:ind w:left="2660" w:hanging="2660"/>
    </w:pPr>
  </w:style>
  <w:style w:type="character" w:customStyle="1" w:styleId="aNoteChar">
    <w:name w:val="aNote Char"/>
    <w:basedOn w:val="DefaultParagraphFont"/>
    <w:link w:val="aNote"/>
    <w:locked/>
    <w:rsid w:val="0089022A"/>
    <w:rPr>
      <w:lang w:eastAsia="en-US"/>
    </w:rPr>
  </w:style>
  <w:style w:type="character" w:customStyle="1" w:styleId="charCitHyperlinkAbbrev">
    <w:name w:val="charCitHyperlinkAbbrev"/>
    <w:basedOn w:val="Hyperlink"/>
    <w:uiPriority w:val="1"/>
    <w:rsid w:val="0089022A"/>
    <w:rPr>
      <w:color w:val="0000FF" w:themeColor="hyperlink"/>
      <w:u w:val="none"/>
    </w:rPr>
  </w:style>
  <w:style w:type="character" w:styleId="Hyperlink">
    <w:name w:val="Hyperlink"/>
    <w:basedOn w:val="DefaultParagraphFont"/>
    <w:uiPriority w:val="99"/>
    <w:unhideWhenUsed/>
    <w:rsid w:val="0089022A"/>
    <w:rPr>
      <w:color w:val="0000FF" w:themeColor="hyperlink"/>
      <w:u w:val="single"/>
    </w:rPr>
  </w:style>
  <w:style w:type="character" w:customStyle="1" w:styleId="charCitHyperlinkItal">
    <w:name w:val="charCitHyperlinkItal"/>
    <w:basedOn w:val="Hyperlink"/>
    <w:uiPriority w:val="1"/>
    <w:rsid w:val="0089022A"/>
    <w:rPr>
      <w:i/>
      <w:color w:val="0000FF" w:themeColor="hyperlink"/>
      <w:u w:val="none"/>
    </w:rPr>
  </w:style>
  <w:style w:type="character" w:customStyle="1" w:styleId="AH5SecChar">
    <w:name w:val="A H5 Sec Char"/>
    <w:basedOn w:val="DefaultParagraphFont"/>
    <w:link w:val="AH5Sec"/>
    <w:locked/>
    <w:rsid w:val="0089022A"/>
    <w:rPr>
      <w:rFonts w:ascii="Arial" w:hAnsi="Arial"/>
      <w:b/>
      <w:sz w:val="24"/>
      <w:lang w:eastAsia="en-US"/>
    </w:rPr>
  </w:style>
  <w:style w:type="character" w:customStyle="1" w:styleId="BillBasicChar">
    <w:name w:val="BillBasic Char"/>
    <w:basedOn w:val="DefaultParagraphFont"/>
    <w:link w:val="BillBasic"/>
    <w:locked/>
    <w:rsid w:val="0089022A"/>
    <w:rPr>
      <w:sz w:val="24"/>
      <w:lang w:eastAsia="en-US"/>
    </w:rPr>
  </w:style>
  <w:style w:type="paragraph" w:customStyle="1" w:styleId="Status">
    <w:name w:val="Status"/>
    <w:basedOn w:val="Normal"/>
    <w:rsid w:val="0089022A"/>
    <w:pPr>
      <w:spacing w:before="280"/>
      <w:jc w:val="center"/>
    </w:pPr>
    <w:rPr>
      <w:rFonts w:ascii="Arial" w:hAnsi="Arial"/>
      <w:sz w:val="14"/>
    </w:rPr>
  </w:style>
  <w:style w:type="paragraph" w:customStyle="1" w:styleId="FooterInfoCentre">
    <w:name w:val="FooterInfoCentre"/>
    <w:basedOn w:val="FooterInfo"/>
    <w:rsid w:val="0089022A"/>
    <w:pPr>
      <w:spacing w:before="60"/>
      <w:jc w:val="center"/>
    </w:pPr>
  </w:style>
  <w:style w:type="paragraph" w:customStyle="1" w:styleId="00AssAmLandscape">
    <w:name w:val="00AssAmLandscape"/>
    <w:basedOn w:val="02TextLandscape"/>
    <w:qFormat/>
    <w:rsid w:val="0094125F"/>
  </w:style>
  <w:style w:type="paragraph" w:customStyle="1" w:styleId="CommentHRS">
    <w:name w:val="CommentHRS"/>
    <w:basedOn w:val="CommentNum"/>
    <w:autoRedefine/>
    <w:qFormat/>
    <w:rsid w:val="0094125F"/>
    <w:pPr>
      <w:numPr>
        <w:numId w:val="35"/>
      </w:numPr>
      <w:ind w:left="1484" w:hanging="775"/>
    </w:pPr>
    <w:rPr>
      <w:color w:val="FF0000"/>
    </w:rPr>
  </w:style>
  <w:style w:type="character" w:styleId="CommentReference">
    <w:name w:val="annotation reference"/>
    <w:basedOn w:val="DefaultParagraphFont"/>
    <w:uiPriority w:val="99"/>
    <w:semiHidden/>
    <w:unhideWhenUsed/>
    <w:rsid w:val="00852BEA"/>
    <w:rPr>
      <w:sz w:val="16"/>
      <w:szCs w:val="16"/>
    </w:rPr>
  </w:style>
  <w:style w:type="paragraph" w:styleId="CommentText">
    <w:name w:val="annotation text"/>
    <w:basedOn w:val="Normal"/>
    <w:link w:val="CommentTextChar"/>
    <w:uiPriority w:val="99"/>
    <w:unhideWhenUsed/>
    <w:rsid w:val="00852BEA"/>
    <w:rPr>
      <w:sz w:val="20"/>
    </w:rPr>
  </w:style>
  <w:style w:type="character" w:customStyle="1" w:styleId="CommentTextChar">
    <w:name w:val="Comment Text Char"/>
    <w:basedOn w:val="DefaultParagraphFont"/>
    <w:link w:val="CommentText"/>
    <w:uiPriority w:val="99"/>
    <w:rsid w:val="00852BEA"/>
    <w:rPr>
      <w:lang w:eastAsia="en-US"/>
    </w:rPr>
  </w:style>
  <w:style w:type="paragraph" w:styleId="CommentSubject">
    <w:name w:val="annotation subject"/>
    <w:basedOn w:val="CommentText"/>
    <w:next w:val="CommentText"/>
    <w:link w:val="CommentSubjectChar"/>
    <w:uiPriority w:val="99"/>
    <w:semiHidden/>
    <w:unhideWhenUsed/>
    <w:rsid w:val="00852BEA"/>
    <w:rPr>
      <w:b/>
      <w:bCs/>
    </w:rPr>
  </w:style>
  <w:style w:type="character" w:customStyle="1" w:styleId="CommentSubjectChar">
    <w:name w:val="Comment Subject Char"/>
    <w:basedOn w:val="CommentTextChar"/>
    <w:link w:val="CommentSubject"/>
    <w:uiPriority w:val="99"/>
    <w:semiHidden/>
    <w:rsid w:val="00852BEA"/>
    <w:rPr>
      <w:b/>
      <w:bCs/>
      <w:lang w:eastAsia="en-US"/>
    </w:rPr>
  </w:style>
  <w:style w:type="character" w:styleId="UnresolvedMention">
    <w:name w:val="Unresolved Mention"/>
    <w:basedOn w:val="DefaultParagraphFont"/>
    <w:uiPriority w:val="99"/>
    <w:semiHidden/>
    <w:unhideWhenUsed/>
    <w:rsid w:val="0089022A"/>
    <w:rPr>
      <w:color w:val="605E5C"/>
      <w:shd w:val="clear" w:color="auto" w:fill="E1DFDD"/>
    </w:rPr>
  </w:style>
  <w:style w:type="paragraph" w:customStyle="1" w:styleId="00Spine">
    <w:name w:val="00Spine"/>
    <w:basedOn w:val="Normal"/>
    <w:rsid w:val="0089022A"/>
  </w:style>
  <w:style w:type="paragraph" w:customStyle="1" w:styleId="05Endnote0">
    <w:name w:val="05Endnote"/>
    <w:basedOn w:val="Normal"/>
    <w:rsid w:val="0089022A"/>
  </w:style>
  <w:style w:type="paragraph" w:customStyle="1" w:styleId="06Copyright">
    <w:name w:val="06Copyright"/>
    <w:basedOn w:val="Normal"/>
    <w:rsid w:val="0089022A"/>
  </w:style>
  <w:style w:type="paragraph" w:customStyle="1" w:styleId="RepubNo">
    <w:name w:val="RepubNo"/>
    <w:basedOn w:val="BillBasicHeading"/>
    <w:rsid w:val="0089022A"/>
    <w:pPr>
      <w:keepNext w:val="0"/>
      <w:spacing w:before="600"/>
      <w:jc w:val="both"/>
    </w:pPr>
    <w:rPr>
      <w:sz w:val="26"/>
    </w:rPr>
  </w:style>
  <w:style w:type="paragraph" w:customStyle="1" w:styleId="EffectiveDate">
    <w:name w:val="EffectiveDate"/>
    <w:basedOn w:val="Normal"/>
    <w:rsid w:val="0089022A"/>
    <w:pPr>
      <w:spacing w:before="120"/>
    </w:pPr>
    <w:rPr>
      <w:rFonts w:ascii="Arial" w:hAnsi="Arial"/>
      <w:b/>
      <w:sz w:val="26"/>
    </w:rPr>
  </w:style>
  <w:style w:type="paragraph" w:customStyle="1" w:styleId="CoverInForce">
    <w:name w:val="CoverInForce"/>
    <w:basedOn w:val="BillBasicHeading"/>
    <w:rsid w:val="0089022A"/>
    <w:pPr>
      <w:keepNext w:val="0"/>
      <w:spacing w:before="400"/>
    </w:pPr>
    <w:rPr>
      <w:b w:val="0"/>
    </w:rPr>
  </w:style>
  <w:style w:type="paragraph" w:customStyle="1" w:styleId="CoverHeading">
    <w:name w:val="CoverHeading"/>
    <w:basedOn w:val="Normal"/>
    <w:rsid w:val="0089022A"/>
    <w:rPr>
      <w:rFonts w:ascii="Arial" w:hAnsi="Arial"/>
      <w:b/>
    </w:rPr>
  </w:style>
  <w:style w:type="paragraph" w:customStyle="1" w:styleId="CoverSubHdg">
    <w:name w:val="CoverSubHdg"/>
    <w:basedOn w:val="CoverHeading"/>
    <w:rsid w:val="0089022A"/>
    <w:pPr>
      <w:spacing w:before="120"/>
    </w:pPr>
    <w:rPr>
      <w:sz w:val="20"/>
    </w:rPr>
  </w:style>
  <w:style w:type="paragraph" w:customStyle="1" w:styleId="CoverActName">
    <w:name w:val="CoverActName"/>
    <w:basedOn w:val="BillBasicHeading"/>
    <w:rsid w:val="0089022A"/>
    <w:pPr>
      <w:keepNext w:val="0"/>
      <w:spacing w:before="260"/>
    </w:pPr>
  </w:style>
  <w:style w:type="paragraph" w:customStyle="1" w:styleId="CoverText">
    <w:name w:val="CoverText"/>
    <w:basedOn w:val="Normal"/>
    <w:uiPriority w:val="99"/>
    <w:rsid w:val="0089022A"/>
    <w:pPr>
      <w:spacing w:before="100"/>
      <w:jc w:val="both"/>
    </w:pPr>
    <w:rPr>
      <w:sz w:val="20"/>
    </w:rPr>
  </w:style>
  <w:style w:type="paragraph" w:customStyle="1" w:styleId="CoverTextPara">
    <w:name w:val="CoverTextPara"/>
    <w:basedOn w:val="CoverText"/>
    <w:rsid w:val="0089022A"/>
    <w:pPr>
      <w:tabs>
        <w:tab w:val="right" w:pos="600"/>
        <w:tab w:val="left" w:pos="840"/>
      </w:tabs>
      <w:ind w:left="840" w:hanging="840"/>
    </w:pPr>
  </w:style>
  <w:style w:type="paragraph" w:customStyle="1" w:styleId="AH1ChapterSymb">
    <w:name w:val="A H1 Chapter Symb"/>
    <w:basedOn w:val="AH1Chapter"/>
    <w:next w:val="AH2Part"/>
    <w:rsid w:val="0089022A"/>
    <w:pPr>
      <w:tabs>
        <w:tab w:val="clear" w:pos="2600"/>
        <w:tab w:val="left" w:pos="0"/>
      </w:tabs>
      <w:ind w:left="2480" w:hanging="2960"/>
    </w:pPr>
  </w:style>
  <w:style w:type="paragraph" w:customStyle="1" w:styleId="AH2PartSymb">
    <w:name w:val="A H2 Part Symb"/>
    <w:basedOn w:val="AH2Part"/>
    <w:next w:val="AH3Div"/>
    <w:rsid w:val="0089022A"/>
    <w:pPr>
      <w:tabs>
        <w:tab w:val="clear" w:pos="2600"/>
        <w:tab w:val="left" w:pos="0"/>
      </w:tabs>
      <w:ind w:left="2480" w:hanging="2960"/>
    </w:pPr>
  </w:style>
  <w:style w:type="paragraph" w:customStyle="1" w:styleId="AH3DivSymb">
    <w:name w:val="A H3 Div Symb"/>
    <w:basedOn w:val="AH3Div"/>
    <w:next w:val="AH5Sec"/>
    <w:rsid w:val="0089022A"/>
    <w:pPr>
      <w:tabs>
        <w:tab w:val="clear" w:pos="2600"/>
        <w:tab w:val="left" w:pos="0"/>
      </w:tabs>
      <w:ind w:left="2480" w:hanging="2960"/>
    </w:pPr>
  </w:style>
  <w:style w:type="paragraph" w:customStyle="1" w:styleId="AH4SubDivSymb">
    <w:name w:val="A H4 SubDiv Symb"/>
    <w:basedOn w:val="AH4SubDiv"/>
    <w:next w:val="AH5Sec"/>
    <w:rsid w:val="0089022A"/>
    <w:pPr>
      <w:tabs>
        <w:tab w:val="clear" w:pos="2600"/>
        <w:tab w:val="left" w:pos="0"/>
      </w:tabs>
      <w:ind w:left="2480" w:hanging="2960"/>
    </w:pPr>
  </w:style>
  <w:style w:type="paragraph" w:customStyle="1" w:styleId="AH5SecSymb">
    <w:name w:val="A H5 Sec Symb"/>
    <w:basedOn w:val="AH5Sec"/>
    <w:next w:val="Amain"/>
    <w:rsid w:val="0089022A"/>
    <w:pPr>
      <w:tabs>
        <w:tab w:val="clear" w:pos="1100"/>
        <w:tab w:val="left" w:pos="0"/>
      </w:tabs>
      <w:ind w:hanging="1580"/>
    </w:pPr>
  </w:style>
  <w:style w:type="paragraph" w:customStyle="1" w:styleId="AmainSymb">
    <w:name w:val="A main Symb"/>
    <w:basedOn w:val="Amain"/>
    <w:rsid w:val="0089022A"/>
    <w:pPr>
      <w:tabs>
        <w:tab w:val="left" w:pos="0"/>
      </w:tabs>
      <w:ind w:left="1120" w:hanging="1600"/>
    </w:pPr>
  </w:style>
  <w:style w:type="paragraph" w:customStyle="1" w:styleId="AparaSymb">
    <w:name w:val="A para Symb"/>
    <w:basedOn w:val="Apara"/>
    <w:rsid w:val="0089022A"/>
    <w:pPr>
      <w:tabs>
        <w:tab w:val="right" w:pos="0"/>
      </w:tabs>
      <w:ind w:hanging="2080"/>
    </w:pPr>
  </w:style>
  <w:style w:type="paragraph" w:customStyle="1" w:styleId="Assectheading">
    <w:name w:val="A ssect heading"/>
    <w:basedOn w:val="Amain"/>
    <w:rsid w:val="0089022A"/>
    <w:pPr>
      <w:keepNext/>
      <w:tabs>
        <w:tab w:val="clear" w:pos="900"/>
        <w:tab w:val="clear" w:pos="1100"/>
      </w:tabs>
      <w:spacing w:before="300"/>
      <w:ind w:left="0" w:firstLine="0"/>
      <w:outlineLvl w:val="9"/>
    </w:pPr>
    <w:rPr>
      <w:i/>
    </w:rPr>
  </w:style>
  <w:style w:type="paragraph" w:customStyle="1" w:styleId="AsubparaSymb">
    <w:name w:val="A subpara Symb"/>
    <w:basedOn w:val="Asubpara"/>
    <w:rsid w:val="0089022A"/>
    <w:pPr>
      <w:tabs>
        <w:tab w:val="left" w:pos="0"/>
      </w:tabs>
      <w:ind w:left="2098" w:hanging="2580"/>
    </w:pPr>
  </w:style>
  <w:style w:type="paragraph" w:customStyle="1" w:styleId="Actdetails">
    <w:name w:val="Act details"/>
    <w:basedOn w:val="Normal"/>
    <w:rsid w:val="0089022A"/>
    <w:pPr>
      <w:spacing w:before="20"/>
      <w:ind w:left="1400"/>
    </w:pPr>
    <w:rPr>
      <w:rFonts w:ascii="Arial" w:hAnsi="Arial"/>
      <w:sz w:val="20"/>
    </w:rPr>
  </w:style>
  <w:style w:type="paragraph" w:customStyle="1" w:styleId="AmdtsEntriesDefL2">
    <w:name w:val="AmdtsEntriesDefL2"/>
    <w:basedOn w:val="Normal"/>
    <w:rsid w:val="0089022A"/>
    <w:pPr>
      <w:tabs>
        <w:tab w:val="left" w:pos="3000"/>
      </w:tabs>
      <w:ind w:left="3100" w:hanging="2000"/>
    </w:pPr>
    <w:rPr>
      <w:rFonts w:ascii="Arial" w:hAnsi="Arial"/>
      <w:sz w:val="18"/>
    </w:rPr>
  </w:style>
  <w:style w:type="paragraph" w:customStyle="1" w:styleId="AmdtsEntries">
    <w:name w:val="AmdtsEntries"/>
    <w:basedOn w:val="BillBasicHeading"/>
    <w:rsid w:val="0089022A"/>
    <w:pPr>
      <w:keepNext w:val="0"/>
      <w:tabs>
        <w:tab w:val="clear" w:pos="2600"/>
        <w:tab w:val="left" w:pos="2700"/>
      </w:tabs>
      <w:spacing w:before="0"/>
      <w:ind w:left="2800" w:hanging="1700"/>
    </w:pPr>
    <w:rPr>
      <w:b w:val="0"/>
      <w:sz w:val="18"/>
    </w:rPr>
  </w:style>
  <w:style w:type="paragraph" w:customStyle="1" w:styleId="AmdtsEntryHd">
    <w:name w:val="AmdtsEntryHd"/>
    <w:basedOn w:val="BillBasicHeading"/>
    <w:next w:val="AmdtsEntries"/>
    <w:rsid w:val="0089022A"/>
    <w:pPr>
      <w:tabs>
        <w:tab w:val="clear" w:pos="2600"/>
      </w:tabs>
      <w:spacing w:before="120"/>
      <w:ind w:left="1100"/>
    </w:pPr>
    <w:rPr>
      <w:sz w:val="18"/>
    </w:rPr>
  </w:style>
  <w:style w:type="paragraph" w:customStyle="1" w:styleId="Asamby">
    <w:name w:val="As am by"/>
    <w:basedOn w:val="Normal"/>
    <w:next w:val="Normal"/>
    <w:rsid w:val="0089022A"/>
    <w:pPr>
      <w:spacing w:before="240"/>
      <w:ind w:left="1100"/>
    </w:pPr>
    <w:rPr>
      <w:rFonts w:ascii="Arial" w:hAnsi="Arial"/>
      <w:sz w:val="20"/>
    </w:rPr>
  </w:style>
  <w:style w:type="character" w:customStyle="1" w:styleId="charSymb">
    <w:name w:val="charSymb"/>
    <w:basedOn w:val="DefaultParagraphFont"/>
    <w:rsid w:val="0089022A"/>
    <w:rPr>
      <w:rFonts w:ascii="Arial" w:hAnsi="Arial"/>
      <w:sz w:val="24"/>
      <w:bdr w:val="single" w:sz="4" w:space="0" w:color="auto"/>
    </w:rPr>
  </w:style>
  <w:style w:type="character" w:customStyle="1" w:styleId="charTableNo">
    <w:name w:val="charTableNo"/>
    <w:basedOn w:val="DefaultParagraphFont"/>
    <w:rsid w:val="0089022A"/>
  </w:style>
  <w:style w:type="character" w:customStyle="1" w:styleId="charTableText">
    <w:name w:val="charTableText"/>
    <w:basedOn w:val="DefaultParagraphFont"/>
    <w:rsid w:val="0089022A"/>
  </w:style>
  <w:style w:type="paragraph" w:customStyle="1" w:styleId="Dict-HeadingSymb">
    <w:name w:val="Dict-Heading Symb"/>
    <w:basedOn w:val="Dict-Heading"/>
    <w:rsid w:val="0089022A"/>
    <w:pPr>
      <w:tabs>
        <w:tab w:val="left" w:pos="0"/>
      </w:tabs>
      <w:ind w:left="2480" w:hanging="2960"/>
    </w:pPr>
  </w:style>
  <w:style w:type="paragraph" w:customStyle="1" w:styleId="EarlierRepubEntries">
    <w:name w:val="EarlierRepubEntries"/>
    <w:basedOn w:val="Normal"/>
    <w:rsid w:val="0089022A"/>
    <w:pPr>
      <w:spacing w:before="60" w:after="60"/>
    </w:pPr>
    <w:rPr>
      <w:rFonts w:ascii="Arial" w:hAnsi="Arial"/>
      <w:sz w:val="18"/>
    </w:rPr>
  </w:style>
  <w:style w:type="paragraph" w:customStyle="1" w:styleId="EarlierRepubHdg">
    <w:name w:val="EarlierRepubHdg"/>
    <w:basedOn w:val="Normal"/>
    <w:rsid w:val="0089022A"/>
    <w:pPr>
      <w:keepNext/>
    </w:pPr>
    <w:rPr>
      <w:rFonts w:ascii="Arial" w:hAnsi="Arial"/>
      <w:b/>
      <w:sz w:val="20"/>
    </w:rPr>
  </w:style>
  <w:style w:type="paragraph" w:customStyle="1" w:styleId="Endnote20">
    <w:name w:val="Endnote2"/>
    <w:basedOn w:val="Normal"/>
    <w:rsid w:val="0089022A"/>
    <w:pPr>
      <w:keepNext/>
      <w:tabs>
        <w:tab w:val="left" w:pos="1100"/>
      </w:tabs>
      <w:spacing w:before="360"/>
    </w:pPr>
    <w:rPr>
      <w:rFonts w:ascii="Arial" w:hAnsi="Arial"/>
      <w:b/>
    </w:rPr>
  </w:style>
  <w:style w:type="paragraph" w:customStyle="1" w:styleId="Endnote3">
    <w:name w:val="Endnote3"/>
    <w:basedOn w:val="Normal"/>
    <w:rsid w:val="0089022A"/>
    <w:pPr>
      <w:keepNext/>
      <w:tabs>
        <w:tab w:val="left" w:pos="1100"/>
      </w:tabs>
      <w:spacing w:before="320"/>
      <w:ind w:left="1100" w:hanging="1100"/>
    </w:pPr>
    <w:rPr>
      <w:rFonts w:ascii="Arial" w:hAnsi="Arial"/>
      <w:b/>
      <w:color w:val="000000"/>
      <w:sz w:val="22"/>
    </w:rPr>
  </w:style>
  <w:style w:type="paragraph" w:customStyle="1" w:styleId="Endnote4">
    <w:name w:val="Endnote4"/>
    <w:basedOn w:val="Endnote20"/>
    <w:rsid w:val="0089022A"/>
    <w:pPr>
      <w:pBdr>
        <w:top w:val="single" w:sz="4" w:space="1" w:color="auto"/>
        <w:left w:val="single" w:sz="4" w:space="4" w:color="auto"/>
        <w:bottom w:val="single" w:sz="4" w:space="1" w:color="auto"/>
        <w:right w:val="single" w:sz="4" w:space="4" w:color="auto"/>
      </w:pBdr>
      <w:ind w:left="1100" w:hanging="1100"/>
    </w:pPr>
  </w:style>
  <w:style w:type="paragraph" w:customStyle="1" w:styleId="EndNoteTextEPS">
    <w:name w:val="EndNoteTextEPS"/>
    <w:basedOn w:val="Normal"/>
    <w:rsid w:val="0089022A"/>
    <w:pPr>
      <w:spacing w:before="60"/>
      <w:ind w:left="1100"/>
      <w:jc w:val="both"/>
    </w:pPr>
    <w:rPr>
      <w:sz w:val="20"/>
    </w:rPr>
  </w:style>
  <w:style w:type="paragraph" w:customStyle="1" w:styleId="EndNoteParas">
    <w:name w:val="EndNoteParas"/>
    <w:basedOn w:val="EndNoteTextEPS"/>
    <w:rsid w:val="0089022A"/>
    <w:pPr>
      <w:tabs>
        <w:tab w:val="right" w:pos="1432"/>
      </w:tabs>
      <w:ind w:left="1840" w:hanging="1840"/>
    </w:pPr>
  </w:style>
  <w:style w:type="paragraph" w:customStyle="1" w:styleId="EndnotesAbbrev">
    <w:name w:val="EndnotesAbbrev"/>
    <w:basedOn w:val="Normal"/>
    <w:rsid w:val="0089022A"/>
    <w:pPr>
      <w:spacing w:before="20"/>
    </w:pPr>
    <w:rPr>
      <w:rFonts w:ascii="Arial" w:hAnsi="Arial"/>
      <w:color w:val="000000"/>
      <w:sz w:val="16"/>
    </w:rPr>
  </w:style>
  <w:style w:type="paragraph" w:customStyle="1" w:styleId="EPSCoverTop">
    <w:name w:val="EPSCoverTop"/>
    <w:basedOn w:val="Normal"/>
    <w:rsid w:val="0089022A"/>
    <w:pPr>
      <w:jc w:val="right"/>
    </w:pPr>
    <w:rPr>
      <w:rFonts w:ascii="Arial" w:hAnsi="Arial"/>
      <w:sz w:val="20"/>
    </w:rPr>
  </w:style>
  <w:style w:type="paragraph" w:customStyle="1" w:styleId="LegHistNote">
    <w:name w:val="LegHistNote"/>
    <w:basedOn w:val="Actdetails"/>
    <w:rsid w:val="0089022A"/>
    <w:pPr>
      <w:spacing w:before="60"/>
      <w:ind w:left="2700" w:right="-60" w:hanging="1300"/>
    </w:pPr>
    <w:rPr>
      <w:sz w:val="18"/>
    </w:rPr>
  </w:style>
  <w:style w:type="paragraph" w:customStyle="1" w:styleId="LongTitleSymb">
    <w:name w:val="LongTitleSymb"/>
    <w:basedOn w:val="LongTitle"/>
    <w:rsid w:val="0089022A"/>
    <w:pPr>
      <w:ind w:hanging="480"/>
    </w:pPr>
  </w:style>
  <w:style w:type="paragraph" w:styleId="MacroText">
    <w:name w:val="macro"/>
    <w:link w:val="MacroTextChar"/>
    <w:semiHidden/>
    <w:rsid w:val="0089022A"/>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character" w:customStyle="1" w:styleId="MacroTextChar">
    <w:name w:val="Macro Text Char"/>
    <w:basedOn w:val="DefaultParagraphFont"/>
    <w:link w:val="MacroText"/>
    <w:semiHidden/>
    <w:rsid w:val="0089022A"/>
    <w:rPr>
      <w:rFonts w:ascii="Courier New" w:hAnsi="Courier New" w:cs="Courier New"/>
      <w:lang w:eastAsia="en-US"/>
    </w:rPr>
  </w:style>
  <w:style w:type="paragraph" w:customStyle="1" w:styleId="NewAct">
    <w:name w:val="New Act"/>
    <w:basedOn w:val="Normal"/>
    <w:next w:val="Actdetails"/>
    <w:rsid w:val="0089022A"/>
    <w:pPr>
      <w:keepNext/>
      <w:spacing w:before="180"/>
      <w:ind w:left="1100"/>
    </w:pPr>
    <w:rPr>
      <w:rFonts w:ascii="Arial" w:hAnsi="Arial"/>
      <w:b/>
      <w:sz w:val="20"/>
    </w:rPr>
  </w:style>
  <w:style w:type="paragraph" w:customStyle="1" w:styleId="NewReg">
    <w:name w:val="New Reg"/>
    <w:basedOn w:val="NewAct"/>
    <w:next w:val="Actdetails"/>
    <w:rsid w:val="0089022A"/>
  </w:style>
  <w:style w:type="paragraph" w:customStyle="1" w:styleId="RenumProvEntries">
    <w:name w:val="RenumProvEntries"/>
    <w:basedOn w:val="Normal"/>
    <w:rsid w:val="0089022A"/>
    <w:pPr>
      <w:spacing w:before="60"/>
    </w:pPr>
    <w:rPr>
      <w:rFonts w:ascii="Arial" w:hAnsi="Arial"/>
      <w:sz w:val="20"/>
    </w:rPr>
  </w:style>
  <w:style w:type="paragraph" w:customStyle="1" w:styleId="RenumProvHdg">
    <w:name w:val="RenumProvHdg"/>
    <w:basedOn w:val="Normal"/>
    <w:rsid w:val="0089022A"/>
    <w:rPr>
      <w:rFonts w:ascii="Arial" w:hAnsi="Arial"/>
      <w:b/>
      <w:sz w:val="22"/>
    </w:rPr>
  </w:style>
  <w:style w:type="paragraph" w:customStyle="1" w:styleId="RenumProvHeader">
    <w:name w:val="RenumProvHeader"/>
    <w:basedOn w:val="Normal"/>
    <w:rsid w:val="0089022A"/>
    <w:rPr>
      <w:rFonts w:ascii="Arial" w:hAnsi="Arial"/>
      <w:b/>
      <w:sz w:val="22"/>
    </w:rPr>
  </w:style>
  <w:style w:type="paragraph" w:customStyle="1" w:styleId="RenumProvSubsectEntries">
    <w:name w:val="RenumProvSubsectEntries"/>
    <w:basedOn w:val="RenumProvEntries"/>
    <w:rsid w:val="0089022A"/>
    <w:pPr>
      <w:ind w:left="252"/>
    </w:pPr>
  </w:style>
  <w:style w:type="paragraph" w:customStyle="1" w:styleId="RenumTableHdg">
    <w:name w:val="RenumTableHdg"/>
    <w:basedOn w:val="Normal"/>
    <w:rsid w:val="0089022A"/>
    <w:pPr>
      <w:spacing w:before="120"/>
    </w:pPr>
    <w:rPr>
      <w:rFonts w:ascii="Arial" w:hAnsi="Arial"/>
      <w:b/>
      <w:sz w:val="20"/>
    </w:rPr>
  </w:style>
  <w:style w:type="paragraph" w:customStyle="1" w:styleId="SchclauseheadingSymb">
    <w:name w:val="Sch clause heading Symb"/>
    <w:basedOn w:val="Schclauseheading"/>
    <w:rsid w:val="0089022A"/>
    <w:pPr>
      <w:tabs>
        <w:tab w:val="left" w:pos="0"/>
      </w:tabs>
      <w:ind w:left="980" w:hanging="1460"/>
    </w:pPr>
  </w:style>
  <w:style w:type="paragraph" w:customStyle="1" w:styleId="SchSubClause">
    <w:name w:val="Sch SubClause"/>
    <w:basedOn w:val="Schclauseheading"/>
    <w:rsid w:val="0089022A"/>
    <w:rPr>
      <w:b w:val="0"/>
    </w:rPr>
  </w:style>
  <w:style w:type="paragraph" w:customStyle="1" w:styleId="Sched-FormSymb">
    <w:name w:val="Sched-Form Symb"/>
    <w:basedOn w:val="Sched-Form"/>
    <w:rsid w:val="0089022A"/>
    <w:pPr>
      <w:tabs>
        <w:tab w:val="left" w:pos="0"/>
      </w:tabs>
      <w:ind w:left="2480" w:hanging="2960"/>
    </w:pPr>
  </w:style>
  <w:style w:type="paragraph" w:customStyle="1" w:styleId="Sched-headingSymb">
    <w:name w:val="Sched-heading Symb"/>
    <w:basedOn w:val="Sched-heading"/>
    <w:rsid w:val="0089022A"/>
    <w:pPr>
      <w:tabs>
        <w:tab w:val="left" w:pos="0"/>
      </w:tabs>
      <w:ind w:left="2480" w:hanging="2960"/>
    </w:pPr>
  </w:style>
  <w:style w:type="paragraph" w:customStyle="1" w:styleId="Sched-PartSymb">
    <w:name w:val="Sched-Part Symb"/>
    <w:basedOn w:val="Sched-Part"/>
    <w:rsid w:val="0089022A"/>
    <w:pPr>
      <w:tabs>
        <w:tab w:val="left" w:pos="0"/>
      </w:tabs>
      <w:ind w:left="2480" w:hanging="2960"/>
    </w:pPr>
  </w:style>
  <w:style w:type="paragraph" w:styleId="Subtitle">
    <w:name w:val="Subtitle"/>
    <w:basedOn w:val="Normal"/>
    <w:link w:val="SubtitleChar"/>
    <w:qFormat/>
    <w:rsid w:val="0089022A"/>
    <w:pPr>
      <w:spacing w:after="60"/>
      <w:jc w:val="center"/>
      <w:outlineLvl w:val="1"/>
    </w:pPr>
    <w:rPr>
      <w:rFonts w:ascii="Arial" w:hAnsi="Arial"/>
    </w:rPr>
  </w:style>
  <w:style w:type="character" w:customStyle="1" w:styleId="SubtitleChar">
    <w:name w:val="Subtitle Char"/>
    <w:basedOn w:val="DefaultParagraphFont"/>
    <w:link w:val="Subtitle"/>
    <w:rsid w:val="0089022A"/>
    <w:rPr>
      <w:rFonts w:ascii="Arial" w:hAnsi="Arial"/>
      <w:sz w:val="24"/>
      <w:lang w:eastAsia="en-US"/>
    </w:rPr>
  </w:style>
  <w:style w:type="paragraph" w:customStyle="1" w:styleId="TLegEntries">
    <w:name w:val="TLegEntries"/>
    <w:basedOn w:val="Normal"/>
    <w:rsid w:val="0089022A"/>
    <w:pPr>
      <w:tabs>
        <w:tab w:val="left" w:pos="1100"/>
      </w:tabs>
      <w:spacing w:before="40"/>
      <w:ind w:left="600" w:hanging="600"/>
    </w:pPr>
    <w:rPr>
      <w:rFonts w:ascii="Arial" w:hAnsi="Arial"/>
      <w:color w:val="000000"/>
      <w:sz w:val="16"/>
    </w:rPr>
  </w:style>
  <w:style w:type="paragraph" w:customStyle="1" w:styleId="TLegAsAmBy">
    <w:name w:val="TLegAsAmBy"/>
    <w:basedOn w:val="TLegEntries"/>
    <w:rsid w:val="0089022A"/>
    <w:pPr>
      <w:ind w:firstLine="0"/>
    </w:pPr>
    <w:rPr>
      <w:b/>
    </w:rPr>
  </w:style>
  <w:style w:type="paragraph" w:customStyle="1" w:styleId="EndNoteTextPub">
    <w:name w:val="EndNoteTextPub"/>
    <w:basedOn w:val="Normal"/>
    <w:rsid w:val="0089022A"/>
    <w:pPr>
      <w:spacing w:before="60"/>
      <w:ind w:left="1100"/>
      <w:jc w:val="both"/>
    </w:pPr>
    <w:rPr>
      <w:sz w:val="20"/>
    </w:rPr>
  </w:style>
  <w:style w:type="paragraph" w:customStyle="1" w:styleId="TOC10">
    <w:name w:val="TOC 10"/>
    <w:basedOn w:val="TOC5"/>
    <w:rsid w:val="0089022A"/>
    <w:rPr>
      <w:szCs w:val="24"/>
    </w:rPr>
  </w:style>
  <w:style w:type="character" w:customStyle="1" w:styleId="charNotBold">
    <w:name w:val="charNotBold"/>
    <w:basedOn w:val="DefaultParagraphFont"/>
    <w:rsid w:val="0089022A"/>
    <w:rPr>
      <w:rFonts w:ascii="Arial" w:hAnsi="Arial"/>
      <w:sz w:val="20"/>
    </w:rPr>
  </w:style>
  <w:style w:type="paragraph" w:customStyle="1" w:styleId="ShadedSchClauseSymb">
    <w:name w:val="Shaded Sch Clause Symb"/>
    <w:basedOn w:val="ShadedSchClause"/>
    <w:rsid w:val="0089022A"/>
    <w:pPr>
      <w:tabs>
        <w:tab w:val="left" w:pos="0"/>
      </w:tabs>
      <w:ind w:left="975" w:hanging="1457"/>
    </w:pPr>
  </w:style>
  <w:style w:type="paragraph" w:customStyle="1" w:styleId="CoverTextBullet">
    <w:name w:val="CoverTextBullet"/>
    <w:basedOn w:val="CoverText"/>
    <w:qFormat/>
    <w:rsid w:val="0089022A"/>
    <w:pPr>
      <w:numPr>
        <w:numId w:val="38"/>
      </w:numPr>
    </w:pPr>
    <w:rPr>
      <w:color w:val="000000"/>
    </w:rPr>
  </w:style>
  <w:style w:type="character" w:customStyle="1" w:styleId="Heading3Char">
    <w:name w:val="Heading 3 Char"/>
    <w:aliases w:val="h3 Char,sec Char"/>
    <w:basedOn w:val="DefaultParagraphFont"/>
    <w:link w:val="Heading3"/>
    <w:rsid w:val="0089022A"/>
    <w:rPr>
      <w:b/>
      <w:sz w:val="24"/>
      <w:lang w:eastAsia="en-US"/>
    </w:rPr>
  </w:style>
  <w:style w:type="paragraph" w:customStyle="1" w:styleId="Sched-Form-18Space">
    <w:name w:val="Sched-Form-18Space"/>
    <w:basedOn w:val="Normal"/>
    <w:rsid w:val="0089022A"/>
    <w:pPr>
      <w:spacing w:before="360" w:after="60"/>
    </w:pPr>
    <w:rPr>
      <w:sz w:val="22"/>
    </w:rPr>
  </w:style>
  <w:style w:type="paragraph" w:customStyle="1" w:styleId="FormRule">
    <w:name w:val="FormRule"/>
    <w:basedOn w:val="Normal"/>
    <w:rsid w:val="0089022A"/>
    <w:pPr>
      <w:pBdr>
        <w:top w:val="single" w:sz="4" w:space="1" w:color="auto"/>
      </w:pBdr>
      <w:spacing w:before="160" w:after="40"/>
      <w:ind w:left="3220" w:right="3260"/>
    </w:pPr>
    <w:rPr>
      <w:sz w:val="8"/>
    </w:rPr>
  </w:style>
  <w:style w:type="paragraph" w:customStyle="1" w:styleId="OldAmdtsEntries">
    <w:name w:val="OldAmdtsEntries"/>
    <w:basedOn w:val="BillBasicHeading"/>
    <w:rsid w:val="0089022A"/>
    <w:pPr>
      <w:tabs>
        <w:tab w:val="clear" w:pos="2600"/>
        <w:tab w:val="left" w:leader="dot" w:pos="2700"/>
      </w:tabs>
      <w:ind w:left="2700" w:hanging="2000"/>
    </w:pPr>
    <w:rPr>
      <w:sz w:val="18"/>
    </w:rPr>
  </w:style>
  <w:style w:type="paragraph" w:customStyle="1" w:styleId="OldAmdt2ndLine">
    <w:name w:val="OldAmdt2ndLine"/>
    <w:basedOn w:val="OldAmdtsEntries"/>
    <w:rsid w:val="0089022A"/>
    <w:pPr>
      <w:tabs>
        <w:tab w:val="left" w:pos="2700"/>
      </w:tabs>
      <w:spacing w:before="0"/>
    </w:pPr>
  </w:style>
  <w:style w:type="paragraph" w:customStyle="1" w:styleId="parainpara">
    <w:name w:val="para in para"/>
    <w:rsid w:val="0089022A"/>
    <w:pPr>
      <w:tabs>
        <w:tab w:val="right" w:pos="1500"/>
      </w:tabs>
      <w:spacing w:before="80" w:after="80"/>
      <w:ind w:left="1800" w:hanging="1800"/>
      <w:jc w:val="both"/>
    </w:pPr>
    <w:rPr>
      <w:rFonts w:ascii="Times" w:hAnsi="Times"/>
      <w:sz w:val="24"/>
      <w:lang w:eastAsia="en-US"/>
    </w:rPr>
  </w:style>
  <w:style w:type="paragraph" w:customStyle="1" w:styleId="Billcrest0">
    <w:name w:val="Billcrest"/>
    <w:basedOn w:val="Normal"/>
    <w:rsid w:val="0089022A"/>
    <w:pPr>
      <w:spacing w:after="60"/>
      <w:ind w:left="2800"/>
    </w:pPr>
    <w:rPr>
      <w:rFonts w:ascii="ACTCrest" w:hAnsi="ACTCrest"/>
      <w:sz w:val="216"/>
    </w:rPr>
  </w:style>
  <w:style w:type="paragraph" w:customStyle="1" w:styleId="Actbullet">
    <w:name w:val="Act bullet"/>
    <w:basedOn w:val="Normal"/>
    <w:uiPriority w:val="99"/>
    <w:rsid w:val="0089022A"/>
    <w:pPr>
      <w:numPr>
        <w:numId w:val="47"/>
      </w:numPr>
      <w:tabs>
        <w:tab w:val="left" w:pos="900"/>
      </w:tabs>
      <w:spacing w:before="20"/>
      <w:ind w:right="-60"/>
    </w:pPr>
    <w:rPr>
      <w:rFonts w:ascii="Arial" w:hAnsi="Arial"/>
      <w:sz w:val="18"/>
    </w:rPr>
  </w:style>
  <w:style w:type="paragraph" w:customStyle="1" w:styleId="AuthorisedBlock">
    <w:name w:val="AuthorisedBlock"/>
    <w:basedOn w:val="Normal"/>
    <w:rsid w:val="0089022A"/>
    <w:pPr>
      <w:pBdr>
        <w:top w:val="single" w:sz="12" w:space="1" w:color="auto"/>
        <w:bottom w:val="single" w:sz="12" w:space="1" w:color="auto"/>
      </w:pBdr>
      <w:spacing w:before="120" w:after="120"/>
      <w:ind w:left="1680" w:right="1547"/>
      <w:jc w:val="center"/>
    </w:pPr>
    <w:rPr>
      <w:b/>
    </w:rPr>
  </w:style>
  <w:style w:type="paragraph" w:customStyle="1" w:styleId="AFHdg">
    <w:name w:val="AFHdg"/>
    <w:basedOn w:val="BillBasicHeading"/>
    <w:rsid w:val="0089022A"/>
    <w:rPr>
      <w:b w:val="0"/>
      <w:sz w:val="32"/>
    </w:rPr>
  </w:style>
  <w:style w:type="paragraph" w:customStyle="1" w:styleId="MH1Chapter">
    <w:name w:val="M H1 Chapter"/>
    <w:basedOn w:val="AH1Chapter"/>
    <w:rsid w:val="0089022A"/>
    <w:pPr>
      <w:tabs>
        <w:tab w:val="clear" w:pos="2600"/>
        <w:tab w:val="left" w:pos="2720"/>
      </w:tabs>
      <w:ind w:left="4000" w:hanging="3300"/>
    </w:pPr>
  </w:style>
  <w:style w:type="paragraph" w:customStyle="1" w:styleId="ModH1Chapter">
    <w:name w:val="Mod H1 Chapter"/>
    <w:basedOn w:val="IH1ChapSymb"/>
    <w:rsid w:val="0089022A"/>
    <w:pPr>
      <w:tabs>
        <w:tab w:val="clear" w:pos="2600"/>
        <w:tab w:val="left" w:pos="3300"/>
      </w:tabs>
      <w:ind w:left="3300"/>
    </w:pPr>
  </w:style>
  <w:style w:type="paragraph" w:customStyle="1" w:styleId="ModH2Part">
    <w:name w:val="Mod H2 Part"/>
    <w:basedOn w:val="IH2PartSymb"/>
    <w:rsid w:val="0089022A"/>
    <w:pPr>
      <w:tabs>
        <w:tab w:val="clear" w:pos="2600"/>
        <w:tab w:val="left" w:pos="3300"/>
      </w:tabs>
      <w:ind w:left="3300"/>
    </w:pPr>
  </w:style>
  <w:style w:type="paragraph" w:customStyle="1" w:styleId="ModH3Div">
    <w:name w:val="Mod H3 Div"/>
    <w:basedOn w:val="IH3DivSymb"/>
    <w:rsid w:val="0089022A"/>
    <w:pPr>
      <w:tabs>
        <w:tab w:val="clear" w:pos="2600"/>
        <w:tab w:val="left" w:pos="3300"/>
      </w:tabs>
      <w:ind w:left="3300"/>
    </w:pPr>
  </w:style>
  <w:style w:type="paragraph" w:customStyle="1" w:styleId="ModH4SubDiv">
    <w:name w:val="Mod H4 SubDiv"/>
    <w:basedOn w:val="IH4SubDivSymb"/>
    <w:rsid w:val="0089022A"/>
    <w:pPr>
      <w:tabs>
        <w:tab w:val="clear" w:pos="2600"/>
        <w:tab w:val="left" w:pos="3300"/>
      </w:tabs>
      <w:ind w:left="3300"/>
    </w:pPr>
  </w:style>
  <w:style w:type="paragraph" w:customStyle="1" w:styleId="ModH5Sec">
    <w:name w:val="Mod H5 Sec"/>
    <w:basedOn w:val="IH5SecSymb"/>
    <w:rsid w:val="0089022A"/>
    <w:pPr>
      <w:tabs>
        <w:tab w:val="clear" w:pos="1100"/>
        <w:tab w:val="left" w:pos="1800"/>
      </w:tabs>
      <w:ind w:left="2200"/>
    </w:pPr>
  </w:style>
  <w:style w:type="paragraph" w:customStyle="1" w:styleId="Modmain">
    <w:name w:val="Mod main"/>
    <w:basedOn w:val="Amain"/>
    <w:rsid w:val="0089022A"/>
    <w:pPr>
      <w:tabs>
        <w:tab w:val="clear" w:pos="900"/>
        <w:tab w:val="clear" w:pos="1100"/>
        <w:tab w:val="right" w:pos="1600"/>
        <w:tab w:val="left" w:pos="1800"/>
      </w:tabs>
      <w:ind w:left="2200"/>
    </w:pPr>
  </w:style>
  <w:style w:type="paragraph" w:customStyle="1" w:styleId="Modpara">
    <w:name w:val="Mod para"/>
    <w:basedOn w:val="BillBasic"/>
    <w:rsid w:val="0089022A"/>
    <w:pPr>
      <w:tabs>
        <w:tab w:val="right" w:pos="2100"/>
        <w:tab w:val="left" w:pos="2300"/>
      </w:tabs>
      <w:ind w:left="2700" w:hanging="1600"/>
      <w:outlineLvl w:val="6"/>
    </w:pPr>
  </w:style>
  <w:style w:type="paragraph" w:customStyle="1" w:styleId="Modsubpara">
    <w:name w:val="Mod subpara"/>
    <w:basedOn w:val="Asubpara"/>
    <w:rsid w:val="0089022A"/>
    <w:pPr>
      <w:tabs>
        <w:tab w:val="clear" w:pos="1900"/>
        <w:tab w:val="clear" w:pos="2100"/>
        <w:tab w:val="right" w:pos="2640"/>
        <w:tab w:val="left" w:pos="2840"/>
      </w:tabs>
      <w:ind w:left="3240" w:hanging="2140"/>
    </w:pPr>
  </w:style>
  <w:style w:type="paragraph" w:customStyle="1" w:styleId="Modsubsubpara">
    <w:name w:val="Mod subsubpara"/>
    <w:basedOn w:val="AsubsubparaSymb"/>
    <w:rsid w:val="0089022A"/>
    <w:pPr>
      <w:tabs>
        <w:tab w:val="clear" w:pos="2400"/>
        <w:tab w:val="clear" w:pos="2600"/>
        <w:tab w:val="right" w:pos="3160"/>
        <w:tab w:val="left" w:pos="3360"/>
      </w:tabs>
      <w:ind w:left="3760" w:hanging="2660"/>
    </w:pPr>
  </w:style>
  <w:style w:type="paragraph" w:customStyle="1" w:styleId="Modmainreturn">
    <w:name w:val="Mod main return"/>
    <w:basedOn w:val="AmainreturnSymb"/>
    <w:rsid w:val="0089022A"/>
    <w:pPr>
      <w:ind w:left="1800"/>
    </w:pPr>
  </w:style>
  <w:style w:type="paragraph" w:customStyle="1" w:styleId="Modparareturn">
    <w:name w:val="Mod para return"/>
    <w:basedOn w:val="AparareturnSymb"/>
    <w:rsid w:val="0089022A"/>
    <w:pPr>
      <w:ind w:left="2300"/>
    </w:pPr>
  </w:style>
  <w:style w:type="paragraph" w:customStyle="1" w:styleId="Modsubparareturn">
    <w:name w:val="Mod subpara return"/>
    <w:basedOn w:val="AsubparareturnSymb"/>
    <w:rsid w:val="0089022A"/>
    <w:pPr>
      <w:ind w:left="3040"/>
    </w:pPr>
  </w:style>
  <w:style w:type="paragraph" w:customStyle="1" w:styleId="Modref">
    <w:name w:val="Mod ref"/>
    <w:basedOn w:val="refSymb"/>
    <w:rsid w:val="0089022A"/>
    <w:pPr>
      <w:ind w:left="1100"/>
    </w:pPr>
  </w:style>
  <w:style w:type="paragraph" w:customStyle="1" w:styleId="ModaNote">
    <w:name w:val="Mod aNote"/>
    <w:basedOn w:val="aNoteSymb"/>
    <w:rsid w:val="0089022A"/>
    <w:pPr>
      <w:tabs>
        <w:tab w:val="left" w:pos="2600"/>
      </w:tabs>
      <w:ind w:left="2600"/>
    </w:pPr>
  </w:style>
  <w:style w:type="paragraph" w:customStyle="1" w:styleId="ModNote">
    <w:name w:val="Mod Note"/>
    <w:basedOn w:val="aNoteSymb"/>
    <w:rsid w:val="0089022A"/>
    <w:pPr>
      <w:tabs>
        <w:tab w:val="left" w:pos="2600"/>
      </w:tabs>
      <w:ind w:left="2600"/>
    </w:pPr>
  </w:style>
  <w:style w:type="paragraph" w:customStyle="1" w:styleId="ApprFormHd">
    <w:name w:val="ApprFormHd"/>
    <w:basedOn w:val="Sched-heading"/>
    <w:rsid w:val="0089022A"/>
    <w:pPr>
      <w:ind w:left="0" w:firstLine="0"/>
    </w:pPr>
  </w:style>
  <w:style w:type="paragraph" w:customStyle="1" w:styleId="AmdtEntries">
    <w:name w:val="AmdtEntries"/>
    <w:basedOn w:val="BillBasicHeading"/>
    <w:rsid w:val="0089022A"/>
    <w:pPr>
      <w:keepNext w:val="0"/>
      <w:tabs>
        <w:tab w:val="clear" w:pos="2600"/>
      </w:tabs>
      <w:spacing w:before="0"/>
      <w:ind w:left="3200" w:hanging="2100"/>
    </w:pPr>
    <w:rPr>
      <w:sz w:val="18"/>
    </w:rPr>
  </w:style>
  <w:style w:type="paragraph" w:customStyle="1" w:styleId="AmdtEntriesDefL2">
    <w:name w:val="AmdtEntriesDefL2"/>
    <w:basedOn w:val="AmdtEntries"/>
    <w:rsid w:val="0089022A"/>
    <w:pPr>
      <w:tabs>
        <w:tab w:val="left" w:pos="3000"/>
      </w:tabs>
      <w:ind w:left="3600" w:hanging="2500"/>
    </w:pPr>
  </w:style>
  <w:style w:type="paragraph" w:customStyle="1" w:styleId="Actdetailsnote">
    <w:name w:val="Act details note"/>
    <w:basedOn w:val="Actdetails"/>
    <w:uiPriority w:val="99"/>
    <w:rsid w:val="0089022A"/>
    <w:pPr>
      <w:ind w:left="1620" w:right="-60" w:hanging="720"/>
    </w:pPr>
    <w:rPr>
      <w:sz w:val="18"/>
    </w:rPr>
  </w:style>
  <w:style w:type="paragraph" w:customStyle="1" w:styleId="DetailsNo">
    <w:name w:val="Details No"/>
    <w:basedOn w:val="Actdetails"/>
    <w:uiPriority w:val="99"/>
    <w:rsid w:val="0089022A"/>
    <w:pPr>
      <w:ind w:left="0"/>
    </w:pPr>
    <w:rPr>
      <w:sz w:val="18"/>
    </w:rPr>
  </w:style>
  <w:style w:type="paragraph" w:customStyle="1" w:styleId="AssectheadingSymb">
    <w:name w:val="A ssect heading Symb"/>
    <w:basedOn w:val="Amain"/>
    <w:rsid w:val="0089022A"/>
    <w:pPr>
      <w:keepNext/>
      <w:tabs>
        <w:tab w:val="clear" w:pos="900"/>
        <w:tab w:val="clear" w:pos="1100"/>
        <w:tab w:val="left" w:pos="0"/>
      </w:tabs>
      <w:spacing w:before="300"/>
      <w:ind w:left="0" w:hanging="480"/>
      <w:outlineLvl w:val="9"/>
    </w:pPr>
    <w:rPr>
      <w:i/>
    </w:rPr>
  </w:style>
  <w:style w:type="paragraph" w:customStyle="1" w:styleId="AsubsubparaSymb">
    <w:name w:val="A subsubpara Symb"/>
    <w:basedOn w:val="BillBasic"/>
    <w:rsid w:val="0089022A"/>
    <w:pPr>
      <w:tabs>
        <w:tab w:val="left" w:pos="0"/>
        <w:tab w:val="right" w:pos="2400"/>
        <w:tab w:val="left" w:pos="2600"/>
      </w:tabs>
      <w:ind w:left="2602" w:hanging="3084"/>
      <w:outlineLvl w:val="8"/>
    </w:pPr>
  </w:style>
  <w:style w:type="paragraph" w:customStyle="1" w:styleId="AmainreturnSymb">
    <w:name w:val="A main return Symb"/>
    <w:basedOn w:val="BillBasic"/>
    <w:rsid w:val="0089022A"/>
    <w:pPr>
      <w:tabs>
        <w:tab w:val="left" w:pos="1582"/>
      </w:tabs>
      <w:ind w:left="1100" w:hanging="1582"/>
    </w:pPr>
  </w:style>
  <w:style w:type="paragraph" w:customStyle="1" w:styleId="AparareturnSymb">
    <w:name w:val="A para return Symb"/>
    <w:basedOn w:val="BillBasic"/>
    <w:rsid w:val="0089022A"/>
    <w:pPr>
      <w:tabs>
        <w:tab w:val="left" w:pos="2081"/>
      </w:tabs>
      <w:ind w:left="1599" w:hanging="2081"/>
    </w:pPr>
  </w:style>
  <w:style w:type="paragraph" w:customStyle="1" w:styleId="AsubparareturnSymb">
    <w:name w:val="A subpara return Symb"/>
    <w:basedOn w:val="BillBasic"/>
    <w:rsid w:val="0089022A"/>
    <w:pPr>
      <w:tabs>
        <w:tab w:val="left" w:pos="2580"/>
      </w:tabs>
      <w:ind w:left="2098" w:hanging="2580"/>
    </w:pPr>
  </w:style>
  <w:style w:type="paragraph" w:customStyle="1" w:styleId="aDefSymb">
    <w:name w:val="aDef Symb"/>
    <w:basedOn w:val="BillBasic"/>
    <w:rsid w:val="0089022A"/>
    <w:pPr>
      <w:tabs>
        <w:tab w:val="left" w:pos="1582"/>
      </w:tabs>
      <w:ind w:left="1100" w:hanging="1582"/>
    </w:pPr>
  </w:style>
  <w:style w:type="paragraph" w:customStyle="1" w:styleId="aDefparaSymb">
    <w:name w:val="aDef para Symb"/>
    <w:basedOn w:val="Apara"/>
    <w:rsid w:val="0089022A"/>
    <w:pPr>
      <w:tabs>
        <w:tab w:val="clear" w:pos="1600"/>
        <w:tab w:val="left" w:pos="0"/>
        <w:tab w:val="left" w:pos="1599"/>
      </w:tabs>
      <w:ind w:left="1599" w:hanging="2081"/>
    </w:pPr>
  </w:style>
  <w:style w:type="paragraph" w:customStyle="1" w:styleId="aDefsubparaSymb">
    <w:name w:val="aDef subpara Symb"/>
    <w:basedOn w:val="Asubpara"/>
    <w:rsid w:val="0089022A"/>
    <w:pPr>
      <w:tabs>
        <w:tab w:val="left" w:pos="0"/>
      </w:tabs>
      <w:ind w:left="2098" w:hanging="2580"/>
    </w:pPr>
  </w:style>
  <w:style w:type="paragraph" w:customStyle="1" w:styleId="SchAmainSymb">
    <w:name w:val="Sch A main Symb"/>
    <w:basedOn w:val="Amain"/>
    <w:rsid w:val="0089022A"/>
    <w:pPr>
      <w:tabs>
        <w:tab w:val="left" w:pos="0"/>
      </w:tabs>
      <w:ind w:hanging="1580"/>
    </w:pPr>
  </w:style>
  <w:style w:type="paragraph" w:customStyle="1" w:styleId="SchAparaSymb">
    <w:name w:val="Sch A para Symb"/>
    <w:basedOn w:val="Apara"/>
    <w:rsid w:val="0089022A"/>
    <w:pPr>
      <w:tabs>
        <w:tab w:val="left" w:pos="0"/>
      </w:tabs>
      <w:ind w:hanging="2080"/>
    </w:pPr>
  </w:style>
  <w:style w:type="paragraph" w:customStyle="1" w:styleId="SchAsubparaSymb">
    <w:name w:val="Sch A subpara Symb"/>
    <w:basedOn w:val="Asubpara"/>
    <w:rsid w:val="0089022A"/>
    <w:pPr>
      <w:tabs>
        <w:tab w:val="left" w:pos="0"/>
      </w:tabs>
      <w:ind w:hanging="2580"/>
    </w:pPr>
  </w:style>
  <w:style w:type="paragraph" w:customStyle="1" w:styleId="SchAsubsubparaSymb">
    <w:name w:val="Sch A subsubpara Symb"/>
    <w:basedOn w:val="AsubsubparaSymb"/>
    <w:rsid w:val="0089022A"/>
  </w:style>
  <w:style w:type="paragraph" w:customStyle="1" w:styleId="refSymb">
    <w:name w:val="ref Symb"/>
    <w:basedOn w:val="BillBasic"/>
    <w:next w:val="Normal"/>
    <w:rsid w:val="0089022A"/>
    <w:pPr>
      <w:tabs>
        <w:tab w:val="left" w:pos="-480"/>
      </w:tabs>
      <w:spacing w:before="60"/>
      <w:ind w:hanging="480"/>
    </w:pPr>
    <w:rPr>
      <w:sz w:val="18"/>
    </w:rPr>
  </w:style>
  <w:style w:type="paragraph" w:customStyle="1" w:styleId="IshadedH5SecSymb">
    <w:name w:val="I shaded H5 Sec Symb"/>
    <w:basedOn w:val="AH5Sec"/>
    <w:rsid w:val="0089022A"/>
    <w:pPr>
      <w:shd w:val="pct25" w:color="auto" w:fill="auto"/>
      <w:tabs>
        <w:tab w:val="left" w:pos="-1580"/>
        <w:tab w:val="left" w:pos="0"/>
      </w:tabs>
      <w:ind w:hanging="1580"/>
      <w:outlineLvl w:val="9"/>
    </w:pPr>
  </w:style>
  <w:style w:type="paragraph" w:customStyle="1" w:styleId="IshadedSchClauseSymb">
    <w:name w:val="I shaded Sch Clause Symb"/>
    <w:basedOn w:val="IshadedH5SecSymb"/>
    <w:rsid w:val="0089022A"/>
    <w:pPr>
      <w:tabs>
        <w:tab w:val="clear" w:pos="-1580"/>
      </w:tabs>
      <w:ind w:left="975" w:hanging="1457"/>
    </w:pPr>
  </w:style>
  <w:style w:type="paragraph" w:customStyle="1" w:styleId="IH1ChapSymb">
    <w:name w:val="I H1 Chap Symb"/>
    <w:basedOn w:val="BillBasicHeading"/>
    <w:next w:val="Normal"/>
    <w:rsid w:val="0089022A"/>
    <w:pPr>
      <w:tabs>
        <w:tab w:val="left" w:pos="-3080"/>
        <w:tab w:val="left" w:pos="0"/>
      </w:tabs>
      <w:spacing w:before="320"/>
      <w:ind w:left="2600" w:hanging="3080"/>
    </w:pPr>
    <w:rPr>
      <w:sz w:val="34"/>
    </w:rPr>
  </w:style>
  <w:style w:type="paragraph" w:customStyle="1" w:styleId="IH2PartSymb">
    <w:name w:val="I H2 Part Symb"/>
    <w:basedOn w:val="BillBasicHeading"/>
    <w:next w:val="Normal"/>
    <w:rsid w:val="0089022A"/>
    <w:pPr>
      <w:tabs>
        <w:tab w:val="left" w:pos="-3080"/>
        <w:tab w:val="left" w:pos="0"/>
      </w:tabs>
      <w:spacing w:before="380"/>
      <w:ind w:left="2600" w:hanging="3080"/>
    </w:pPr>
    <w:rPr>
      <w:sz w:val="32"/>
    </w:rPr>
  </w:style>
  <w:style w:type="paragraph" w:customStyle="1" w:styleId="IH3DivSymb">
    <w:name w:val="I H3 Div Symb"/>
    <w:basedOn w:val="BillBasicHeading"/>
    <w:next w:val="Normal"/>
    <w:rsid w:val="0089022A"/>
    <w:pPr>
      <w:tabs>
        <w:tab w:val="left" w:pos="-3080"/>
        <w:tab w:val="left" w:pos="0"/>
      </w:tabs>
      <w:spacing w:before="240"/>
      <w:ind w:left="2600" w:hanging="3080"/>
    </w:pPr>
    <w:rPr>
      <w:sz w:val="28"/>
    </w:rPr>
  </w:style>
  <w:style w:type="paragraph" w:customStyle="1" w:styleId="IH4SubDivSymb">
    <w:name w:val="I H4 SubDiv Symb"/>
    <w:basedOn w:val="BillBasicHeading"/>
    <w:next w:val="Normal"/>
    <w:rsid w:val="0089022A"/>
    <w:pPr>
      <w:tabs>
        <w:tab w:val="left" w:pos="-3080"/>
        <w:tab w:val="left" w:pos="0"/>
      </w:tabs>
      <w:spacing w:before="240"/>
      <w:ind w:left="2600" w:hanging="3080"/>
      <w:jc w:val="both"/>
    </w:pPr>
    <w:rPr>
      <w:sz w:val="26"/>
    </w:rPr>
  </w:style>
  <w:style w:type="paragraph" w:customStyle="1" w:styleId="IH5SecSymb">
    <w:name w:val="I H5 Sec Symb"/>
    <w:basedOn w:val="BillBasicHeading"/>
    <w:next w:val="Normal"/>
    <w:rsid w:val="0089022A"/>
    <w:pPr>
      <w:tabs>
        <w:tab w:val="clear" w:pos="2600"/>
        <w:tab w:val="left" w:pos="-1580"/>
        <w:tab w:val="left" w:pos="0"/>
        <w:tab w:val="left" w:pos="1100"/>
      </w:tabs>
      <w:spacing w:before="240"/>
      <w:ind w:left="1100" w:hanging="1580"/>
    </w:pPr>
  </w:style>
  <w:style w:type="paragraph" w:customStyle="1" w:styleId="IMainSymb">
    <w:name w:val="I Main Symb"/>
    <w:basedOn w:val="Amain"/>
    <w:rsid w:val="0089022A"/>
    <w:pPr>
      <w:tabs>
        <w:tab w:val="left" w:pos="0"/>
      </w:tabs>
      <w:ind w:hanging="1580"/>
    </w:pPr>
  </w:style>
  <w:style w:type="paragraph" w:customStyle="1" w:styleId="IparaSymb">
    <w:name w:val="I para Symb"/>
    <w:basedOn w:val="Apara"/>
    <w:rsid w:val="0089022A"/>
    <w:pPr>
      <w:tabs>
        <w:tab w:val="left" w:pos="0"/>
      </w:tabs>
      <w:ind w:hanging="2080"/>
      <w:outlineLvl w:val="9"/>
    </w:pPr>
  </w:style>
  <w:style w:type="paragraph" w:customStyle="1" w:styleId="IsubparaSymb">
    <w:name w:val="I subpara Symb"/>
    <w:basedOn w:val="Asubpara"/>
    <w:rsid w:val="0089022A"/>
    <w:pPr>
      <w:tabs>
        <w:tab w:val="clear" w:pos="1900"/>
        <w:tab w:val="clear" w:pos="2100"/>
        <w:tab w:val="left" w:pos="0"/>
        <w:tab w:val="right" w:pos="1940"/>
        <w:tab w:val="left" w:pos="2140"/>
      </w:tabs>
      <w:ind w:left="2140" w:hanging="2620"/>
      <w:outlineLvl w:val="9"/>
    </w:pPr>
  </w:style>
  <w:style w:type="paragraph" w:customStyle="1" w:styleId="IsubsubparaSymb">
    <w:name w:val="I subsubpara Symb"/>
    <w:basedOn w:val="AsubsubparaSymb"/>
    <w:rsid w:val="0089022A"/>
    <w:pPr>
      <w:tabs>
        <w:tab w:val="clear" w:pos="2400"/>
        <w:tab w:val="clear" w:pos="2600"/>
        <w:tab w:val="right" w:pos="2460"/>
        <w:tab w:val="left" w:pos="2660"/>
      </w:tabs>
      <w:ind w:left="2660" w:hanging="3140"/>
    </w:pPr>
  </w:style>
  <w:style w:type="paragraph" w:customStyle="1" w:styleId="IdefparaSymb">
    <w:name w:val="I def para Symb"/>
    <w:basedOn w:val="IparaSymb"/>
    <w:rsid w:val="0089022A"/>
    <w:pPr>
      <w:ind w:left="1599" w:hanging="2081"/>
    </w:pPr>
  </w:style>
  <w:style w:type="paragraph" w:customStyle="1" w:styleId="IdefsubparaSymb">
    <w:name w:val="I def subpara Symb"/>
    <w:basedOn w:val="IsubparaSymb"/>
    <w:rsid w:val="0089022A"/>
    <w:pPr>
      <w:ind w:left="2138"/>
    </w:pPr>
  </w:style>
  <w:style w:type="paragraph" w:customStyle="1" w:styleId="ISched-headingSymb">
    <w:name w:val="I Sched-heading Symb"/>
    <w:basedOn w:val="BillBasicHeading"/>
    <w:next w:val="Normal"/>
    <w:rsid w:val="0089022A"/>
    <w:pPr>
      <w:tabs>
        <w:tab w:val="left" w:pos="-3080"/>
        <w:tab w:val="left" w:pos="0"/>
      </w:tabs>
      <w:spacing w:before="320"/>
      <w:ind w:left="2600" w:hanging="3080"/>
    </w:pPr>
    <w:rPr>
      <w:sz w:val="34"/>
    </w:rPr>
  </w:style>
  <w:style w:type="paragraph" w:customStyle="1" w:styleId="ISched-PartSymb">
    <w:name w:val="I Sched-Part Symb"/>
    <w:basedOn w:val="BillBasicHeading"/>
    <w:rsid w:val="0089022A"/>
    <w:pPr>
      <w:tabs>
        <w:tab w:val="left" w:pos="-3080"/>
        <w:tab w:val="left" w:pos="0"/>
      </w:tabs>
      <w:spacing w:before="380"/>
      <w:ind w:left="2600" w:hanging="3080"/>
    </w:pPr>
    <w:rPr>
      <w:sz w:val="32"/>
    </w:rPr>
  </w:style>
  <w:style w:type="paragraph" w:customStyle="1" w:styleId="ISched-formSymb">
    <w:name w:val="I Sched-form Symb"/>
    <w:basedOn w:val="BillBasicHeading"/>
    <w:rsid w:val="0089022A"/>
    <w:pPr>
      <w:tabs>
        <w:tab w:val="left" w:pos="0"/>
        <w:tab w:val="right" w:pos="7200"/>
      </w:tabs>
      <w:spacing w:before="240"/>
      <w:ind w:left="2600" w:hanging="3080"/>
    </w:pPr>
    <w:rPr>
      <w:sz w:val="28"/>
    </w:rPr>
  </w:style>
  <w:style w:type="paragraph" w:customStyle="1" w:styleId="ISchclauseheadingSymb">
    <w:name w:val="I Sch clause heading Symb"/>
    <w:basedOn w:val="BillBasic"/>
    <w:rsid w:val="0089022A"/>
    <w:pPr>
      <w:keepNext/>
      <w:tabs>
        <w:tab w:val="left" w:pos="-1580"/>
        <w:tab w:val="left" w:pos="0"/>
        <w:tab w:val="left" w:pos="1100"/>
      </w:tabs>
      <w:spacing w:before="240"/>
      <w:ind w:left="1100" w:hanging="1580"/>
      <w:jc w:val="left"/>
    </w:pPr>
    <w:rPr>
      <w:rFonts w:ascii="Arial" w:hAnsi="Arial"/>
      <w:b/>
    </w:rPr>
  </w:style>
  <w:style w:type="paragraph" w:customStyle="1" w:styleId="IDict-HeadingSymb">
    <w:name w:val="I Dict-Heading Symb"/>
    <w:basedOn w:val="BillBasicHeading"/>
    <w:rsid w:val="0089022A"/>
    <w:pPr>
      <w:tabs>
        <w:tab w:val="left" w:pos="-3080"/>
        <w:tab w:val="left" w:pos="0"/>
      </w:tabs>
      <w:spacing w:before="320"/>
      <w:ind w:left="2600" w:hanging="3080"/>
      <w:jc w:val="both"/>
    </w:pPr>
    <w:rPr>
      <w:sz w:val="34"/>
    </w:rPr>
  </w:style>
  <w:style w:type="paragraph" w:customStyle="1" w:styleId="AmainbulletSymb">
    <w:name w:val="A main bullet Symb"/>
    <w:basedOn w:val="BillBasic"/>
    <w:rsid w:val="0089022A"/>
    <w:pPr>
      <w:tabs>
        <w:tab w:val="left" w:pos="1100"/>
      </w:tabs>
      <w:spacing w:before="60"/>
      <w:ind w:left="1500" w:hanging="1986"/>
    </w:pPr>
  </w:style>
  <w:style w:type="paragraph" w:customStyle="1" w:styleId="aExamHdgssSymb">
    <w:name w:val="aExamHdgss Symb"/>
    <w:basedOn w:val="BillBasicHeading"/>
    <w:next w:val="Normal"/>
    <w:rsid w:val="0089022A"/>
    <w:pPr>
      <w:tabs>
        <w:tab w:val="clear" w:pos="2600"/>
        <w:tab w:val="left" w:pos="1582"/>
      </w:tabs>
      <w:ind w:left="1100" w:hanging="1582"/>
    </w:pPr>
    <w:rPr>
      <w:sz w:val="18"/>
    </w:rPr>
  </w:style>
  <w:style w:type="paragraph" w:customStyle="1" w:styleId="aExamssSymb">
    <w:name w:val="aExamss Symb"/>
    <w:basedOn w:val="aNote"/>
    <w:rsid w:val="0089022A"/>
    <w:pPr>
      <w:tabs>
        <w:tab w:val="left" w:pos="1582"/>
      </w:tabs>
      <w:spacing w:before="60"/>
      <w:ind w:left="1100" w:hanging="1582"/>
    </w:pPr>
  </w:style>
  <w:style w:type="paragraph" w:customStyle="1" w:styleId="aExamINumssSymb">
    <w:name w:val="aExamINumss Symb"/>
    <w:basedOn w:val="aExamssSymb"/>
    <w:rsid w:val="0089022A"/>
    <w:pPr>
      <w:tabs>
        <w:tab w:val="left" w:pos="1100"/>
      </w:tabs>
      <w:ind w:left="1500" w:hanging="1986"/>
    </w:pPr>
  </w:style>
  <w:style w:type="paragraph" w:customStyle="1" w:styleId="aExamNumTextssSymb">
    <w:name w:val="aExamNumTextss Symb"/>
    <w:basedOn w:val="aExamssSymb"/>
    <w:rsid w:val="0089022A"/>
    <w:pPr>
      <w:tabs>
        <w:tab w:val="clear" w:pos="1582"/>
        <w:tab w:val="left" w:pos="1985"/>
      </w:tabs>
      <w:ind w:left="1503" w:hanging="1985"/>
    </w:pPr>
  </w:style>
  <w:style w:type="paragraph" w:customStyle="1" w:styleId="AExamIParaSymb">
    <w:name w:val="AExamIPara Symb"/>
    <w:basedOn w:val="aExam"/>
    <w:rsid w:val="0089022A"/>
    <w:pPr>
      <w:tabs>
        <w:tab w:val="right" w:pos="1718"/>
      </w:tabs>
      <w:ind w:left="1984" w:hanging="2466"/>
    </w:pPr>
  </w:style>
  <w:style w:type="paragraph" w:customStyle="1" w:styleId="aExamBulletssSymb">
    <w:name w:val="aExamBulletss Symb"/>
    <w:basedOn w:val="aExamssSymb"/>
    <w:rsid w:val="0089022A"/>
    <w:pPr>
      <w:tabs>
        <w:tab w:val="left" w:pos="1100"/>
      </w:tabs>
      <w:ind w:left="1500" w:hanging="1986"/>
    </w:pPr>
  </w:style>
  <w:style w:type="paragraph" w:customStyle="1" w:styleId="aNoteSymb">
    <w:name w:val="aNote Symb"/>
    <w:basedOn w:val="BillBasic"/>
    <w:rsid w:val="0089022A"/>
    <w:pPr>
      <w:tabs>
        <w:tab w:val="left" w:pos="1100"/>
        <w:tab w:val="left" w:pos="2381"/>
      </w:tabs>
      <w:ind w:left="1899" w:hanging="2381"/>
    </w:pPr>
    <w:rPr>
      <w:sz w:val="20"/>
    </w:rPr>
  </w:style>
  <w:style w:type="paragraph" w:customStyle="1" w:styleId="aNoteTextssSymb">
    <w:name w:val="aNoteTextss Symb"/>
    <w:basedOn w:val="Normal"/>
    <w:rsid w:val="0089022A"/>
    <w:pPr>
      <w:tabs>
        <w:tab w:val="clear" w:pos="0"/>
        <w:tab w:val="left" w:pos="1418"/>
      </w:tabs>
      <w:spacing w:before="60"/>
      <w:ind w:left="1417" w:hanging="1899"/>
      <w:jc w:val="both"/>
    </w:pPr>
    <w:rPr>
      <w:sz w:val="20"/>
    </w:rPr>
  </w:style>
  <w:style w:type="paragraph" w:customStyle="1" w:styleId="aNoteParaSymb">
    <w:name w:val="aNotePara Symb"/>
    <w:basedOn w:val="aNoteSymb"/>
    <w:rsid w:val="0089022A"/>
    <w:pPr>
      <w:tabs>
        <w:tab w:val="clear" w:pos="1100"/>
        <w:tab w:val="clear" w:pos="2381"/>
        <w:tab w:val="left" w:pos="0"/>
        <w:tab w:val="right" w:pos="2140"/>
        <w:tab w:val="left" w:pos="2400"/>
      </w:tabs>
      <w:spacing w:before="60"/>
      <w:ind w:left="2410" w:hanging="2892"/>
    </w:pPr>
  </w:style>
  <w:style w:type="paragraph" w:customStyle="1" w:styleId="aNoteBulletssSymb">
    <w:name w:val="aNoteBulletss Symb"/>
    <w:basedOn w:val="Normal"/>
    <w:rsid w:val="0089022A"/>
    <w:pPr>
      <w:tabs>
        <w:tab w:val="clear" w:pos="0"/>
        <w:tab w:val="left" w:pos="1899"/>
      </w:tabs>
      <w:spacing w:before="60"/>
      <w:ind w:left="2296" w:hanging="2778"/>
      <w:jc w:val="both"/>
    </w:pPr>
    <w:rPr>
      <w:sz w:val="20"/>
    </w:rPr>
  </w:style>
  <w:style w:type="paragraph" w:customStyle="1" w:styleId="AparabulletSymb">
    <w:name w:val="A para bullet Symb"/>
    <w:basedOn w:val="BillBasic"/>
    <w:rsid w:val="0089022A"/>
    <w:pPr>
      <w:tabs>
        <w:tab w:val="left" w:pos="1616"/>
        <w:tab w:val="left" w:pos="2495"/>
      </w:tabs>
      <w:spacing w:before="60"/>
      <w:ind w:left="2013" w:hanging="2495"/>
    </w:pPr>
  </w:style>
  <w:style w:type="paragraph" w:customStyle="1" w:styleId="aExamHdgparSymb">
    <w:name w:val="aExamHdgpar Symb"/>
    <w:basedOn w:val="aExamHdgssSymb"/>
    <w:next w:val="Normal"/>
    <w:rsid w:val="0089022A"/>
    <w:pPr>
      <w:tabs>
        <w:tab w:val="clear" w:pos="1582"/>
        <w:tab w:val="left" w:pos="1599"/>
      </w:tabs>
      <w:ind w:left="1599" w:hanging="2081"/>
    </w:pPr>
  </w:style>
  <w:style w:type="paragraph" w:customStyle="1" w:styleId="aExamparSymb">
    <w:name w:val="aExampar Symb"/>
    <w:basedOn w:val="aExamssSymb"/>
    <w:rsid w:val="0089022A"/>
    <w:pPr>
      <w:tabs>
        <w:tab w:val="clear" w:pos="1582"/>
        <w:tab w:val="left" w:pos="1599"/>
      </w:tabs>
      <w:ind w:left="1599" w:hanging="2081"/>
    </w:pPr>
  </w:style>
  <w:style w:type="paragraph" w:customStyle="1" w:styleId="aExamINumparSymb">
    <w:name w:val="aExamINumpar Symb"/>
    <w:basedOn w:val="aExamparSymb"/>
    <w:rsid w:val="0089022A"/>
    <w:pPr>
      <w:tabs>
        <w:tab w:val="left" w:pos="2000"/>
      </w:tabs>
      <w:ind w:left="2041" w:hanging="2495"/>
    </w:pPr>
  </w:style>
  <w:style w:type="paragraph" w:customStyle="1" w:styleId="aExamBulletparSymb">
    <w:name w:val="aExamBulletpar Symb"/>
    <w:basedOn w:val="aExamparSymb"/>
    <w:rsid w:val="0089022A"/>
    <w:pPr>
      <w:tabs>
        <w:tab w:val="clear" w:pos="1599"/>
        <w:tab w:val="left" w:pos="1616"/>
        <w:tab w:val="left" w:pos="2495"/>
      </w:tabs>
      <w:ind w:left="2013" w:hanging="2495"/>
    </w:pPr>
  </w:style>
  <w:style w:type="paragraph" w:customStyle="1" w:styleId="aNoteparSymb">
    <w:name w:val="aNotepar Symb"/>
    <w:basedOn w:val="BillBasic"/>
    <w:next w:val="Normal"/>
    <w:rsid w:val="0089022A"/>
    <w:pPr>
      <w:tabs>
        <w:tab w:val="left" w:pos="1599"/>
        <w:tab w:val="left" w:pos="2398"/>
      </w:tabs>
      <w:ind w:left="2410" w:hanging="2892"/>
    </w:pPr>
    <w:rPr>
      <w:sz w:val="20"/>
    </w:rPr>
  </w:style>
  <w:style w:type="paragraph" w:customStyle="1" w:styleId="aNoteTextparSymb">
    <w:name w:val="aNoteTextpar Symb"/>
    <w:basedOn w:val="aNoteparSymb"/>
    <w:rsid w:val="0089022A"/>
    <w:pPr>
      <w:tabs>
        <w:tab w:val="clear" w:pos="1599"/>
        <w:tab w:val="clear" w:pos="2398"/>
        <w:tab w:val="left" w:pos="2880"/>
      </w:tabs>
      <w:spacing w:before="60"/>
      <w:ind w:left="2398" w:hanging="2880"/>
    </w:pPr>
  </w:style>
  <w:style w:type="paragraph" w:customStyle="1" w:styleId="aNoteParaparSymb">
    <w:name w:val="aNoteParapar Symb"/>
    <w:basedOn w:val="aNoteparSymb"/>
    <w:rsid w:val="0089022A"/>
    <w:pPr>
      <w:tabs>
        <w:tab w:val="right" w:pos="2640"/>
      </w:tabs>
      <w:spacing w:before="60"/>
      <w:ind w:left="2920" w:hanging="3402"/>
    </w:pPr>
  </w:style>
  <w:style w:type="paragraph" w:customStyle="1" w:styleId="aNoteBulletparSymb">
    <w:name w:val="aNoteBulletpar Symb"/>
    <w:basedOn w:val="aNoteparSymb"/>
    <w:rsid w:val="0089022A"/>
    <w:pPr>
      <w:tabs>
        <w:tab w:val="clear" w:pos="1599"/>
        <w:tab w:val="left" w:pos="3289"/>
      </w:tabs>
      <w:spacing w:before="60"/>
      <w:ind w:left="2807" w:hanging="3289"/>
    </w:pPr>
  </w:style>
  <w:style w:type="paragraph" w:customStyle="1" w:styleId="AsubparabulletSymb">
    <w:name w:val="A subpara bullet Symb"/>
    <w:basedOn w:val="BillBasic"/>
    <w:rsid w:val="0089022A"/>
    <w:pPr>
      <w:tabs>
        <w:tab w:val="left" w:pos="2138"/>
        <w:tab w:val="left" w:pos="3005"/>
      </w:tabs>
      <w:spacing w:before="60"/>
      <w:ind w:left="2523" w:hanging="3005"/>
    </w:pPr>
  </w:style>
  <w:style w:type="paragraph" w:customStyle="1" w:styleId="aExamHdgsubparSymb">
    <w:name w:val="aExamHdgsubpar Symb"/>
    <w:basedOn w:val="aExamHdgssSymb"/>
    <w:next w:val="Normal"/>
    <w:rsid w:val="0089022A"/>
    <w:pPr>
      <w:tabs>
        <w:tab w:val="clear" w:pos="1582"/>
        <w:tab w:val="left" w:pos="2620"/>
      </w:tabs>
      <w:ind w:left="2138" w:hanging="2620"/>
    </w:pPr>
  </w:style>
  <w:style w:type="paragraph" w:customStyle="1" w:styleId="aExamsubparSymb">
    <w:name w:val="aExamsubpar Symb"/>
    <w:basedOn w:val="aExamssSymb"/>
    <w:rsid w:val="0089022A"/>
    <w:pPr>
      <w:tabs>
        <w:tab w:val="clear" w:pos="1582"/>
        <w:tab w:val="left" w:pos="2620"/>
      </w:tabs>
      <w:ind w:left="2138" w:hanging="2620"/>
    </w:pPr>
  </w:style>
  <w:style w:type="paragraph" w:customStyle="1" w:styleId="aNotesubparSymb">
    <w:name w:val="aNotesubpar Symb"/>
    <w:basedOn w:val="BillBasic"/>
    <w:next w:val="Normal"/>
    <w:rsid w:val="0089022A"/>
    <w:pPr>
      <w:tabs>
        <w:tab w:val="left" w:pos="2138"/>
        <w:tab w:val="left" w:pos="2937"/>
      </w:tabs>
      <w:ind w:left="2455" w:hanging="2937"/>
    </w:pPr>
    <w:rPr>
      <w:sz w:val="20"/>
    </w:rPr>
  </w:style>
  <w:style w:type="paragraph" w:customStyle="1" w:styleId="aNoteTextsubparSymb">
    <w:name w:val="aNoteTextsubpar Symb"/>
    <w:basedOn w:val="aNotesubparSymb"/>
    <w:rsid w:val="0089022A"/>
    <w:pPr>
      <w:tabs>
        <w:tab w:val="clear" w:pos="2138"/>
        <w:tab w:val="clear" w:pos="2937"/>
        <w:tab w:val="left" w:pos="2943"/>
      </w:tabs>
      <w:spacing w:before="60"/>
      <w:ind w:left="2943" w:hanging="3425"/>
    </w:pPr>
  </w:style>
  <w:style w:type="paragraph" w:customStyle="1" w:styleId="PenaltySymb">
    <w:name w:val="Penalty Symb"/>
    <w:basedOn w:val="AmainreturnSymb"/>
    <w:rsid w:val="0089022A"/>
  </w:style>
  <w:style w:type="paragraph" w:customStyle="1" w:styleId="PenaltyParaSymb">
    <w:name w:val="PenaltyPara Symb"/>
    <w:basedOn w:val="Normal"/>
    <w:rsid w:val="0089022A"/>
    <w:pPr>
      <w:tabs>
        <w:tab w:val="right" w:pos="1360"/>
      </w:tabs>
      <w:spacing w:before="60"/>
      <w:ind w:left="1599" w:hanging="2081"/>
      <w:jc w:val="both"/>
    </w:pPr>
  </w:style>
  <w:style w:type="paragraph" w:customStyle="1" w:styleId="FormulaSymb">
    <w:name w:val="Formula Symb"/>
    <w:basedOn w:val="BillBasic"/>
    <w:rsid w:val="0089022A"/>
    <w:pPr>
      <w:tabs>
        <w:tab w:val="left" w:pos="-480"/>
      </w:tabs>
      <w:spacing w:line="260" w:lineRule="atLeast"/>
      <w:ind w:hanging="480"/>
      <w:jc w:val="center"/>
    </w:pPr>
  </w:style>
  <w:style w:type="paragraph" w:customStyle="1" w:styleId="NormalSymb">
    <w:name w:val="Normal Symb"/>
    <w:basedOn w:val="Normal"/>
    <w:qFormat/>
    <w:rsid w:val="0089022A"/>
    <w:pPr>
      <w:ind w:hanging="482"/>
    </w:pPr>
  </w:style>
  <w:style w:type="character" w:styleId="PlaceholderText">
    <w:name w:val="Placeholder Text"/>
    <w:basedOn w:val="DefaultParagraphFont"/>
    <w:uiPriority w:val="99"/>
    <w:semiHidden/>
    <w:rsid w:val="0089022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5.xml"/><Relationship Id="rId21" Type="http://schemas.openxmlformats.org/officeDocument/2006/relationships/header" Target="header3.xml"/><Relationship Id="rId34" Type="http://schemas.openxmlformats.org/officeDocument/2006/relationships/hyperlink" Target="http://www.legislation.act.gov.au/a/1993-40" TargetMode="External"/><Relationship Id="rId42" Type="http://schemas.openxmlformats.org/officeDocument/2006/relationships/hyperlink" Target="http://www.legislation.act.gov.au/a/1993-40" TargetMode="External"/><Relationship Id="rId47" Type="http://schemas.openxmlformats.org/officeDocument/2006/relationships/footer" Target="footer7.xml"/><Relationship Id="rId50" Type="http://schemas.openxmlformats.org/officeDocument/2006/relationships/hyperlink" Target="http://www.legislation.act.gov.au/a/2001-14" TargetMode="External"/><Relationship Id="rId55" Type="http://schemas.openxmlformats.org/officeDocument/2006/relationships/header" Target="header10.xml"/><Relationship Id="rId63" Type="http://schemas.openxmlformats.org/officeDocument/2006/relationships/header" Target="header1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legislation.act.gov.au/a/2001-14" TargetMode="External"/><Relationship Id="rId29" Type="http://schemas.openxmlformats.org/officeDocument/2006/relationships/hyperlink" Target="http://www.legislation.act.gov.au/a/1993-40" TargetMode="External"/><Relationship Id="rId11" Type="http://schemas.openxmlformats.org/officeDocument/2006/relationships/hyperlink" Target="http://www.legislation.act.gov.au/a/2001-14" TargetMode="External"/><Relationship Id="rId24" Type="http://schemas.openxmlformats.org/officeDocument/2006/relationships/header" Target="header5.xml"/><Relationship Id="rId32" Type="http://schemas.openxmlformats.org/officeDocument/2006/relationships/hyperlink" Target="http://www.legislation.act.gov.au/a/1930-21" TargetMode="External"/><Relationship Id="rId37" Type="http://schemas.openxmlformats.org/officeDocument/2006/relationships/hyperlink" Target="http://www.legislation.act.gov.au/a/1993-40" TargetMode="External"/><Relationship Id="rId40" Type="http://schemas.openxmlformats.org/officeDocument/2006/relationships/hyperlink" Target="http://www.comlaw.gov.au/Series/C2004A00818" TargetMode="External"/><Relationship Id="rId45" Type="http://schemas.openxmlformats.org/officeDocument/2006/relationships/header" Target="header6.xml"/><Relationship Id="rId53" Type="http://schemas.openxmlformats.org/officeDocument/2006/relationships/footer" Target="footer10.xml"/><Relationship Id="rId58" Type="http://schemas.openxmlformats.org/officeDocument/2006/relationships/footer" Target="footer13.xml"/><Relationship Id="rId5" Type="http://schemas.openxmlformats.org/officeDocument/2006/relationships/webSettings" Target="webSettings.xml"/><Relationship Id="rId61" Type="http://schemas.openxmlformats.org/officeDocument/2006/relationships/header" Target="header13.xml"/><Relationship Id="rId19" Type="http://schemas.openxmlformats.org/officeDocument/2006/relationships/footer" Target="footer1.xml"/><Relationship Id="rId14" Type="http://schemas.openxmlformats.org/officeDocument/2006/relationships/hyperlink" Target="http://www.legislation.act.gov.au" TargetMode="External"/><Relationship Id="rId22" Type="http://schemas.openxmlformats.org/officeDocument/2006/relationships/footer" Target="footer3.xml"/><Relationship Id="rId27" Type="http://schemas.openxmlformats.org/officeDocument/2006/relationships/footer" Target="footer6.xml"/><Relationship Id="rId30" Type="http://schemas.openxmlformats.org/officeDocument/2006/relationships/hyperlink" Target="http://www.legislation.act.gov.au/a/1930-21" TargetMode="External"/><Relationship Id="rId35" Type="http://schemas.openxmlformats.org/officeDocument/2006/relationships/hyperlink" Target="http://www.legislation.act.gov.au/a/1993-40" TargetMode="External"/><Relationship Id="rId43" Type="http://schemas.openxmlformats.org/officeDocument/2006/relationships/hyperlink" Target="http://www.legislation.act.gov.au/a/1993-40" TargetMode="External"/><Relationship Id="rId48" Type="http://schemas.openxmlformats.org/officeDocument/2006/relationships/footer" Target="footer8.xml"/><Relationship Id="rId56" Type="http://schemas.openxmlformats.org/officeDocument/2006/relationships/header" Target="header11.xml"/><Relationship Id="rId64"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eader" Target="header8.xml"/><Relationship Id="rId3" Type="http://schemas.openxmlformats.org/officeDocument/2006/relationships/styles" Target="styles.xml"/><Relationship Id="rId12" Type="http://schemas.openxmlformats.org/officeDocument/2006/relationships/hyperlink" Target="http://www.legislation.act.gov.au/a/2001-14" TargetMode="External"/><Relationship Id="rId17" Type="http://schemas.openxmlformats.org/officeDocument/2006/relationships/header" Target="header1.xml"/><Relationship Id="rId25" Type="http://schemas.openxmlformats.org/officeDocument/2006/relationships/footer" Target="footer4.xml"/><Relationship Id="rId33" Type="http://schemas.openxmlformats.org/officeDocument/2006/relationships/hyperlink" Target="http://www.legislation.act.gov.au/a/1993-40" TargetMode="External"/><Relationship Id="rId38" Type="http://schemas.openxmlformats.org/officeDocument/2006/relationships/hyperlink" Target="http://www.legislation.act.gov.au/a/1993-40" TargetMode="External"/><Relationship Id="rId46" Type="http://schemas.openxmlformats.org/officeDocument/2006/relationships/header" Target="header7.xml"/><Relationship Id="rId59" Type="http://schemas.openxmlformats.org/officeDocument/2006/relationships/header" Target="header12.xml"/><Relationship Id="rId20" Type="http://schemas.openxmlformats.org/officeDocument/2006/relationships/footer" Target="footer2.xml"/><Relationship Id="rId41" Type="http://schemas.openxmlformats.org/officeDocument/2006/relationships/hyperlink" Target="http://www.legislation.act.gov.au/a/1993-40" TargetMode="External"/><Relationship Id="rId54" Type="http://schemas.openxmlformats.org/officeDocument/2006/relationships/footer" Target="footer11.xml"/><Relationship Id="rId62"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legislation.act.gov.au/a/2001-14" TargetMode="External"/><Relationship Id="rId23" Type="http://schemas.openxmlformats.org/officeDocument/2006/relationships/header" Target="header4.xml"/><Relationship Id="rId28" Type="http://schemas.openxmlformats.org/officeDocument/2006/relationships/hyperlink" Target="http://www.legislation.act.gov.au/a/1930-21" TargetMode="External"/><Relationship Id="rId36" Type="http://schemas.openxmlformats.org/officeDocument/2006/relationships/hyperlink" Target="http://www.legislation.act.gov.au/a/1993-40" TargetMode="External"/><Relationship Id="rId49" Type="http://schemas.openxmlformats.org/officeDocument/2006/relationships/footer" Target="footer9.xml"/><Relationship Id="rId57" Type="http://schemas.openxmlformats.org/officeDocument/2006/relationships/footer" Target="footer12.xml"/><Relationship Id="rId10" Type="http://schemas.openxmlformats.org/officeDocument/2006/relationships/hyperlink" Target="http://www.legislation.act.gov.au" TargetMode="External"/><Relationship Id="rId31" Type="http://schemas.openxmlformats.org/officeDocument/2006/relationships/hyperlink" Target="http://www.legislation.act.gov.au/a/1993-40" TargetMode="External"/><Relationship Id="rId44" Type="http://schemas.openxmlformats.org/officeDocument/2006/relationships/hyperlink" Target="http://www.legislation.act.gov.au/a/1992-72" TargetMode="External"/><Relationship Id="rId52" Type="http://schemas.openxmlformats.org/officeDocument/2006/relationships/header" Target="header9.xml"/><Relationship Id="rId60" Type="http://schemas.openxmlformats.org/officeDocument/2006/relationships/footer" Target="footer14.xm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legislation.act.gov.au/a/2001-14" TargetMode="External"/><Relationship Id="rId13" Type="http://schemas.openxmlformats.org/officeDocument/2006/relationships/hyperlink" Target="http://www.legislation.act.gov.au/a/2001-14" TargetMode="External"/><Relationship Id="rId18" Type="http://schemas.openxmlformats.org/officeDocument/2006/relationships/header" Target="header2.xml"/><Relationship Id="rId39" Type="http://schemas.openxmlformats.org/officeDocument/2006/relationships/hyperlink" Target="http://www.legislation.act.gov.au/a/1930-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2C50D1-BB3A-4042-A133-6DD989821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1374</Words>
  <Characters>7423</Characters>
  <Application>Microsoft Office Word</Application>
  <DocSecurity>0</DocSecurity>
  <Lines>258</Lines>
  <Paragraphs>147</Paragraphs>
  <ScaleCrop>false</ScaleCrop>
  <HeadingPairs>
    <vt:vector size="2" baseType="variant">
      <vt:variant>
        <vt:lpstr>Title</vt:lpstr>
      </vt:variant>
      <vt:variant>
        <vt:i4>1</vt:i4>
      </vt:variant>
    </vt:vector>
  </HeadingPairs>
  <TitlesOfParts>
    <vt:vector size="1" baseType="lpstr">
      <vt:lpstr>Magistrates Court (Fair Trading Fuel Prices Infringement Notices) Regulation 2026</vt:lpstr>
    </vt:vector>
  </TitlesOfParts>
  <Manager>Regulation</Manager>
  <Company>Section</Company>
  <LinksUpToDate>false</LinksUpToDate>
  <CharactersWithSpaces>8723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Magistrates Court (Fair Trading Fuel Prices Infringement Notices) Regulation 2026</dc:title>
  <dc:subject/>
  <dc:creator>ACT Government</dc:creator>
  <cp:keywords>R01</cp:keywords>
  <dc:description/>
  <cp:lastModifiedBy>PCODCS</cp:lastModifiedBy>
  <cp:revision>4</cp:revision>
  <cp:lastPrinted>2026-05-07T04:33:00Z</cp:lastPrinted>
  <dcterms:created xsi:type="dcterms:W3CDTF">2026-08-10T04:35:00Z</dcterms:created>
  <dcterms:modified xsi:type="dcterms:W3CDTF">2026-08-10T04:35:00Z</dcterms:modified>
  <cp:category>R1</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curity">
    <vt:lpwstr/>
  </property>
  <property fmtid="{D5CDD505-2E9C-101B-9397-08002B2CF9AE}" pid="3" name="MSIP_Label_69af8531-eb46-4968-8cb3-105d2f5ea87e_Enabled">
    <vt:lpwstr>true</vt:lpwstr>
  </property>
  <property fmtid="{D5CDD505-2E9C-101B-9397-08002B2CF9AE}" pid="4" name="MSIP_Label_69af8531-eb46-4968-8cb3-105d2f5ea87e_SetDate">
    <vt:lpwstr>2024-09-17T05:49:14Z</vt:lpwstr>
  </property>
  <property fmtid="{D5CDD505-2E9C-101B-9397-08002B2CF9AE}" pid="5" name="MSIP_Label_69af8531-eb46-4968-8cb3-105d2f5ea87e_Method">
    <vt:lpwstr>Standard</vt:lpwstr>
  </property>
  <property fmtid="{D5CDD505-2E9C-101B-9397-08002B2CF9AE}" pid="6" name="MSIP_Label_69af8531-eb46-4968-8cb3-105d2f5ea87e_Name">
    <vt:lpwstr>Official - No Marking</vt:lpwstr>
  </property>
  <property fmtid="{D5CDD505-2E9C-101B-9397-08002B2CF9AE}" pid="7" name="MSIP_Label_69af8531-eb46-4968-8cb3-105d2f5ea87e_SiteId">
    <vt:lpwstr>b46c1908-0334-4236-b978-585ee88e4199</vt:lpwstr>
  </property>
  <property fmtid="{D5CDD505-2E9C-101B-9397-08002B2CF9AE}" pid="8" name="MSIP_Label_69af8531-eb46-4968-8cb3-105d2f5ea87e_ActionId">
    <vt:lpwstr>29aba93e-99ef-4a06-8959-cb80b92f9979</vt:lpwstr>
  </property>
  <property fmtid="{D5CDD505-2E9C-101B-9397-08002B2CF9AE}" pid="9" name="MSIP_Label_69af8531-eb46-4968-8cb3-105d2f5ea87e_ContentBits">
    <vt:lpwstr>0</vt:lpwstr>
  </property>
  <property fmtid="{D5CDD505-2E9C-101B-9397-08002B2CF9AE}" pid="10" name="Client">
    <vt:lpwstr>Justice and Community Safety Directorate</vt:lpwstr>
  </property>
  <property fmtid="{D5CDD505-2E9C-101B-9397-08002B2CF9AE}" pid="11" name="ClientName1">
    <vt:lpwstr>Heather McAulay</vt:lpwstr>
  </property>
  <property fmtid="{D5CDD505-2E9C-101B-9397-08002B2CF9AE}" pid="12" name="ClientEmail1">
    <vt:lpwstr>heather.mcaulay@act.gov.au</vt:lpwstr>
  </property>
  <property fmtid="{D5CDD505-2E9C-101B-9397-08002B2CF9AE}" pid="13" name="ClientPh1">
    <vt:lpwstr>62076483</vt:lpwstr>
  </property>
  <property fmtid="{D5CDD505-2E9C-101B-9397-08002B2CF9AE}" pid="14" name="ClientName2">
    <vt:lpwstr>Mark Fletcher</vt:lpwstr>
  </property>
  <property fmtid="{D5CDD505-2E9C-101B-9397-08002B2CF9AE}" pid="15" name="ClientEmail2">
    <vt:lpwstr>markj.fletcher@act.gov.au</vt:lpwstr>
  </property>
  <property fmtid="{D5CDD505-2E9C-101B-9397-08002B2CF9AE}" pid="16" name="ClientPh2">
    <vt:lpwstr>62077972</vt:lpwstr>
  </property>
  <property fmtid="{D5CDD505-2E9C-101B-9397-08002B2CF9AE}" pid="17" name="jobType">
    <vt:lpwstr>Drafting</vt:lpwstr>
  </property>
  <property fmtid="{D5CDD505-2E9C-101B-9397-08002B2CF9AE}" pid="18" name="DMSID">
    <vt:lpwstr>15765035</vt:lpwstr>
  </property>
  <property fmtid="{D5CDD505-2E9C-101B-9397-08002B2CF9AE}" pid="19" name="JMSREQUIREDCHECKIN">
    <vt:lpwstr/>
  </property>
  <property fmtid="{D5CDD505-2E9C-101B-9397-08002B2CF9AE}" pid="20" name="CHECKEDOUTFROMJMS">
    <vt:lpwstr/>
  </property>
  <property fmtid="{D5CDD505-2E9C-101B-9397-08002B2CF9AE}" pid="21" name="Citation">
    <vt:lpwstr>Magistrates Court (Fair Trading Fuel Prices Infringement Notices) Regulation 2026</vt:lpwstr>
  </property>
  <property fmtid="{D5CDD505-2E9C-101B-9397-08002B2CF9AE}" pid="22" name="ActName">
    <vt:lpwstr>Magistrates Court Act 1930</vt:lpwstr>
  </property>
  <property fmtid="{D5CDD505-2E9C-101B-9397-08002B2CF9AE}" pid="23" name="DrafterName">
    <vt:lpwstr>Olympia Maselos</vt:lpwstr>
  </property>
  <property fmtid="{D5CDD505-2E9C-101B-9397-08002B2CF9AE}" pid="24" name="DrafterEmail">
    <vt:lpwstr>Olympia.Maselos@act.gov.au</vt:lpwstr>
  </property>
  <property fmtid="{D5CDD505-2E9C-101B-9397-08002B2CF9AE}" pid="25" name="DrafterPh">
    <vt:lpwstr>62074776</vt:lpwstr>
  </property>
  <property fmtid="{D5CDD505-2E9C-101B-9397-08002B2CF9AE}" pid="26" name="SettlerName">
    <vt:lpwstr>Pamela Avell</vt:lpwstr>
  </property>
  <property fmtid="{D5CDD505-2E9C-101B-9397-08002B2CF9AE}" pid="27" name="SettlerEmail">
    <vt:lpwstr>Pamela.Avell@act.gov.au</vt:lpwstr>
  </property>
  <property fmtid="{D5CDD505-2E9C-101B-9397-08002B2CF9AE}" pid="28" name="SettlerPh">
    <vt:lpwstr>62050072</vt:lpwstr>
  </property>
  <property fmtid="{D5CDD505-2E9C-101B-9397-08002B2CF9AE}" pid="29" name="Status">
    <vt:lpwstr> </vt:lpwstr>
  </property>
  <property fmtid="{D5CDD505-2E9C-101B-9397-08002B2CF9AE}" pid="30" name="Eff">
    <vt:lpwstr>Effective:  </vt:lpwstr>
  </property>
  <property fmtid="{D5CDD505-2E9C-101B-9397-08002B2CF9AE}" pid="31" name="EndDt">
    <vt:lpwstr> </vt:lpwstr>
  </property>
  <property fmtid="{D5CDD505-2E9C-101B-9397-08002B2CF9AE}" pid="32" name="RepubDt">
    <vt:lpwstr>11/08/26</vt:lpwstr>
  </property>
  <property fmtid="{D5CDD505-2E9C-101B-9397-08002B2CF9AE}" pid="33" name="StartDt">
    <vt:lpwstr>11/08/26</vt:lpwstr>
  </property>
</Properties>
</file>