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CB53" w14:textId="77777777" w:rsidR="00C12C16" w:rsidRDefault="00C12C16">
      <w:pPr>
        <w:jc w:val="center"/>
      </w:pPr>
    </w:p>
    <w:p w14:paraId="5476222B" w14:textId="77777777" w:rsidR="00C12C16" w:rsidRDefault="00C12C16">
      <w:pPr>
        <w:jc w:val="center"/>
      </w:pPr>
    </w:p>
    <w:p w14:paraId="53099E7E" w14:textId="15065727" w:rsidR="00C12C16" w:rsidRDefault="009B0148">
      <w:pPr>
        <w:jc w:val="center"/>
      </w:pPr>
      <w:r>
        <w:rPr>
          <w:noProof/>
        </w:rPr>
        <w:drawing>
          <wp:inline distT="0" distB="0" distL="0" distR="0" wp14:anchorId="52C2F2D1" wp14:editId="2F4A3C13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21D91" w14:textId="77777777" w:rsidR="00C12C16" w:rsidRDefault="00C12C16">
      <w:pPr>
        <w:jc w:val="center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14:paraId="59051CB0" w14:textId="77777777" w:rsidR="00C12C16" w:rsidRDefault="00C12C16">
      <w:pPr>
        <w:spacing w:before="240"/>
        <w:jc w:val="center"/>
      </w:pPr>
    </w:p>
    <w:p w14:paraId="342A840C" w14:textId="77777777" w:rsidR="00C12C16" w:rsidRDefault="00C12C16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5E18A0B7" w14:textId="77777777" w:rsidR="00C12C16" w:rsidRDefault="00C12C16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Subordinate laws—1991</w:t>
      </w:r>
    </w:p>
    <w:p w14:paraId="71DA7CF2" w14:textId="77777777" w:rsidR="00C12C16" w:rsidRDefault="00C12C16"/>
    <w:p w14:paraId="65F84267" w14:textId="77777777" w:rsidR="00C12C16" w:rsidRDefault="00C12C16">
      <w:pPr>
        <w:pStyle w:val="N-line3"/>
      </w:pPr>
    </w:p>
    <w:p w14:paraId="0018583E" w14:textId="77777777" w:rsidR="00C12C16" w:rsidRDefault="00C12C16"/>
    <w:p w14:paraId="40FDE870" w14:textId="77777777" w:rsidR="00C12C16" w:rsidRDefault="00C12C16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subordinate laws notified in 1991</w:t>
      </w:r>
    </w:p>
    <w:p w14:paraId="67CAE714" w14:textId="77777777" w:rsidR="00C12C16" w:rsidRDefault="00C12C16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1991 Nos 1-38]</w:t>
      </w:r>
    </w:p>
    <w:p w14:paraId="6E0FE24C" w14:textId="77777777" w:rsidR="00C12C16" w:rsidRDefault="00C12C16">
      <w:pPr>
        <w:pStyle w:val="N-line3"/>
      </w:pPr>
    </w:p>
    <w:p w14:paraId="72697D5C" w14:textId="77777777" w:rsidR="00C12C16" w:rsidRDefault="00C12C16">
      <w:pPr>
        <w:spacing w:before="180" w:after="120"/>
        <w:sectPr w:rsidR="00C12C16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73"/>
        <w:gridCol w:w="2373"/>
      </w:tblGrid>
      <w:tr w:rsidR="00C12C16" w14:paraId="651749C9" w14:textId="77777777"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3FB2716" w14:textId="77777777" w:rsidR="00C12C16" w:rsidRDefault="00C12C16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Subordinate laws—1991</w:t>
            </w:r>
          </w:p>
        </w:tc>
      </w:tr>
      <w:tr w:rsidR="00C12C16" w14:paraId="0387A512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9769935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917" w:type="dxa"/>
          </w:tcPr>
          <w:p w14:paraId="65E06363" w14:textId="77777777" w:rsidR="00C12C16" w:rsidRDefault="00C12C16">
            <w:pPr>
              <w:pStyle w:val="ChronTableBold"/>
            </w:pPr>
            <w:r>
              <w:t xml:space="preserve">Magistrates Court (Civil Jurisdiction) Regulations (Amendment) </w:t>
            </w:r>
            <w:r>
              <w:rPr>
                <w:color w:val="FF0000"/>
              </w:rPr>
              <w:t>(repealed)</w:t>
            </w:r>
          </w:p>
          <w:p w14:paraId="6C51C4B3" w14:textId="77777777" w:rsidR="00C12C16" w:rsidRDefault="00C12C1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i/>
                    <w:iCs/>
                  </w:rPr>
                  <w:t>Magistrates Court</w:t>
                </w:r>
              </w:smartTag>
            </w:smartTag>
            <w:r>
              <w:rPr>
                <w:i/>
                <w:iCs/>
              </w:rPr>
              <w:t xml:space="preserve"> (Civil Jurisdiction) Act 1982</w:t>
            </w:r>
            <w:r>
              <w:br/>
              <w:t>notified 11 January 1991 (Gaz 1991 No S2)</w:t>
            </w:r>
            <w:r>
              <w:br/>
              <w:t xml:space="preserve">commenced 11 January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17F3EAE9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19F13588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5D44E67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917" w:type="dxa"/>
          </w:tcPr>
          <w:p w14:paraId="3CD074FF" w14:textId="77777777" w:rsidR="00C12C16" w:rsidRDefault="00C12C16">
            <w:pPr>
              <w:pStyle w:val="ChronTableBold"/>
            </w:pPr>
            <w:r>
              <w:t xml:space="preserve">Liquor Regulations (Amendment) </w:t>
            </w:r>
            <w:r>
              <w:rPr>
                <w:color w:val="FF0000"/>
              </w:rPr>
              <w:t>(repealed)</w:t>
            </w:r>
          </w:p>
          <w:p w14:paraId="24254197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6 February 1991 (Gaz 1991 No 5)</w:t>
            </w:r>
            <w:r>
              <w:br/>
              <w:t xml:space="preserve">commenced 6 February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452075C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62E656F4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59F6577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917" w:type="dxa"/>
          </w:tcPr>
          <w:p w14:paraId="5F0475DF" w14:textId="0877D80C" w:rsidR="00C12C16" w:rsidRDefault="00C12C16">
            <w:pPr>
              <w:pStyle w:val="ChronTableBold"/>
            </w:pPr>
            <w:r>
              <w:t>Freedo</w:t>
            </w:r>
            <w:r w:rsidR="0057743F">
              <w:t>m of Information Regulation</w:t>
            </w:r>
            <w:r w:rsidR="00477084">
              <w:t>s</w:t>
            </w:r>
            <w:r w:rsidR="00F62D5F">
              <w:t xml:space="preserve"> </w:t>
            </w:r>
            <w:r w:rsidR="00F62D5F">
              <w:rPr>
                <w:color w:val="FF0000"/>
              </w:rPr>
              <w:t>(repealed)</w:t>
            </w:r>
          </w:p>
          <w:p w14:paraId="492ADE94" w14:textId="77777777" w:rsidR="00C12C16" w:rsidRDefault="0057743F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57743F">
              <w:rPr>
                <w:b/>
              </w:rPr>
              <w:t>Freedom of Information Regulation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Freedom of Information Act 1989</w:t>
            </w:r>
            <w:r w:rsidR="00C12C16">
              <w:br/>
              <w:t>notified 13 February 1991 (Gaz 1991 No 6)</w:t>
            </w:r>
            <w:r w:rsidR="00C12C16">
              <w:br/>
              <w:t xml:space="preserve">commenced 13 February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0CA9A331" w14:textId="2DCC92D9" w:rsidR="00C12C16" w:rsidRPr="00785DC4" w:rsidRDefault="00F62D5F">
            <w:pPr>
              <w:pStyle w:val="ChronTableRep"/>
              <w:rPr>
                <w:rFonts w:ascii="Arial (W1)" w:hAnsi="Arial (W1)"/>
              </w:rPr>
            </w:pPr>
            <w:r w:rsidRPr="00785DC4">
              <w:rPr>
                <w:rFonts w:ascii="Arial (W1)" w:hAnsi="Arial (W1)"/>
              </w:rPr>
              <w:t>repealed by A2016-55 s 111 (1)</w:t>
            </w:r>
            <w:r w:rsidRPr="00785DC4">
              <w:rPr>
                <w:rFonts w:ascii="Arial (W1)" w:hAnsi="Arial (W1)"/>
              </w:rPr>
              <w:br/>
              <w:t>1 January 2018</w:t>
            </w:r>
          </w:p>
        </w:tc>
      </w:tr>
      <w:tr w:rsidR="00C12C16" w14:paraId="26B596EA" w14:textId="77777777">
        <w:trPr>
          <w:cantSplit/>
          <w:trHeight w:val="1250"/>
        </w:trPr>
        <w:tc>
          <w:tcPr>
            <w:tcW w:w="898" w:type="dxa"/>
            <w:tcBorders>
              <w:left w:val="nil"/>
            </w:tcBorders>
          </w:tcPr>
          <w:p w14:paraId="39A2CBC6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917" w:type="dxa"/>
          </w:tcPr>
          <w:p w14:paraId="35702B72" w14:textId="77777777" w:rsidR="00C12C16" w:rsidRDefault="00C12C16">
            <w:pPr>
              <w:pStyle w:val="ChronTableBold"/>
            </w:pPr>
            <w:r>
              <w:t xml:space="preserve">Ombudsman Regulations (Amendment) </w:t>
            </w:r>
            <w:r>
              <w:rPr>
                <w:color w:val="FF0000"/>
              </w:rPr>
              <w:t>(repealed)</w:t>
            </w:r>
          </w:p>
          <w:p w14:paraId="2B3F76F4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Ombudsman Act 1989</w:t>
            </w:r>
            <w:r>
              <w:br/>
              <w:t>notified 13 February 1991 (Gaz 1991 No 6)</w:t>
            </w:r>
            <w:r>
              <w:br/>
              <w:t xml:space="preserve">commenced 13 February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3CC32D82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5C84B486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F6B5BD0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917" w:type="dxa"/>
          </w:tcPr>
          <w:p w14:paraId="74ADF501" w14:textId="77777777" w:rsidR="00C12C16" w:rsidRDefault="00C12C16">
            <w:pPr>
              <w:pStyle w:val="ChronTableBold"/>
            </w:pPr>
            <w:r>
              <w:t xml:space="preserve">Financial Institutions Duty Regulations (Amendment) </w:t>
            </w:r>
            <w:r>
              <w:rPr>
                <w:color w:val="FF0000"/>
              </w:rPr>
              <w:t>(repealed)</w:t>
            </w:r>
          </w:p>
          <w:p w14:paraId="509D1B47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Financial Institutions Duty Act 1987</w:t>
            </w:r>
            <w:r>
              <w:br/>
              <w:t>notified 1 March 1991 (Gaz 1991 No S11)</w:t>
            </w:r>
            <w:r>
              <w:br/>
              <w:t>commenc</w:t>
            </w:r>
            <w:r w:rsidR="00936A38">
              <w:t>ed 1 March 1991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62C4CA2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5C942411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A0E5211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917" w:type="dxa"/>
          </w:tcPr>
          <w:p w14:paraId="426F4AC4" w14:textId="77777777" w:rsidR="00C12C16" w:rsidRDefault="00C12C16">
            <w:pPr>
              <w:pStyle w:val="ChronTableBold"/>
            </w:pPr>
            <w:r>
              <w:t xml:space="preserve">Public Baths and Public Bathing Regulations (Amendment) </w:t>
            </w:r>
            <w:r>
              <w:rPr>
                <w:color w:val="FF0000"/>
              </w:rPr>
              <w:t>(repealed)</w:t>
            </w:r>
          </w:p>
          <w:p w14:paraId="42940CF5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Baths and Public Bathing Act 1956</w:t>
            </w:r>
            <w:r>
              <w:br/>
              <w:t>notified 21 March 1991 (Gaz 1991 No S17)</w:t>
            </w:r>
            <w:r>
              <w:br/>
              <w:t xml:space="preserve">commenced 21 March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4C1DEFB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2D6BCCC4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A3874B2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917" w:type="dxa"/>
          </w:tcPr>
          <w:p w14:paraId="22E1A64F" w14:textId="77777777" w:rsidR="00C12C16" w:rsidRDefault="00C12C16">
            <w:pPr>
              <w:pStyle w:val="ChronTableBold"/>
            </w:pPr>
            <w:r>
              <w:t>City Area Leases (Betterment Char</w:t>
            </w:r>
            <w:r w:rsidR="0057743F">
              <w:t xml:space="preserve">ge Assessment) Regulations </w:t>
            </w:r>
            <w:r>
              <w:rPr>
                <w:color w:val="FF0000"/>
              </w:rPr>
              <w:t>(repealed)</w:t>
            </w:r>
          </w:p>
          <w:p w14:paraId="45B5EFC7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City Area Leases Act 1936</w:t>
            </w:r>
            <w:r>
              <w:br/>
              <w:t>notified 3 April 1991 (Gaz 1991 No S23)</w:t>
            </w:r>
            <w:r>
              <w:br/>
              <w:t xml:space="preserve">commenced 3 April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6FBC7F47" w14:textId="77777777" w:rsidR="00C12C16" w:rsidRDefault="00C12C16">
            <w:pPr>
              <w:pStyle w:val="ChronTableRep"/>
            </w:pPr>
            <w:r>
              <w:t>lapsed on repeal of Act</w:t>
            </w:r>
            <w:r>
              <w:br/>
              <w:t>2 April 1992</w:t>
            </w:r>
          </w:p>
        </w:tc>
      </w:tr>
      <w:tr w:rsidR="00C12C16" w14:paraId="575A92E0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B9B4C5A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917" w:type="dxa"/>
          </w:tcPr>
          <w:p w14:paraId="2FCCE7AC" w14:textId="77777777" w:rsidR="00C12C16" w:rsidRDefault="00C12C16">
            <w:pPr>
              <w:pStyle w:val="ChronTableBold"/>
            </w:pPr>
            <w:r>
              <w:t xml:space="preserve">Taxi and Private Hire Car Regulations (Amendment) </w:t>
            </w:r>
            <w:r>
              <w:rPr>
                <w:color w:val="FF0000"/>
              </w:rPr>
              <w:t>(repealed)</w:t>
            </w:r>
          </w:p>
          <w:p w14:paraId="62E07631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19 April 1991 (Gaz 1991 No S25)</w:t>
            </w:r>
            <w:r>
              <w:br/>
              <w:t xml:space="preserve">commenced 19 April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5823254B" w14:textId="77777777" w:rsidR="00C12C16" w:rsidRDefault="00C12C16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C12C16" w14:paraId="0695BBE7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8C1730A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917" w:type="dxa"/>
          </w:tcPr>
          <w:p w14:paraId="40673467" w14:textId="77777777" w:rsidR="00C12C16" w:rsidRDefault="00C12C16">
            <w:pPr>
              <w:pStyle w:val="ChronTableBold"/>
            </w:pPr>
            <w:r>
              <w:t xml:space="preserve">Water Pollution Regulations (Amendment) </w:t>
            </w:r>
            <w:r>
              <w:rPr>
                <w:color w:val="FF0000"/>
              </w:rPr>
              <w:t>(repealed)</w:t>
            </w:r>
          </w:p>
          <w:p w14:paraId="5252313A" w14:textId="77777777" w:rsidR="00C12C16" w:rsidRDefault="00C12C16" w:rsidP="00936A38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Water Pollution Act 1984</w:t>
            </w:r>
            <w:r>
              <w:br/>
              <w:t>notified 6 May 1991 (Gaz 1991 No S31)</w:t>
            </w:r>
            <w:r>
              <w:br/>
              <w:t>commenced 6 May 1991 (</w:t>
            </w:r>
            <w:r w:rsidR="00936A38">
              <w:t>reg</w:t>
            </w:r>
            <w:r>
              <w:t xml:space="preserve"> 2 and see Water Pollution (Amendment) Act 1989 A1989-3, s 2 and Gaz 1991 No S31)</w:t>
            </w:r>
          </w:p>
        </w:tc>
        <w:tc>
          <w:tcPr>
            <w:tcW w:w="2428" w:type="dxa"/>
            <w:tcBorders>
              <w:right w:val="nil"/>
            </w:tcBorders>
          </w:tcPr>
          <w:p w14:paraId="363767CC" w14:textId="77777777" w:rsidR="00C12C16" w:rsidRDefault="00C12C16">
            <w:pPr>
              <w:pStyle w:val="ChronTableRep"/>
            </w:pPr>
            <w:r>
              <w:t>lapsed on repeal of Act</w:t>
            </w:r>
            <w:r>
              <w:br/>
              <w:t>1 June 1998</w:t>
            </w:r>
          </w:p>
        </w:tc>
      </w:tr>
      <w:tr w:rsidR="00C12C16" w14:paraId="33E40EE5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5648A3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917" w:type="dxa"/>
          </w:tcPr>
          <w:p w14:paraId="3E2D6623" w14:textId="77777777" w:rsidR="00C12C16" w:rsidRDefault="00C12C16">
            <w:pPr>
              <w:pStyle w:val="ChronTableBold"/>
            </w:pPr>
            <w:r>
              <w:t>Occupational H</w:t>
            </w:r>
            <w:r w:rsidR="0057743F">
              <w:t>ealth and Safety Regulations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6EB42D25" w14:textId="77777777" w:rsidR="00C12C16" w:rsidRDefault="0057743F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57743F">
              <w:rPr>
                <w:b/>
              </w:rPr>
              <w:t>Occupational Health and Safety Regulation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Occupational Health and Safety Act 1989</w:t>
            </w:r>
            <w:r w:rsidR="00C12C16">
              <w:br/>
              <w:t>notified 6 May 1991 (Gaz 1991 No S31)</w:t>
            </w:r>
            <w:r w:rsidR="00C12C16">
              <w:br/>
              <w:t xml:space="preserve">commenced 6 May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1134DBE1" w14:textId="77777777" w:rsidR="00C12C16" w:rsidRDefault="00C12C16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SL2007-36 s 94</w:t>
            </w:r>
            <w:r>
              <w:br/>
              <w:t>26 May 2008</w:t>
            </w:r>
          </w:p>
        </w:tc>
      </w:tr>
      <w:tr w:rsidR="00C12C16" w14:paraId="69CD2019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F1C3DF5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917" w:type="dxa"/>
          </w:tcPr>
          <w:p w14:paraId="0981C6E2" w14:textId="77777777" w:rsidR="00C12C16" w:rsidRDefault="002427A8">
            <w:pPr>
              <w:pStyle w:val="ChronTableBold"/>
            </w:pPr>
            <w:r>
              <w:t>Tobacco Regulations</w:t>
            </w:r>
            <w:r w:rsidR="00431B6D">
              <w:t xml:space="preserve"> </w:t>
            </w:r>
            <w:r w:rsidR="00431B6D">
              <w:rPr>
                <w:color w:val="FF0000"/>
              </w:rPr>
              <w:t>(repealed)</w:t>
            </w:r>
          </w:p>
          <w:p w14:paraId="52B78EA3" w14:textId="77777777" w:rsidR="00C12C16" w:rsidRDefault="0057743F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57743F">
              <w:rPr>
                <w:b/>
              </w:rPr>
              <w:t>Tobacco Regulation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Tobacco Act 1927</w:t>
            </w:r>
            <w:r w:rsidR="00C12C16">
              <w:br/>
              <w:t>notified 1 May 1991 (Gaz 1991</w:t>
            </w:r>
            <w:r w:rsidR="00936A38">
              <w:t xml:space="preserve"> No S35)</w:t>
            </w:r>
            <w:r w:rsidR="00936A38">
              <w:br/>
              <w:t>commenced 1 May 1991 (reg</w:t>
            </w:r>
            <w:r w:rsidR="00C12C16"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66E7E871" w14:textId="77777777" w:rsidR="00C12C16" w:rsidRDefault="00431B6D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A2008-50 s 33</w:t>
            </w:r>
            <w:r>
              <w:br/>
            </w:r>
            <w:r w:rsidR="001F3EEC">
              <w:t>28</w:t>
            </w:r>
            <w:r>
              <w:t xml:space="preserve"> </w:t>
            </w:r>
            <w:r w:rsidR="001F3EEC">
              <w:t>February</w:t>
            </w:r>
            <w:r>
              <w:t xml:space="preserve"> 2009</w:t>
            </w:r>
          </w:p>
        </w:tc>
      </w:tr>
      <w:tr w:rsidR="00C12C16" w14:paraId="30AB1617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D55523E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917" w:type="dxa"/>
          </w:tcPr>
          <w:p w14:paraId="4D411BB2" w14:textId="77777777" w:rsidR="00C12C16" w:rsidRDefault="00C12C16">
            <w:pPr>
              <w:pStyle w:val="ChronTableBold"/>
            </w:pPr>
            <w:r>
              <w:t xml:space="preserve">Motor Traffic (Alcohol and Drugs) Regulations (Amendment) </w:t>
            </w:r>
            <w:r>
              <w:rPr>
                <w:color w:val="FF0000"/>
              </w:rPr>
              <w:t>(repealed)</w:t>
            </w:r>
          </w:p>
          <w:p w14:paraId="55D04937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(Alcohol and Drugs) Act 1977</w:t>
            </w:r>
            <w:r>
              <w:br/>
              <w:t>notified 28 May 1991 (Gaz 1991 No S43)</w:t>
            </w:r>
            <w:r>
              <w:br/>
              <w:t xml:space="preserve">commenced 28 May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32959CBF" w14:textId="77777777" w:rsidR="00C12C16" w:rsidRDefault="00C12C16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C12C16" w14:paraId="01DF389A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E7B4DDE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917" w:type="dxa"/>
          </w:tcPr>
          <w:p w14:paraId="4B670B80" w14:textId="77777777" w:rsidR="00C12C16" w:rsidRDefault="00C12C16">
            <w:pPr>
              <w:pStyle w:val="ChronTableBold"/>
            </w:pPr>
            <w:r>
              <w:t xml:space="preserve">Occupational Health and Safety Regulations (Amendment) </w:t>
            </w:r>
            <w:r>
              <w:rPr>
                <w:color w:val="FF0000"/>
              </w:rPr>
              <w:t>(repealed)</w:t>
            </w:r>
          </w:p>
          <w:p w14:paraId="4B30FCC6" w14:textId="77777777" w:rsidR="00C12C16" w:rsidRDefault="00C12C16" w:rsidP="00936A38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Occupational Health and Safety Act 1989</w:t>
            </w:r>
            <w:r>
              <w:br/>
              <w:t>notified 28 June 1991 (Gaz 1991 No S53)</w:t>
            </w:r>
            <w:r>
              <w:br/>
              <w:t>commenced 1 July 1991 (</w:t>
            </w:r>
            <w:r w:rsidR="00936A38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15E1883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15CEC8B6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B8B2BB5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917" w:type="dxa"/>
          </w:tcPr>
          <w:p w14:paraId="5518AEB3" w14:textId="77777777" w:rsidR="00C12C16" w:rsidRDefault="00C12C16">
            <w:pPr>
              <w:pStyle w:val="ChronTableBold"/>
            </w:pPr>
            <w:r>
              <w:t xml:space="preserve">Magistrates Court Rules (Amendment) </w:t>
            </w:r>
            <w:r>
              <w:rPr>
                <w:color w:val="FF0000"/>
              </w:rPr>
              <w:t>(repealed)</w:t>
            </w:r>
          </w:p>
          <w:p w14:paraId="2EF2E1D2" w14:textId="77777777" w:rsidR="00C12C16" w:rsidRDefault="00C12C1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i/>
                    <w:iCs/>
                  </w:rPr>
                  <w:t>Magistrates Court</w:t>
                </w:r>
              </w:smartTag>
            </w:smartTag>
            <w:r>
              <w:rPr>
                <w:i/>
                <w:iCs/>
              </w:rPr>
              <w:t xml:space="preserve"> Act 1930</w:t>
            </w:r>
            <w:r>
              <w:br/>
              <w:t>notified 28 June 1991 (Gaz 1991 No S62)</w:t>
            </w:r>
            <w:r>
              <w:br/>
              <w:t>commenced 1 July 1991 (r 1)</w:t>
            </w:r>
          </w:p>
        </w:tc>
        <w:tc>
          <w:tcPr>
            <w:tcW w:w="2428" w:type="dxa"/>
            <w:tcBorders>
              <w:right w:val="nil"/>
            </w:tcBorders>
          </w:tcPr>
          <w:p w14:paraId="36CDF222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0A03D6B2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8F6B719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917" w:type="dxa"/>
          </w:tcPr>
          <w:p w14:paraId="6BDB10C6" w14:textId="77777777" w:rsidR="00C12C16" w:rsidRDefault="00C12C16">
            <w:pPr>
              <w:pStyle w:val="ChronTableBold"/>
            </w:pPr>
            <w:r>
              <w:t xml:space="preserve">Magistrates Court (Civil Jurisdiction) (Fees) Regulations (Amendment) </w:t>
            </w:r>
            <w:r>
              <w:rPr>
                <w:color w:val="FF0000"/>
              </w:rPr>
              <w:t>(repealed)</w:t>
            </w:r>
          </w:p>
          <w:p w14:paraId="4E1F5BD6" w14:textId="77777777" w:rsidR="00C12C16" w:rsidRDefault="00C12C1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i/>
                    <w:iCs/>
                  </w:rPr>
                  <w:t>Magistrates Court</w:t>
                </w:r>
              </w:smartTag>
            </w:smartTag>
            <w:r>
              <w:rPr>
                <w:i/>
                <w:iCs/>
              </w:rPr>
              <w:t xml:space="preserve"> (Civil Jurisdiction) Act 1982</w:t>
            </w:r>
            <w:r>
              <w:br/>
              <w:t xml:space="preserve">notified 28 June 1991 (Gaz 1991 </w:t>
            </w:r>
            <w:r w:rsidR="00936A38">
              <w:t>No S62)</w:t>
            </w:r>
            <w:r w:rsidR="00936A38">
              <w:br/>
              <w:t>commenced 1 July 1991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24130DC4" w14:textId="77777777" w:rsidR="00C12C16" w:rsidRDefault="00C12C16">
            <w:pPr>
              <w:pStyle w:val="ChronTableRep"/>
            </w:pPr>
            <w:r>
              <w:t>repealed by A1991-39 s 12</w:t>
            </w:r>
            <w:r>
              <w:br/>
              <w:t>25 September 1991</w:t>
            </w:r>
          </w:p>
        </w:tc>
      </w:tr>
      <w:tr w:rsidR="00C12C16" w14:paraId="1D6FB87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05030DF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917" w:type="dxa"/>
          </w:tcPr>
          <w:p w14:paraId="2F6FBC6B" w14:textId="77777777" w:rsidR="00C12C16" w:rsidRDefault="00C12C16">
            <w:pPr>
              <w:pStyle w:val="ChronTableBold"/>
            </w:pPr>
            <w:r>
              <w:t xml:space="preserve">Small Claims Regulations (Amendment) </w:t>
            </w:r>
            <w:r>
              <w:rPr>
                <w:color w:val="FF0000"/>
              </w:rPr>
              <w:t>(repealed)</w:t>
            </w:r>
          </w:p>
          <w:p w14:paraId="6C9C33CE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Small Claims Act 1974</w:t>
            </w:r>
            <w:r>
              <w:br/>
              <w:t xml:space="preserve">notified 28 June 1991 (Gaz 1991 </w:t>
            </w:r>
            <w:r w:rsidR="00936A38">
              <w:t>No S62)</w:t>
            </w:r>
            <w:r w:rsidR="00936A38">
              <w:br/>
              <w:t>commenced 1 July 1991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F7C44FF" w14:textId="77777777" w:rsidR="00C12C16" w:rsidRDefault="00C12C16">
            <w:pPr>
              <w:pStyle w:val="ChronTableRep"/>
            </w:pPr>
            <w:r>
              <w:t>repealed by A1991-40 s 7</w:t>
            </w:r>
            <w:r>
              <w:br/>
              <w:t>25 September 1991</w:t>
            </w:r>
          </w:p>
        </w:tc>
      </w:tr>
      <w:tr w:rsidR="00C12C16" w14:paraId="7720A0EB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20562AF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917" w:type="dxa"/>
          </w:tcPr>
          <w:p w14:paraId="03A7B429" w14:textId="77777777" w:rsidR="00C12C16" w:rsidRDefault="00C12C16">
            <w:pPr>
              <w:pStyle w:val="ChronTableBold"/>
            </w:pPr>
            <w:r>
              <w:t xml:space="preserve">Magistrates Court (Civil Jurisdiction) Regulations (Amendment) </w:t>
            </w:r>
            <w:r>
              <w:rPr>
                <w:color w:val="FF0000"/>
              </w:rPr>
              <w:t>(repealed)</w:t>
            </w:r>
          </w:p>
          <w:p w14:paraId="53B7418A" w14:textId="77777777" w:rsidR="00C12C16" w:rsidRDefault="00C12C1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i/>
                    <w:iCs/>
                  </w:rPr>
                  <w:t>Magistrates Court</w:t>
                </w:r>
              </w:smartTag>
            </w:smartTag>
            <w:r>
              <w:rPr>
                <w:i/>
                <w:iCs/>
              </w:rPr>
              <w:t xml:space="preserve"> (Civil Jurisdiction) Act 1982</w:t>
            </w:r>
            <w:r>
              <w:br/>
              <w:t>notified 12 July 1991 (Gaz 1991 No S67)</w:t>
            </w:r>
            <w:r>
              <w:br/>
              <w:t xml:space="preserve">commenced 12 July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385A3143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689F5E18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CA3F72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917" w:type="dxa"/>
          </w:tcPr>
          <w:p w14:paraId="1EF0DDCB" w14:textId="77777777" w:rsidR="00C12C16" w:rsidRDefault="00C12C16">
            <w:pPr>
              <w:pStyle w:val="ChronTableBold"/>
            </w:pPr>
            <w:r>
              <w:t>Land</w:t>
            </w:r>
            <w:r w:rsidR="00C237B9">
              <w:t>lord and Tenant Regulations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1979855F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Landlord and Tenant Act 1949</w:t>
            </w:r>
            <w:r>
              <w:br/>
              <w:t xml:space="preserve">notified 26 August 1991 (Gaz 1991 No </w:t>
            </w:r>
            <w:r w:rsidR="00936A38">
              <w:t>S86)</w:t>
            </w:r>
            <w:r w:rsidR="00936A38">
              <w:br/>
              <w:t>commenced 26 August 1991 (reg</w:t>
            </w:r>
            <w:r>
              <w:t xml:space="preserve"> 2 and see Landlord and Tenant (Amendment) Act 1991 A1991-24, s 2 (3) and Gaz 1991 No S86)</w:t>
            </w:r>
          </w:p>
        </w:tc>
        <w:tc>
          <w:tcPr>
            <w:tcW w:w="2428" w:type="dxa"/>
            <w:tcBorders>
              <w:right w:val="nil"/>
            </w:tcBorders>
          </w:tcPr>
          <w:p w14:paraId="65FE5212" w14:textId="77777777" w:rsidR="00C12C16" w:rsidRDefault="00C12C16">
            <w:pPr>
              <w:pStyle w:val="ChronTableRep"/>
            </w:pPr>
            <w:r>
              <w:t>repealed by A1998-4 s 9</w:t>
            </w:r>
            <w:r>
              <w:br/>
              <w:t>25 May 1998</w:t>
            </w:r>
          </w:p>
        </w:tc>
      </w:tr>
      <w:tr w:rsidR="00C12C16" w14:paraId="34611452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4E9AB97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917" w:type="dxa"/>
          </w:tcPr>
          <w:p w14:paraId="536896C5" w14:textId="77777777" w:rsidR="00C12C16" w:rsidRDefault="00C12C16">
            <w:pPr>
              <w:pStyle w:val="ChronTableBold"/>
            </w:pPr>
            <w:r>
              <w:t xml:space="preserve">Co-operative Societies Regulations (Amendment) </w:t>
            </w:r>
            <w:r>
              <w:rPr>
                <w:color w:val="FF0000"/>
              </w:rPr>
              <w:t>(repealed)</w:t>
            </w:r>
          </w:p>
          <w:p w14:paraId="6E6CF861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Co-operative Societies Act 1939</w:t>
            </w:r>
            <w:r>
              <w:br/>
              <w:t>notified 10 September 1991 (Gaz 1991 No S90)</w:t>
            </w:r>
            <w:r>
              <w:br/>
              <w:t xml:space="preserve">commenced 10 September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658181E5" w14:textId="77777777" w:rsidR="00C12C16" w:rsidRDefault="00C12C16">
            <w:pPr>
              <w:pStyle w:val="ChronTableRep"/>
            </w:pPr>
            <w:r>
              <w:t>lapsed on repeal of Act</w:t>
            </w:r>
            <w:r>
              <w:br/>
              <w:t>5 June 2003</w:t>
            </w:r>
          </w:p>
        </w:tc>
      </w:tr>
      <w:tr w:rsidR="00C12C16" w14:paraId="7C092110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B55575F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917" w:type="dxa"/>
          </w:tcPr>
          <w:p w14:paraId="64059939" w14:textId="77777777" w:rsidR="00C12C16" w:rsidRDefault="00C12C16">
            <w:pPr>
              <w:pStyle w:val="ChronTableBold"/>
            </w:pPr>
            <w:r>
              <w:t xml:space="preserve">Magistrates Court Rules (Amendment) </w:t>
            </w:r>
            <w:r>
              <w:rPr>
                <w:color w:val="FF0000"/>
              </w:rPr>
              <w:t>(repealed)</w:t>
            </w:r>
          </w:p>
          <w:p w14:paraId="45D40503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25 September 1991 (Gaz 1991 No S103)</w:t>
            </w:r>
            <w:r>
              <w:br/>
              <w:t xml:space="preserve">commenced 25 September 1991 (r 2 and see </w:t>
            </w:r>
            <w:smartTag w:uri="urn:schemas-microsoft-com:office:smarttags" w:element="Street">
              <w:smartTag w:uri="urn:schemas-microsoft-com:office:smarttags" w:element="address">
                <w:r>
                  <w:t>Magistrates Court</w:t>
                </w:r>
              </w:smartTag>
            </w:smartTag>
            <w:r>
              <w:t xml:space="preserve"> (Amendment) Act 1991 A1991-38, s 2 (2) and Gaz 1991 No S103)</w:t>
            </w:r>
          </w:p>
        </w:tc>
        <w:tc>
          <w:tcPr>
            <w:tcW w:w="2428" w:type="dxa"/>
            <w:tcBorders>
              <w:right w:val="nil"/>
            </w:tcBorders>
          </w:tcPr>
          <w:p w14:paraId="71D10DBE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1D47F1E2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5466A83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21</w:t>
            </w:r>
          </w:p>
        </w:tc>
        <w:tc>
          <w:tcPr>
            <w:tcW w:w="5917" w:type="dxa"/>
          </w:tcPr>
          <w:p w14:paraId="7970D544" w14:textId="77777777" w:rsidR="00C12C16" w:rsidRDefault="00C12C16">
            <w:pPr>
              <w:pStyle w:val="ChronTableBold"/>
            </w:pPr>
            <w:r>
              <w:t xml:space="preserve">Weapons Regulations </w:t>
            </w:r>
            <w:r>
              <w:rPr>
                <w:color w:val="FF0000"/>
              </w:rPr>
              <w:t>(repealed)</w:t>
            </w:r>
          </w:p>
          <w:p w14:paraId="78B27BF3" w14:textId="77777777" w:rsidR="00C12C16" w:rsidRDefault="00C12C16" w:rsidP="005A687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Weapons Act 1991</w:t>
            </w:r>
            <w:r>
              <w:br/>
              <w:t>notified 2 October 1991 (Gaz 1991 No S104)</w:t>
            </w:r>
            <w:r>
              <w:br/>
              <w:t>commenced 3 October 1991 (</w:t>
            </w:r>
            <w:r w:rsidR="005A687C">
              <w:t>reg</w:t>
            </w:r>
            <w:r>
              <w:t xml:space="preserve"> 2 and see Weapons Act 1991 A1991</w:t>
            </w:r>
            <w:r w:rsidR="005A687C">
              <w:noBreakHyphen/>
            </w:r>
            <w:r>
              <w:t>8, s 2 (3))</w:t>
            </w:r>
          </w:p>
        </w:tc>
        <w:tc>
          <w:tcPr>
            <w:tcW w:w="2428" w:type="dxa"/>
            <w:tcBorders>
              <w:right w:val="nil"/>
            </w:tcBorders>
          </w:tcPr>
          <w:p w14:paraId="724A08FE" w14:textId="77777777" w:rsidR="00C12C16" w:rsidRDefault="00C12C16">
            <w:pPr>
              <w:pStyle w:val="ChronTableRep"/>
            </w:pPr>
            <w:r>
              <w:t xml:space="preserve">lapsed on repeal of Act </w:t>
            </w:r>
            <w:r>
              <w:br/>
              <w:t>17 May 1997</w:t>
            </w:r>
          </w:p>
        </w:tc>
      </w:tr>
      <w:tr w:rsidR="00C12C16" w14:paraId="3069417C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C173D72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917" w:type="dxa"/>
          </w:tcPr>
          <w:p w14:paraId="529D3028" w14:textId="77777777" w:rsidR="00C12C16" w:rsidRDefault="00C12C16">
            <w:pPr>
              <w:pStyle w:val="ChronTableBold"/>
            </w:pPr>
            <w:r>
              <w:t xml:space="preserve">Financial Institutions Duty Regulations (Amendment) </w:t>
            </w:r>
            <w:r>
              <w:rPr>
                <w:color w:val="FF0000"/>
              </w:rPr>
              <w:t>(repealed)</w:t>
            </w:r>
          </w:p>
          <w:p w14:paraId="734D3E2D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Financial Institutions Duty Act 1987</w:t>
            </w:r>
            <w:r>
              <w:br/>
              <w:t>notified 2 October 1991 (Gaz 1991 No S104)</w:t>
            </w:r>
            <w:r>
              <w:br/>
              <w:t xml:space="preserve">commenced 2 October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755747C5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4635EDD7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10201B2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917" w:type="dxa"/>
          </w:tcPr>
          <w:p w14:paraId="5507E6B9" w14:textId="77777777" w:rsidR="00C12C16" w:rsidRDefault="00C12C16">
            <w:pPr>
              <w:pStyle w:val="ChronTableBold"/>
            </w:pPr>
            <w:r>
              <w:t xml:space="preserve">Building Regulations (Amendment) </w:t>
            </w:r>
            <w:r>
              <w:rPr>
                <w:color w:val="FF0000"/>
              </w:rPr>
              <w:t>(repealed)</w:t>
            </w:r>
          </w:p>
          <w:p w14:paraId="2B2B37FA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 Act 1972</w:t>
            </w:r>
            <w:r>
              <w:br/>
              <w:t>notified 4 October 1991 (Gaz 1991 No S107)</w:t>
            </w:r>
            <w:r>
              <w:br/>
              <w:t xml:space="preserve">commenced 4 October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340F3375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5E6949DC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DF21EE2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917" w:type="dxa"/>
          </w:tcPr>
          <w:p w14:paraId="6C978C68" w14:textId="77777777" w:rsidR="00C12C16" w:rsidRDefault="00C12C16">
            <w:pPr>
              <w:pStyle w:val="ChronTableBold"/>
            </w:pPr>
            <w:r>
              <w:t>Director of Pub</w:t>
            </w:r>
            <w:r w:rsidR="00CA5DD5">
              <w:t>lic Prosecutions Regulation</w:t>
            </w:r>
            <w:r w:rsidR="00E435C3">
              <w:t>s</w:t>
            </w:r>
          </w:p>
          <w:p w14:paraId="0CF2567D" w14:textId="77777777" w:rsidR="00C12C16" w:rsidRDefault="00C237B9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C237B9">
              <w:rPr>
                <w:b/>
              </w:rPr>
              <w:t>Director of Public Prosecutions Regulation</w:t>
            </w:r>
            <w:r w:rsidRPr="0057743F">
              <w:rPr>
                <w:b/>
              </w:rPr>
              <w:t xml:space="preserve">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Director of Public Prosecutions Act 1990</w:t>
            </w:r>
            <w:r w:rsidR="00C12C16">
              <w:br/>
              <w:t>notified 16 October 1991 (Gaz 1991 No S115)</w:t>
            </w:r>
            <w:r w:rsidR="00C12C16">
              <w:br/>
              <w:t xml:space="preserve">commenced 16 October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7ECB1AE" w14:textId="77777777" w:rsidR="00C12C16" w:rsidRDefault="00C12C16">
            <w:pPr>
              <w:pStyle w:val="ChronTableRep"/>
              <w:rPr>
                <w:rFonts w:ascii="Arial (W1)" w:hAnsi="Arial (W1)"/>
                <w:vanish/>
              </w:rPr>
            </w:pPr>
          </w:p>
        </w:tc>
      </w:tr>
      <w:tr w:rsidR="00C12C16" w14:paraId="7987644C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8435B1C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917" w:type="dxa"/>
          </w:tcPr>
          <w:p w14:paraId="1B0B0103" w14:textId="77777777" w:rsidR="00C12C16" w:rsidRDefault="00C12C16">
            <w:pPr>
              <w:pStyle w:val="ChronTableBold"/>
            </w:pPr>
            <w:r>
              <w:t xml:space="preserve">Credit Regulations (Amendment) </w:t>
            </w:r>
            <w:r>
              <w:rPr>
                <w:color w:val="FF0000"/>
              </w:rPr>
              <w:t>(repealed)</w:t>
            </w:r>
          </w:p>
          <w:p w14:paraId="1032A0A4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Credit Act 1985</w:t>
            </w:r>
            <w:r>
              <w:br/>
              <w:t>notified 16 October 1991 (Gaz 1991 No S115)</w:t>
            </w:r>
            <w:r>
              <w:br/>
              <w:t xml:space="preserve">commenced 16 October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0149712C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05D90CC5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A1FA41B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917" w:type="dxa"/>
          </w:tcPr>
          <w:p w14:paraId="0AE785CA" w14:textId="77777777" w:rsidR="00C12C16" w:rsidRDefault="00C12C16">
            <w:pPr>
              <w:pStyle w:val="ChronTableBold"/>
            </w:pPr>
            <w:r>
              <w:t xml:space="preserve">Stock Diseases Regulations (Amendment) </w:t>
            </w:r>
            <w:r>
              <w:rPr>
                <w:color w:val="FF0000"/>
              </w:rPr>
              <w:t>(repealed)</w:t>
            </w:r>
          </w:p>
          <w:p w14:paraId="6F045206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Stock Diseases Act 1933</w:t>
            </w:r>
            <w:r>
              <w:br/>
              <w:t>notified 30 October 1991 (Gaz 1991 No S1</w:t>
            </w:r>
            <w:r w:rsidR="005A687C">
              <w:t>21)</w:t>
            </w:r>
            <w:r w:rsidR="005A687C">
              <w:br/>
              <w:t>commenced 30 October 1991 (reg</w:t>
            </w:r>
            <w:r>
              <w:t xml:space="preserve"> 1 and see Stock Diseases (Amendment) Act 1991 A1991-51, s 2 (2) and Gaz 1991 No S121)</w:t>
            </w:r>
          </w:p>
        </w:tc>
        <w:tc>
          <w:tcPr>
            <w:tcW w:w="2428" w:type="dxa"/>
            <w:tcBorders>
              <w:right w:val="nil"/>
            </w:tcBorders>
          </w:tcPr>
          <w:p w14:paraId="13CBA080" w14:textId="77777777" w:rsidR="00C12C16" w:rsidRDefault="00C12C16">
            <w:pPr>
              <w:pStyle w:val="ChronTableRep"/>
            </w:pPr>
            <w:r>
              <w:t>lapsed on repeal of Act</w:t>
            </w:r>
            <w:r>
              <w:br/>
              <w:t>10 December 1993</w:t>
            </w:r>
          </w:p>
        </w:tc>
      </w:tr>
      <w:tr w:rsidR="00C12C16" w14:paraId="1E6E6DD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2CB92DE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917" w:type="dxa"/>
          </w:tcPr>
          <w:p w14:paraId="06CE3C6C" w14:textId="77777777" w:rsidR="00C12C16" w:rsidRDefault="00C12C16">
            <w:pPr>
              <w:pStyle w:val="ChronTableBold"/>
            </w:pPr>
            <w:r>
              <w:t>Trade Measurement (Measur</w:t>
            </w:r>
            <w:r w:rsidR="00C76C10">
              <w:t>ing Instruments) Regulations</w:t>
            </w:r>
            <w:r w:rsidR="001B1CDB">
              <w:t xml:space="preserve"> </w:t>
            </w:r>
            <w:r w:rsidR="001B1CDB">
              <w:rPr>
                <w:color w:val="FF0000"/>
              </w:rPr>
              <w:t>(repealed)</w:t>
            </w:r>
          </w:p>
          <w:p w14:paraId="30F0B2C2" w14:textId="77777777" w:rsidR="00C12C16" w:rsidRDefault="00C76C10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C76C10">
              <w:rPr>
                <w:b/>
              </w:rPr>
              <w:t>Trade Measurement (Measuring Instruments) Regulation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Trade Measurement Act 1991</w:t>
            </w:r>
            <w:r w:rsidR="00C12C16">
              <w:br/>
              <w:t>notified 1 November 1991 (Gaz 1991 No S125)</w:t>
            </w:r>
            <w:r w:rsidR="00C12C16">
              <w:br/>
              <w:t xml:space="preserve">commenced 1 November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1D0686CF" w14:textId="77777777" w:rsidR="00C12C16" w:rsidRDefault="001B1CDB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A2010-13 s 4</w:t>
            </w:r>
            <w:r>
              <w:br/>
              <w:t>1 July 2010</w:t>
            </w:r>
          </w:p>
        </w:tc>
      </w:tr>
      <w:tr w:rsidR="00C12C16" w14:paraId="79E7262E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D79C01C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917" w:type="dxa"/>
          </w:tcPr>
          <w:p w14:paraId="12CB9936" w14:textId="77777777" w:rsidR="00C12C16" w:rsidRDefault="00C12C16">
            <w:pPr>
              <w:pStyle w:val="ChronTableBold"/>
            </w:pPr>
            <w:r>
              <w:t>Trade Measurement</w:t>
            </w:r>
            <w:r w:rsidR="00C97028">
              <w:t xml:space="preserve"> (Miscellaneous) Regulations</w:t>
            </w:r>
            <w:r w:rsidR="001B1CDB">
              <w:t xml:space="preserve"> </w:t>
            </w:r>
            <w:r w:rsidR="001B1CDB">
              <w:rPr>
                <w:color w:val="FF0000"/>
              </w:rPr>
              <w:t>(repealed)</w:t>
            </w:r>
          </w:p>
          <w:p w14:paraId="27C17872" w14:textId="77777777" w:rsidR="00C12C16" w:rsidRDefault="007C6047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7C6047">
              <w:rPr>
                <w:b/>
              </w:rPr>
              <w:t>Trade Measurement (Miscellaneous) Regulation</w:t>
            </w:r>
            <w:r w:rsidRPr="00C76C10">
              <w:rPr>
                <w:b/>
              </w:rPr>
              <w:t xml:space="preserve">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Trade Measurement Act 1991</w:t>
            </w:r>
            <w:r w:rsidR="00C12C16">
              <w:t xml:space="preserve"> </w:t>
            </w:r>
            <w:r w:rsidR="00C12C16">
              <w:br/>
              <w:t>notified 1 November 1991 (Gaz 1991 No S125)</w:t>
            </w:r>
            <w:r w:rsidR="00C12C16">
              <w:br/>
              <w:t xml:space="preserve">commenced 1 November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436805C" w14:textId="77777777" w:rsidR="00C12C16" w:rsidRDefault="001B1CDB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A2010-13 s 4</w:t>
            </w:r>
            <w:r>
              <w:br/>
              <w:t>1 July 2010</w:t>
            </w:r>
          </w:p>
        </w:tc>
      </w:tr>
      <w:tr w:rsidR="00C12C16" w14:paraId="7BA74F96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3B0ADF8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917" w:type="dxa"/>
          </w:tcPr>
          <w:p w14:paraId="1C0ED54B" w14:textId="77777777" w:rsidR="00C12C16" w:rsidRDefault="00C12C16">
            <w:pPr>
              <w:pStyle w:val="ChronTableBold"/>
              <w:spacing w:before="160"/>
            </w:pPr>
            <w:r>
              <w:t>Trade Measurement (Pre</w:t>
            </w:r>
            <w:r w:rsidR="008E2D7E">
              <w:t xml:space="preserve">packed Articles) Regulations </w:t>
            </w:r>
            <w:r w:rsidR="001B1CDB">
              <w:rPr>
                <w:color w:val="FF0000"/>
              </w:rPr>
              <w:t>(repealed)</w:t>
            </w:r>
          </w:p>
          <w:p w14:paraId="00195BB1" w14:textId="77777777" w:rsidR="00C12C16" w:rsidRDefault="00683DC6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683DC6">
              <w:rPr>
                <w:b/>
              </w:rPr>
              <w:t xml:space="preserve">Trade Measurement (Prepacked Articles) Regulation </w:t>
            </w:r>
            <w:r w:rsidRPr="00C76C10">
              <w:rPr>
                <w:b/>
              </w:rPr>
              <w:t>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Trade Measurement Act 1991</w:t>
            </w:r>
            <w:r w:rsidR="00C12C16">
              <w:t xml:space="preserve"> </w:t>
            </w:r>
            <w:r w:rsidR="00C12C16">
              <w:br/>
              <w:t>notified 1 November 1991 (Gaz 1991 No S125)</w:t>
            </w:r>
            <w:r w:rsidR="00C12C16">
              <w:br/>
              <w:t xml:space="preserve">commenced 1 November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67DF46AD" w14:textId="77777777" w:rsidR="00C12C16" w:rsidRDefault="001B1CDB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A2010-13 s 4</w:t>
            </w:r>
            <w:r>
              <w:br/>
              <w:t>1 July 2010</w:t>
            </w:r>
          </w:p>
        </w:tc>
      </w:tr>
      <w:tr w:rsidR="00C12C16" w14:paraId="62863CB6" w14:textId="77777777">
        <w:trPr>
          <w:cantSplit/>
          <w:trHeight w:val="2642"/>
        </w:trPr>
        <w:tc>
          <w:tcPr>
            <w:tcW w:w="898" w:type="dxa"/>
            <w:tcBorders>
              <w:left w:val="nil"/>
            </w:tcBorders>
          </w:tcPr>
          <w:p w14:paraId="5CA514D1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30</w:t>
            </w:r>
          </w:p>
        </w:tc>
        <w:tc>
          <w:tcPr>
            <w:tcW w:w="5917" w:type="dxa"/>
          </w:tcPr>
          <w:p w14:paraId="441C8259" w14:textId="77777777" w:rsidR="00C12C16" w:rsidRDefault="00C12C16">
            <w:pPr>
              <w:pStyle w:val="ChronTableBold"/>
              <w:spacing w:before="160"/>
            </w:pPr>
            <w:r>
              <w:t>Trade Measuremen</w:t>
            </w:r>
            <w:r w:rsidR="0075783C">
              <w:t>t (Weighbridges) Regulations</w:t>
            </w:r>
            <w:r w:rsidR="001B1CDB">
              <w:t xml:space="preserve"> </w:t>
            </w:r>
            <w:r w:rsidR="001B1CDB">
              <w:rPr>
                <w:color w:val="FF0000"/>
              </w:rPr>
              <w:t>(repealed)</w:t>
            </w:r>
          </w:p>
          <w:p w14:paraId="14C163CE" w14:textId="77777777" w:rsidR="00C12C16" w:rsidRDefault="00273372">
            <w:pPr>
              <w:pStyle w:val="ChronTabledetails"/>
              <w:spacing w:after="100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273372">
              <w:rPr>
                <w:b/>
              </w:rPr>
              <w:t xml:space="preserve">Trade Measurement (Weighbridges) Regulation </w:t>
            </w:r>
            <w:r w:rsidRPr="00C76C10">
              <w:rPr>
                <w:b/>
              </w:rPr>
              <w:t>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Trade Measurement Act 1991</w:t>
            </w:r>
            <w:r w:rsidR="00C12C16">
              <w:t xml:space="preserve"> </w:t>
            </w:r>
            <w:r w:rsidR="00C12C16">
              <w:br/>
              <w:t>notified 1 November 1991 (Gaz 1991 No S125)</w:t>
            </w:r>
            <w:r w:rsidR="00C12C16">
              <w:br/>
              <w:t>pt 1, p</w:t>
            </w:r>
            <w:r w:rsidR="005A687C">
              <w:t>t 2 commenced 1 November 1991 (reg</w:t>
            </w:r>
            <w:r w:rsidR="00C12C16">
              <w:t xml:space="preserve"> 2 (1) and see Trade Measurement Act 1991 A1991-56, s 2 (2) and Gaz 1991 No S125)</w:t>
            </w:r>
            <w:r w:rsidR="00C12C16">
              <w:br/>
              <w:t xml:space="preserve">pt 3, pt 4, </w:t>
            </w:r>
            <w:proofErr w:type="spellStart"/>
            <w:r w:rsidR="00C12C16">
              <w:t>schs</w:t>
            </w:r>
            <w:proofErr w:type="spellEnd"/>
            <w:r w:rsidR="00C12C16">
              <w:t xml:space="preserve"> </w:t>
            </w:r>
            <w:r w:rsidR="005A687C">
              <w:t>1-3 commenced 1 November 1991 (reg</w:t>
            </w:r>
            <w:r w:rsidR="00C12C16">
              <w:t xml:space="preserve"> 2 (2) and see Trade Measurement Act 1991 A1991-56, s 2 (2) and Gaz 1991 No S125)</w:t>
            </w:r>
            <w:r w:rsidR="00C12C16">
              <w:br/>
            </w:r>
            <w:r w:rsidR="00C12C16">
              <w:rPr>
                <w:rFonts w:ascii="Arial (W1)" w:hAnsi="Arial (W1)"/>
                <w:spacing w:val="-2"/>
              </w:rPr>
              <w:t>p</w:t>
            </w:r>
            <w:r w:rsidR="005A687C">
              <w:rPr>
                <w:rFonts w:ascii="Arial (W1)" w:hAnsi="Arial (W1)"/>
                <w:spacing w:val="-2"/>
              </w:rPr>
              <w:t>t 5 commenced 1 November 1991 (reg</w:t>
            </w:r>
            <w:r w:rsidR="00C12C16">
              <w:rPr>
                <w:rFonts w:ascii="Arial (W1)" w:hAnsi="Arial (W1)"/>
                <w:spacing w:val="-2"/>
              </w:rPr>
              <w:t xml:space="preserve"> 2 (3) and see Trade Measurement Act 1991 A1991-56, s 2 (2) and Gaz 1991 No S125)</w:t>
            </w:r>
          </w:p>
        </w:tc>
        <w:tc>
          <w:tcPr>
            <w:tcW w:w="2428" w:type="dxa"/>
            <w:tcBorders>
              <w:right w:val="nil"/>
            </w:tcBorders>
          </w:tcPr>
          <w:p w14:paraId="5A1E96A6" w14:textId="77777777" w:rsidR="00C12C16" w:rsidRDefault="001B1CDB">
            <w:pPr>
              <w:pStyle w:val="ChronTableRep"/>
              <w:rPr>
                <w:rFonts w:ascii="Arial (W1)" w:hAnsi="Arial (W1)"/>
                <w:vanish/>
              </w:rPr>
            </w:pPr>
            <w:r>
              <w:t>repealed by A2010-13 s 4</w:t>
            </w:r>
            <w:r>
              <w:br/>
              <w:t>1 July 2010</w:t>
            </w:r>
          </w:p>
        </w:tc>
      </w:tr>
      <w:tr w:rsidR="00C12C16" w14:paraId="735D0C8C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2D40D39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917" w:type="dxa"/>
          </w:tcPr>
          <w:p w14:paraId="2C0C2E42" w14:textId="35528E5C" w:rsidR="00C12C16" w:rsidRDefault="00C12C16">
            <w:pPr>
              <w:pStyle w:val="ChronTableBold"/>
            </w:pPr>
            <w:r>
              <w:t>Associatio</w:t>
            </w:r>
            <w:r w:rsidR="00A30DBD">
              <w:t>ns Incorporation Regulations</w:t>
            </w:r>
            <w:r w:rsidR="00CF3298">
              <w:t xml:space="preserve"> </w:t>
            </w:r>
            <w:r w:rsidR="00CF3298">
              <w:rPr>
                <w:color w:val="FF0000"/>
              </w:rPr>
              <w:t>(repealed)</w:t>
            </w:r>
          </w:p>
          <w:p w14:paraId="6A5758B0" w14:textId="77777777" w:rsidR="00C12C16" w:rsidRDefault="00A30DBD" w:rsidP="00A30DBD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A30DBD">
              <w:rPr>
                <w:b/>
              </w:rPr>
              <w:t xml:space="preserve">Associations Incorporation Regulation </w:t>
            </w:r>
            <w:r w:rsidRPr="00C76C10">
              <w:rPr>
                <w:b/>
              </w:rPr>
              <w:t>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Associations Incorporation Act 1991</w:t>
            </w:r>
            <w:r w:rsidR="00C12C16">
              <w:br/>
              <w:t>notified 3 December 1991 (Gaz 1991 No S140)</w:t>
            </w:r>
            <w:r w:rsidR="00C12C16">
              <w:br/>
              <w:t xml:space="preserve">commenced 3 December 1991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33F2596A" w14:textId="48ED2475" w:rsidR="00C12C16" w:rsidRPr="00785DC4" w:rsidRDefault="003A24CD">
            <w:pPr>
              <w:pStyle w:val="ChronTableRep"/>
              <w:rPr>
                <w:rFonts w:ascii="Arial (W1)" w:hAnsi="Arial (W1)"/>
              </w:rPr>
            </w:pPr>
            <w:r w:rsidRPr="00785DC4">
              <w:rPr>
                <w:rFonts w:ascii="Arial (W1)" w:hAnsi="Arial (W1)"/>
              </w:rPr>
              <w:t>repealed by SL2023-25 s 6</w:t>
            </w:r>
            <w:r w:rsidRPr="00785DC4">
              <w:rPr>
                <w:rFonts w:ascii="Arial (W1)" w:hAnsi="Arial (W1)"/>
              </w:rPr>
              <w:br/>
              <w:t>1 February 2024</w:t>
            </w:r>
          </w:p>
        </w:tc>
      </w:tr>
      <w:tr w:rsidR="00C12C16" w14:paraId="53C846DE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3B75D48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917" w:type="dxa"/>
          </w:tcPr>
          <w:p w14:paraId="3C8267E7" w14:textId="77777777" w:rsidR="00C12C16" w:rsidRDefault="00C12C16">
            <w:pPr>
              <w:pStyle w:val="ChronTableBold"/>
            </w:pPr>
            <w:r>
              <w:t>Door-</w:t>
            </w:r>
            <w:r w:rsidR="001C07B5">
              <w:t>to-Door Trading Regulations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71D8CD1A" w14:textId="77777777" w:rsidR="00C12C16" w:rsidRDefault="001C07B5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1C07B5">
              <w:rPr>
                <w:b/>
              </w:rPr>
              <w:t>Door-to-Door Trading Regulations</w:t>
            </w:r>
            <w:r w:rsidRPr="00A30DBD">
              <w:rPr>
                <w:b/>
              </w:rPr>
              <w:t xml:space="preserve"> </w:t>
            </w:r>
            <w:r w:rsidRPr="00C76C10">
              <w:rPr>
                <w:b/>
              </w:rPr>
              <w:t>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Door-to-Door Trading Act 1991</w:t>
            </w:r>
            <w:r w:rsidR="00C12C16">
              <w:br/>
              <w:t>notified 3 December 1991 (Gaz 1991 No S</w:t>
            </w:r>
            <w:r w:rsidR="005A687C">
              <w:t>140)</w:t>
            </w:r>
            <w:r w:rsidR="005A687C">
              <w:br/>
              <w:t>commenced 1 January 1992 (reg</w:t>
            </w:r>
            <w:r w:rsidR="00C12C16"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25414387" w14:textId="77777777" w:rsidR="00C12C16" w:rsidRDefault="00C12C16">
            <w:pPr>
              <w:pStyle w:val="ChronTableRep"/>
            </w:pPr>
            <w:r>
              <w:t>repealed by A2001-44 pt 111</w:t>
            </w:r>
            <w:r>
              <w:br/>
              <w:t>12 September 2001</w:t>
            </w:r>
          </w:p>
        </w:tc>
      </w:tr>
      <w:tr w:rsidR="00C12C16" w14:paraId="1D68B174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5538EA9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917" w:type="dxa"/>
          </w:tcPr>
          <w:p w14:paraId="3194C555" w14:textId="77777777" w:rsidR="00C12C16" w:rsidRDefault="00C12C16">
            <w:pPr>
              <w:pStyle w:val="ChronTableBold"/>
            </w:pPr>
            <w:r>
              <w:t xml:space="preserve">City Area Leases (Betterment Charge Assessment) Regulations (Amendment) </w:t>
            </w:r>
            <w:r>
              <w:rPr>
                <w:color w:val="FF0000"/>
              </w:rPr>
              <w:t>(repealed)</w:t>
            </w:r>
          </w:p>
          <w:p w14:paraId="336322D9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City Area Leases Act 1936</w:t>
            </w:r>
            <w:r>
              <w:br/>
              <w:t>notified 20 December 1991 (Gaz 1991 No S152)</w:t>
            </w:r>
            <w:r>
              <w:br/>
              <w:t xml:space="preserve">commenced 20 December 1991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7D3CB7EB" w14:textId="77777777" w:rsidR="00C12C16" w:rsidRDefault="00C12C16">
            <w:pPr>
              <w:pStyle w:val="ChronTableRep"/>
            </w:pPr>
            <w:r>
              <w:t>lapsed on repeal of Act</w:t>
            </w:r>
            <w:r>
              <w:br/>
              <w:t>2 April 1992</w:t>
            </w:r>
          </w:p>
        </w:tc>
      </w:tr>
      <w:tr w:rsidR="00C12C16" w14:paraId="6F594F7F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46C6503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917" w:type="dxa"/>
          </w:tcPr>
          <w:p w14:paraId="5D6C14EE" w14:textId="77777777" w:rsidR="00C12C16" w:rsidRDefault="00C12C16">
            <w:pPr>
              <w:pStyle w:val="ChronTableBold"/>
            </w:pPr>
            <w:r>
              <w:t xml:space="preserve">Motor Traffic Regulations (Amendment) </w:t>
            </w:r>
            <w:r>
              <w:rPr>
                <w:color w:val="FF0000"/>
              </w:rPr>
              <w:t>(repealed)</w:t>
            </w:r>
          </w:p>
          <w:p w14:paraId="166BDD6F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20 December 1991 (Gaz 1991 No S15</w:t>
            </w:r>
            <w:r w:rsidR="005A687C">
              <w:t>2)</w:t>
            </w:r>
            <w:r w:rsidR="005A687C">
              <w:br/>
              <w:t>commenced 20 December 1991 (reg</w:t>
            </w:r>
            <w:r>
              <w:t xml:space="preserve"> 1 and see Motor Traffic (Amendment) Act (No 2) 1991 A1991-88)</w:t>
            </w:r>
          </w:p>
        </w:tc>
        <w:tc>
          <w:tcPr>
            <w:tcW w:w="2428" w:type="dxa"/>
            <w:tcBorders>
              <w:right w:val="nil"/>
            </w:tcBorders>
          </w:tcPr>
          <w:p w14:paraId="431A9F2D" w14:textId="77777777" w:rsidR="00C12C16" w:rsidRDefault="00C12C16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C12C16" w14:paraId="24F486E9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04BA649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917" w:type="dxa"/>
          </w:tcPr>
          <w:p w14:paraId="01370EC6" w14:textId="77777777" w:rsidR="00C12C16" w:rsidRDefault="00C12C16">
            <w:pPr>
              <w:pStyle w:val="ChronTableBold"/>
            </w:pPr>
            <w:r>
              <w:t xml:space="preserve">Magistrates Court (Civil Jurisdiction) Regulations (Amendment) </w:t>
            </w:r>
            <w:r>
              <w:rPr>
                <w:color w:val="FF0000"/>
              </w:rPr>
              <w:t>(repealed)</w:t>
            </w:r>
          </w:p>
          <w:p w14:paraId="383E63A6" w14:textId="77777777" w:rsidR="00C12C16" w:rsidRDefault="00C12C16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i/>
                    <w:iCs/>
                  </w:rPr>
                  <w:t>Magistrates Court</w:t>
                </w:r>
              </w:smartTag>
            </w:smartTag>
            <w:r>
              <w:rPr>
                <w:i/>
                <w:iCs/>
              </w:rPr>
              <w:t xml:space="preserve"> (Civil Jurisdiction) Act 1982</w:t>
            </w:r>
            <w:r>
              <w:br/>
              <w:t>notified 8 January 1992 (Gaz 1992 No S2)</w:t>
            </w:r>
            <w:r>
              <w:br/>
              <w:t xml:space="preserve">commenced 8 January 1992 (see </w:t>
            </w:r>
            <w:r w:rsidR="005835D5" w:rsidRPr="005835D5">
              <w:rPr>
                <w:i/>
              </w:rPr>
              <w:t>Subordinate Laws Act 1989</w:t>
            </w:r>
            <w:r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C81A71B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60E5CCEC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3E852CA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917" w:type="dxa"/>
          </w:tcPr>
          <w:p w14:paraId="12BCE76D" w14:textId="77777777" w:rsidR="00C12C16" w:rsidRDefault="00C12C16">
            <w:pPr>
              <w:pStyle w:val="ChronTableBold"/>
            </w:pPr>
            <w:r>
              <w:t>Guardianship and Manage</w:t>
            </w:r>
            <w:r w:rsidR="00254E49">
              <w:t>ment of Property Regulations</w:t>
            </w:r>
          </w:p>
          <w:p w14:paraId="7407047B" w14:textId="77777777" w:rsidR="00C12C16" w:rsidRDefault="009A36E0">
            <w:pPr>
              <w:pStyle w:val="ChronTabledetails"/>
            </w:pPr>
            <w:r w:rsidRPr="0057743F">
              <w:t>(renamed as</w:t>
            </w:r>
            <w:r>
              <w:rPr>
                <w:b/>
              </w:rPr>
              <w:t xml:space="preserve"> </w:t>
            </w:r>
            <w:r w:rsidRPr="009A36E0">
              <w:rPr>
                <w:b/>
              </w:rPr>
              <w:t>Guardianship and Management of Property Regulation 1991</w:t>
            </w:r>
            <w:r w:rsidRPr="0057743F">
              <w:t>)</w:t>
            </w:r>
            <w:r>
              <w:br/>
            </w:r>
            <w:r w:rsidR="00C12C16">
              <w:t xml:space="preserve">made under the </w:t>
            </w:r>
            <w:r w:rsidR="00C12C16">
              <w:rPr>
                <w:i/>
                <w:iCs/>
              </w:rPr>
              <w:t>Guardianship and Management of Property Act 1991</w:t>
            </w:r>
            <w:r w:rsidR="00C12C16">
              <w:br/>
              <w:t>notified 8 January 1992 (Gaz 1992 No S2)</w:t>
            </w:r>
            <w:r w:rsidR="00C12C16">
              <w:br/>
              <w:t xml:space="preserve">commenced 8 January 1992 (see </w:t>
            </w:r>
            <w:r w:rsidR="005835D5" w:rsidRPr="005835D5">
              <w:rPr>
                <w:i/>
              </w:rPr>
              <w:t>Subordinate Laws Act 1989</w:t>
            </w:r>
            <w:r w:rsidR="00C12C16">
              <w:t xml:space="preserve">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C43D240" w14:textId="77777777" w:rsidR="00C12C16" w:rsidRDefault="00C12C16">
            <w:pPr>
              <w:pStyle w:val="ChronTableRep"/>
              <w:rPr>
                <w:rFonts w:ascii="Arial (W1)" w:hAnsi="Arial (W1)"/>
                <w:vanish/>
              </w:rPr>
            </w:pPr>
          </w:p>
        </w:tc>
      </w:tr>
      <w:tr w:rsidR="00C12C16" w14:paraId="0569AAED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AF3543F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917" w:type="dxa"/>
          </w:tcPr>
          <w:p w14:paraId="13F3DEEA" w14:textId="77777777" w:rsidR="00C12C16" w:rsidRDefault="00C12C16">
            <w:pPr>
              <w:pStyle w:val="ChronTableBold"/>
            </w:pPr>
            <w:r>
              <w:t xml:space="preserve">Workers’ Compensation Rules (Amendment) </w:t>
            </w:r>
            <w:r>
              <w:rPr>
                <w:color w:val="FF0000"/>
              </w:rPr>
              <w:t>(repealed)</w:t>
            </w:r>
          </w:p>
          <w:p w14:paraId="0DBB6B63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(Civil Jurisdiction) Act 1982</w:t>
            </w:r>
            <w:r>
              <w:br/>
              <w:t>notified 15 January 1992 (Gaz 1992 No S3)</w:t>
            </w:r>
            <w:r>
              <w:br/>
              <w:t>r 1, r 2 commenced 15 January 1992 (r 1 (1))</w:t>
            </w:r>
            <w:r>
              <w:br/>
              <w:t xml:space="preserve">remainder commenced 22 January 1992 (r 1 (2) and see Workers’ Compensation (Amendment) Act 1991 A1991-105, s 2 (2) and Gaz 1992 No S9) </w:t>
            </w:r>
          </w:p>
        </w:tc>
        <w:tc>
          <w:tcPr>
            <w:tcW w:w="2428" w:type="dxa"/>
            <w:tcBorders>
              <w:right w:val="nil"/>
            </w:tcBorders>
          </w:tcPr>
          <w:p w14:paraId="6A13672A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C12C16" w14:paraId="6EE848BA" w14:textId="77777777"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1CEF275" w14:textId="77777777" w:rsidR="00C12C16" w:rsidRDefault="00C12C1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38</w:t>
            </w:r>
          </w:p>
        </w:tc>
        <w:tc>
          <w:tcPr>
            <w:tcW w:w="5917" w:type="dxa"/>
          </w:tcPr>
          <w:p w14:paraId="3B383A5C" w14:textId="77777777" w:rsidR="00C12C16" w:rsidRDefault="00C12C16">
            <w:pPr>
              <w:pStyle w:val="ChronTableBold"/>
            </w:pPr>
            <w:r>
              <w:t xml:space="preserve">Workers’ Compensation Regulations (Amendment) </w:t>
            </w:r>
            <w:r>
              <w:rPr>
                <w:color w:val="FF0000"/>
              </w:rPr>
              <w:t>(repealed)</w:t>
            </w:r>
          </w:p>
          <w:p w14:paraId="7723BCAD" w14:textId="77777777" w:rsidR="00C12C16" w:rsidRDefault="00C12C16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Workers Compensation Act 1951</w:t>
            </w:r>
            <w:r>
              <w:rPr>
                <w:i/>
                <w:iCs/>
              </w:rPr>
              <w:br/>
            </w:r>
            <w:r>
              <w:t>notified 15</w:t>
            </w:r>
            <w:r w:rsidR="005A687C">
              <w:t xml:space="preserve"> January 1992 (Gaz 1992 No S3)</w:t>
            </w:r>
            <w:r w:rsidR="005A687C">
              <w:br/>
              <w:t>reg 1, reg 2 commenced 15 January 1992 (reg</w:t>
            </w:r>
            <w:r>
              <w:t xml:space="preserve"> 1 (1))</w:t>
            </w:r>
            <w:r>
              <w:br/>
              <w:t>remain</w:t>
            </w:r>
            <w:r w:rsidR="005A687C">
              <w:t>der commenced 22 January 1992 (reg</w:t>
            </w:r>
            <w:r>
              <w:t xml:space="preserve"> 1 (2) and see Workers’ Compensation (Amendment) Act 1991 A1991-105, s 2 (2) and Gaz 1992 No S9)</w:t>
            </w:r>
          </w:p>
        </w:tc>
        <w:tc>
          <w:tcPr>
            <w:tcW w:w="2428" w:type="dxa"/>
            <w:tcBorders>
              <w:right w:val="nil"/>
            </w:tcBorders>
          </w:tcPr>
          <w:p w14:paraId="310A3036" w14:textId="77777777" w:rsidR="00C12C16" w:rsidRDefault="00C12C16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</w:tbl>
    <w:p w14:paraId="603B01DA" w14:textId="77777777" w:rsidR="00C12C16" w:rsidRDefault="00C12C16">
      <w:pPr>
        <w:rPr>
          <w:sz w:val="20"/>
        </w:rPr>
      </w:pPr>
    </w:p>
    <w:sectPr w:rsidR="00C12C16">
      <w:footerReference w:type="even" r:id="rId9"/>
      <w:footerReference w:type="default" r:id="rId10"/>
      <w:pgSz w:w="11907" w:h="16839" w:code="9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59EF" w14:textId="77777777" w:rsidR="00794B06" w:rsidRDefault="00794B06" w:rsidP="00C12C16">
      <w:r>
        <w:separator/>
      </w:r>
    </w:p>
  </w:endnote>
  <w:endnote w:type="continuationSeparator" w:id="0">
    <w:p w14:paraId="5F5885D2" w14:textId="77777777" w:rsidR="00794B06" w:rsidRDefault="00794B06" w:rsidP="00C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6998" w14:textId="77777777" w:rsidR="00E435C3" w:rsidRDefault="00E435C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SLs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8E04" w14:textId="77777777" w:rsidR="00E435C3" w:rsidRDefault="00E435C3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3222C8">
      <w:rPr>
        <w:rStyle w:val="PageNumber"/>
        <w:rFonts w:ascii="Arial" w:hAnsi="Arial" w:cs="Arial"/>
        <w:noProof/>
        <w:sz w:val="18"/>
      </w:rPr>
      <w:t>6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laws—1991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826B" w14:textId="77777777" w:rsidR="00E435C3" w:rsidRDefault="00E435C3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laws—1991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3222C8">
      <w:rPr>
        <w:rStyle w:val="PageNumber"/>
        <w:rFonts w:ascii="Arial" w:hAnsi="Arial" w:cs="Arial"/>
        <w:noProof/>
        <w:sz w:val="18"/>
      </w:rPr>
      <w:t>5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5274" w14:textId="77777777" w:rsidR="00794B06" w:rsidRDefault="00794B06" w:rsidP="00C12C16">
      <w:r>
        <w:separator/>
      </w:r>
    </w:p>
  </w:footnote>
  <w:footnote w:type="continuationSeparator" w:id="0">
    <w:p w14:paraId="04BCE9B5" w14:textId="77777777" w:rsidR="00794B06" w:rsidRDefault="00794B06" w:rsidP="00C1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pStyle w:val="bulletregs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pStyle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771168961">
    <w:abstractNumId w:val="16"/>
  </w:num>
  <w:num w:numId="2" w16cid:durableId="116603221">
    <w:abstractNumId w:val="16"/>
  </w:num>
  <w:num w:numId="3" w16cid:durableId="815533658">
    <w:abstractNumId w:val="10"/>
  </w:num>
  <w:num w:numId="4" w16cid:durableId="888880233">
    <w:abstractNumId w:val="15"/>
  </w:num>
  <w:num w:numId="5" w16cid:durableId="1071149474">
    <w:abstractNumId w:val="22"/>
  </w:num>
  <w:num w:numId="6" w16cid:durableId="413477119">
    <w:abstractNumId w:val="9"/>
  </w:num>
  <w:num w:numId="7" w16cid:durableId="2143382757">
    <w:abstractNumId w:val="5"/>
  </w:num>
  <w:num w:numId="8" w16cid:durableId="1261526152">
    <w:abstractNumId w:val="7"/>
  </w:num>
  <w:num w:numId="9" w16cid:durableId="224612216">
    <w:abstractNumId w:val="6"/>
  </w:num>
  <w:num w:numId="10" w16cid:durableId="2035423273">
    <w:abstractNumId w:val="4"/>
  </w:num>
  <w:num w:numId="11" w16cid:durableId="290329335">
    <w:abstractNumId w:val="8"/>
  </w:num>
  <w:num w:numId="12" w16cid:durableId="1009482971">
    <w:abstractNumId w:val="3"/>
  </w:num>
  <w:num w:numId="13" w16cid:durableId="1079447414">
    <w:abstractNumId w:val="2"/>
  </w:num>
  <w:num w:numId="14" w16cid:durableId="1656034878">
    <w:abstractNumId w:val="1"/>
  </w:num>
  <w:num w:numId="15" w16cid:durableId="184111715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6D"/>
    <w:rsid w:val="001B1CDB"/>
    <w:rsid w:val="001C07B5"/>
    <w:rsid w:val="001F3EEC"/>
    <w:rsid w:val="002427A8"/>
    <w:rsid w:val="00254E49"/>
    <w:rsid w:val="00265FCD"/>
    <w:rsid w:val="00273372"/>
    <w:rsid w:val="003222C8"/>
    <w:rsid w:val="003A24CD"/>
    <w:rsid w:val="00431B6D"/>
    <w:rsid w:val="00477084"/>
    <w:rsid w:val="00526738"/>
    <w:rsid w:val="0057743F"/>
    <w:rsid w:val="005835D5"/>
    <w:rsid w:val="005A687C"/>
    <w:rsid w:val="00683DC6"/>
    <w:rsid w:val="006A4012"/>
    <w:rsid w:val="0075783C"/>
    <w:rsid w:val="00785DC4"/>
    <w:rsid w:val="00794B06"/>
    <w:rsid w:val="007C6047"/>
    <w:rsid w:val="008E2D7E"/>
    <w:rsid w:val="00936A38"/>
    <w:rsid w:val="009A36E0"/>
    <w:rsid w:val="009B0148"/>
    <w:rsid w:val="00A30DBD"/>
    <w:rsid w:val="00BB6281"/>
    <w:rsid w:val="00C12C16"/>
    <w:rsid w:val="00C13396"/>
    <w:rsid w:val="00C237B9"/>
    <w:rsid w:val="00C76C10"/>
    <w:rsid w:val="00C97028"/>
    <w:rsid w:val="00CA5DD5"/>
    <w:rsid w:val="00CF3298"/>
    <w:rsid w:val="00D30640"/>
    <w:rsid w:val="00E435C3"/>
    <w:rsid w:val="00EA6842"/>
    <w:rsid w:val="00F62D5F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53ED302"/>
  <w15:chartTrackingRefBased/>
  <w15:docId w15:val="{773DB53D-79DA-41C9-9C23-DEAD0CC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pPr>
      <w:spacing w:after="20"/>
      <w:ind w:left="1120" w:right="20"/>
      <w:jc w:val="center"/>
    </w:pPr>
    <w:rPr>
      <w:caps/>
      <w:lang w:val="en-AU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customStyle="1" w:styleId="NewAct">
    <w:name w:val="New Act"/>
    <w:basedOn w:val="Normal"/>
    <w:pPr>
      <w:keepNext/>
      <w:spacing w:before="180"/>
    </w:pPr>
    <w:rPr>
      <w:rFonts w:ascii="Arial" w:hAnsi="Arial"/>
      <w:b/>
      <w:sz w:val="20"/>
      <w:lang w:val="en-AU"/>
    </w:rPr>
  </w:style>
  <w:style w:type="paragraph" w:customStyle="1" w:styleId="amd">
    <w:name w:val="amd"/>
    <w:basedOn w:val="Normal"/>
    <w:next w:val="Normal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  <w:lang w:val="en-AU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00SigningPage">
    <w:name w:val="00SigningPage"/>
    <w:basedOn w:val="Normal"/>
  </w:style>
  <w:style w:type="paragraph" w:customStyle="1" w:styleId="01Contents">
    <w:name w:val="01Contents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</w:style>
  <w:style w:type="paragraph" w:customStyle="1" w:styleId="TableHeading">
    <w:name w:val="TableHeading"/>
    <w:basedOn w:val="Normal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Actbullet">
    <w:name w:val="Act bullet"/>
    <w:basedOn w:val="Normal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rPr>
      <w:u w:val="single"/>
    </w:rPr>
  </w:style>
  <w:style w:type="paragraph" w:customStyle="1" w:styleId="Actdetails">
    <w:name w:val="Act details"/>
    <w:basedOn w:val="ChronTabledetails"/>
  </w:style>
  <w:style w:type="paragraph" w:customStyle="1" w:styleId="NewActItals">
    <w:name w:val="New Act Itals"/>
    <w:basedOn w:val="NewAct"/>
    <w:rPr>
      <w:i/>
    </w:rPr>
  </w:style>
  <w:style w:type="paragraph" w:customStyle="1" w:styleId="NewActShaded">
    <w:name w:val="New Act Shaded"/>
    <w:basedOn w:val="NewAct"/>
    <w:pPr>
      <w:shd w:val="pct15" w:color="auto" w:fill="auto"/>
    </w:pPr>
  </w:style>
  <w:style w:type="paragraph" w:customStyle="1" w:styleId="Actbulletshaded">
    <w:name w:val="Act bullet shaded"/>
    <w:basedOn w:val="Actbullet"/>
    <w:pPr>
      <w:shd w:val="pct15" w:color="auto" w:fill="FFFFFF"/>
    </w:pPr>
  </w:style>
  <w:style w:type="paragraph" w:customStyle="1" w:styleId="Actdetailsshaded">
    <w:name w:val="Act details shaded"/>
    <w:basedOn w:val="Actdetails"/>
    <w:pPr>
      <w:shd w:val="pct15" w:color="auto" w:fill="FFFFFF"/>
    </w:pPr>
  </w:style>
  <w:style w:type="character" w:customStyle="1" w:styleId="charItals">
    <w:name w:val="charItals"/>
    <w:rPr>
      <w:i/>
    </w:rPr>
  </w:style>
  <w:style w:type="paragraph" w:customStyle="1" w:styleId="NewReg">
    <w:name w:val="New Reg"/>
    <w:basedOn w:val="Normal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pPr>
      <w:shd w:val="pct15" w:color="auto" w:fill="FFFFFF"/>
    </w:pPr>
  </w:style>
  <w:style w:type="paragraph" w:customStyle="1" w:styleId="NewRegitals">
    <w:name w:val="New Reg itals"/>
    <w:basedOn w:val="NewReg"/>
    <w:rPr>
      <w:i/>
    </w:rPr>
  </w:style>
  <w:style w:type="paragraph" w:customStyle="1" w:styleId="NewRegnote">
    <w:name w:val="New Reg note"/>
    <w:basedOn w:val="NewReg"/>
    <w:pPr>
      <w:spacing w:before="20"/>
      <w:ind w:left="600"/>
    </w:pPr>
  </w:style>
  <w:style w:type="paragraph" w:customStyle="1" w:styleId="NewRegnoteshaded">
    <w:name w:val="New Reg note shaded"/>
    <w:basedOn w:val="NewRegnote"/>
    <w:pPr>
      <w:shd w:val="pct15" w:color="auto" w:fill="FFFFFF"/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pPr>
      <w:shd w:val="pct15" w:color="auto" w:fill="FFFFFF"/>
      <w:spacing w:before="0"/>
    </w:pPr>
  </w:style>
  <w:style w:type="paragraph" w:customStyle="1" w:styleId="NewRegNo">
    <w:name w:val="New Reg No"/>
    <w:basedOn w:val="NewReg"/>
    <w:pPr>
      <w:ind w:left="0"/>
    </w:pPr>
  </w:style>
  <w:style w:type="paragraph" w:customStyle="1" w:styleId="Number">
    <w:name w:val="Number"/>
    <w:basedOn w:val="Normal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</w:style>
  <w:style w:type="paragraph" w:customStyle="1" w:styleId="Principal">
    <w:name w:val="Principal"/>
    <w:basedOn w:val="Normal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pPr>
      <w:ind w:left="600"/>
    </w:pPr>
  </w:style>
  <w:style w:type="paragraph" w:customStyle="1" w:styleId="PrincipalActdetails">
    <w:name w:val="Principal Act details"/>
    <w:basedOn w:val="Actdetails"/>
    <w:pPr>
      <w:ind w:left="600"/>
    </w:pPr>
  </w:style>
  <w:style w:type="paragraph" w:customStyle="1" w:styleId="CrossRef">
    <w:name w:val="CrossRef"/>
    <w:basedOn w:val="NewAct"/>
    <w:rPr>
      <w:b w:val="0"/>
      <w:sz w:val="18"/>
    </w:rPr>
  </w:style>
  <w:style w:type="paragraph" w:customStyle="1" w:styleId="ChronTableShaded">
    <w:name w:val="Chron Table Shaded"/>
    <w:basedOn w:val="ChronTable"/>
    <w:pPr>
      <w:shd w:val="pct15" w:color="auto" w:fill="FFFFFF"/>
    </w:pPr>
  </w:style>
  <w:style w:type="paragraph" w:customStyle="1" w:styleId="repealedNIFAct">
    <w:name w:val="repealed NIF Act"/>
    <w:basedOn w:val="NewAct"/>
    <w:rPr>
      <w:b w:val="0"/>
      <w:u w:val="single"/>
    </w:rPr>
  </w:style>
  <w:style w:type="paragraph" w:customStyle="1" w:styleId="repealedNIFReg">
    <w:name w:val="repealed NIF Reg"/>
    <w:basedOn w:val="NewReg"/>
    <w:rPr>
      <w:b w:val="0"/>
      <w:u w:val="single"/>
    </w:rPr>
  </w:style>
  <w:style w:type="paragraph" w:customStyle="1" w:styleId="NotrepealedAct">
    <w:name w:val="Not repealed Act"/>
    <w:basedOn w:val="NewAct"/>
    <w:rPr>
      <w:b w:val="0"/>
    </w:rPr>
  </w:style>
  <w:style w:type="paragraph" w:customStyle="1" w:styleId="repealedNIFActshaded">
    <w:name w:val="repealed NIF Act shaded"/>
    <w:basedOn w:val="repealedNIFAct"/>
    <w:pPr>
      <w:shd w:val="pct15" w:color="auto" w:fill="FFFFFF"/>
    </w:pPr>
  </w:style>
  <w:style w:type="paragraph" w:customStyle="1" w:styleId="repealedNIFRegshaded">
    <w:name w:val="repealed NIF Reg shaded"/>
    <w:basedOn w:val="repealedNIFReg"/>
    <w:pPr>
      <w:shd w:val="pct15" w:color="auto" w:fill="FFFFFF"/>
    </w:pPr>
  </w:style>
  <w:style w:type="paragraph" w:customStyle="1" w:styleId="NotrepealedActshaded">
    <w:name w:val="Not repealed Act shaded"/>
    <w:basedOn w:val="NotrepealedAct"/>
    <w:pPr>
      <w:shd w:val="pct15" w:color="auto" w:fill="FFFFFF"/>
    </w:pPr>
  </w:style>
  <w:style w:type="paragraph" w:customStyle="1" w:styleId="InfoTextBullet">
    <w:name w:val="InfoTextBullet"/>
    <w:basedOn w:val="InfoText"/>
    <w:pPr>
      <w:numPr>
        <w:numId w:val="3"/>
      </w:numPr>
    </w:pPr>
  </w:style>
  <w:style w:type="paragraph" w:customStyle="1" w:styleId="TableExample">
    <w:name w:val="TableExample"/>
    <w:basedOn w:val="Normal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N-TOCheading">
    <w:name w:val="N-TOCheading"/>
    <w:basedOn w:val="Normal"/>
    <w:next w:val="N-9pt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  <w:lang w:val="en-AU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character" w:styleId="PageNumber">
    <w:name w:val="page number"/>
    <w:basedOn w:val="DefaultParagraphFont"/>
  </w:style>
  <w:style w:type="paragraph" w:customStyle="1" w:styleId="Regdetails">
    <w:name w:val="Reg details"/>
    <w:basedOn w:val="Normal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pPr>
      <w:spacing w:before="80"/>
      <w:ind w:left="180" w:right="-60" w:hanging="180"/>
    </w:pPr>
    <w:rPr>
      <w:rFonts w:ascii="Arial" w:hAnsi="Arial"/>
      <w:sz w:val="18"/>
      <w:lang w:val="en-AU"/>
    </w:rPr>
  </w:style>
  <w:style w:type="paragraph" w:customStyle="1" w:styleId="details">
    <w:name w:val="details"/>
    <w:basedOn w:val="Normal"/>
    <w:pPr>
      <w:tabs>
        <w:tab w:val="right" w:leader="dot" w:pos="6612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e">
    <w:name w:val="Note"/>
    <w:basedOn w:val="details"/>
    <w:pPr>
      <w:ind w:left="672" w:hanging="540"/>
    </w:pPr>
  </w:style>
  <w:style w:type="paragraph" w:styleId="BodyText">
    <w:name w:val="Body Text"/>
    <w:basedOn w:val="Normal"/>
    <w:pPr>
      <w:spacing w:before="80" w:after="120"/>
      <w:jc w:val="both"/>
    </w:pPr>
    <w:rPr>
      <w:lang w:val="en-AU"/>
    </w:rPr>
  </w:style>
  <w:style w:type="paragraph" w:customStyle="1" w:styleId="Info">
    <w:name w:val="Info"/>
    <w:basedOn w:val="Normal"/>
    <w:pPr>
      <w:ind w:left="460" w:right="-60"/>
    </w:pPr>
    <w:rPr>
      <w:rFonts w:ascii="Arial" w:hAnsi="Arial"/>
      <w:sz w:val="18"/>
      <w:lang w:val="en-AU"/>
    </w:rPr>
  </w:style>
  <w:style w:type="paragraph" w:customStyle="1" w:styleId="Amainreturn">
    <w:name w:val="A main return"/>
    <w:basedOn w:val="Normal"/>
    <w:next w:val="Normal"/>
    <w:pPr>
      <w:spacing w:before="80" w:after="60"/>
      <w:jc w:val="both"/>
    </w:pPr>
    <w:rPr>
      <w:lang w:val="en-AU"/>
    </w:rPr>
  </w:style>
  <w:style w:type="paragraph" w:customStyle="1" w:styleId="Newreg0">
    <w:name w:val="New reg"/>
    <w:basedOn w:val="Normal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  <w:lang w:val="en-AU"/>
    </w:rPr>
  </w:style>
  <w:style w:type="paragraph" w:customStyle="1" w:styleId="Actdetailsnote">
    <w:name w:val="Act details note"/>
    <w:basedOn w:val="Actdetails"/>
    <w:pPr>
      <w:ind w:left="16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pPr>
      <w:keepNext/>
      <w:spacing w:before="320" w:after="60"/>
      <w:jc w:val="center"/>
    </w:pPr>
    <w:rPr>
      <w:b/>
      <w:caps/>
      <w:lang w:val="en-AU"/>
    </w:rPr>
  </w:style>
  <w:style w:type="paragraph" w:customStyle="1" w:styleId="aExamHead">
    <w:name w:val="aExam Head"/>
    <w:basedOn w:val="Normal"/>
    <w:next w:val="Normal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  <w:lang w:val="en-AU"/>
    </w:rPr>
  </w:style>
  <w:style w:type="paragraph" w:customStyle="1" w:styleId="halfout">
    <w:name w:val="half out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360" w:after="60"/>
    </w:pPr>
    <w:rPr>
      <w:rFonts w:ascii="Arial" w:hAnsi="Arial"/>
      <w:b/>
      <w:lang w:val="en-AU"/>
    </w:r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  <w:lang w:val="en-AU"/>
    </w:rPr>
  </w:style>
  <w:style w:type="paragraph" w:customStyle="1" w:styleId="MainHdg">
    <w:name w:val="MainHdg"/>
    <w:basedOn w:val="Normal"/>
    <w:rPr>
      <w:rFonts w:ascii="Arial" w:hAnsi="Arial"/>
      <w:b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details">
    <w:name w:val="Chron Table details"/>
    <w:basedOn w:val="ChronTable"/>
    <w:pPr>
      <w:spacing w:before="0" w:after="120"/>
    </w:pPr>
    <w:rPr>
      <w:lang w:val="en-AU"/>
    </w:rPr>
  </w:style>
  <w:style w:type="paragraph" w:customStyle="1" w:styleId="ChronTabledetailsshaded">
    <w:name w:val="Chron Table details shaded"/>
    <w:basedOn w:val="ChronTabledetails"/>
    <w:pPr>
      <w:shd w:val="pct15" w:color="auto" w:fill="FFFFFF"/>
    </w:pPr>
  </w:style>
  <w:style w:type="paragraph" w:customStyle="1" w:styleId="SubHdg">
    <w:name w:val="SubHdg"/>
    <w:basedOn w:val="Normal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  <w:lang w:val="en-AU"/>
    </w:rPr>
  </w:style>
  <w:style w:type="paragraph" w:customStyle="1" w:styleId="ref">
    <w:name w:val="ref"/>
    <w:basedOn w:val="BillBasic"/>
    <w:next w:val="Normal"/>
    <w:pPr>
      <w:spacing w:before="0"/>
    </w:pPr>
    <w:rPr>
      <w:sz w:val="18"/>
    </w:rPr>
  </w:style>
  <w:style w:type="paragraph" w:styleId="ListBullet">
    <w:name w:val="List Bullet"/>
    <w:basedOn w:val="Normal"/>
    <w:autoRedefine/>
    <w:pPr>
      <w:numPr>
        <w:numId w:val="6"/>
      </w:numPr>
      <w:spacing w:before="80" w:after="60"/>
      <w:jc w:val="both"/>
    </w:pPr>
    <w:rPr>
      <w:lang w:val="en-AU"/>
    </w:rPr>
  </w:style>
  <w:style w:type="paragraph" w:styleId="ListBullet2">
    <w:name w:val="List Bullet 2"/>
    <w:basedOn w:val="Normal"/>
    <w:autoRedefine/>
    <w:pPr>
      <w:numPr>
        <w:numId w:val="8"/>
      </w:numPr>
      <w:spacing w:before="80" w:after="60"/>
      <w:jc w:val="both"/>
    </w:pPr>
    <w:rPr>
      <w:lang w:val="en-AU"/>
    </w:rPr>
  </w:style>
  <w:style w:type="paragraph" w:styleId="ListBullet3">
    <w:name w:val="List Bullet 3"/>
    <w:basedOn w:val="Normal"/>
    <w:autoRedefine/>
    <w:pPr>
      <w:numPr>
        <w:numId w:val="9"/>
      </w:numPr>
      <w:spacing w:before="80" w:after="60"/>
      <w:jc w:val="both"/>
    </w:pPr>
    <w:rPr>
      <w:lang w:val="en-AU"/>
    </w:rPr>
  </w:style>
  <w:style w:type="paragraph" w:styleId="ListBullet4">
    <w:name w:val="List Bullet 4"/>
    <w:basedOn w:val="Normal"/>
    <w:autoRedefine/>
    <w:pPr>
      <w:numPr>
        <w:numId w:val="7"/>
      </w:numPr>
      <w:spacing w:before="80" w:after="60"/>
      <w:jc w:val="both"/>
    </w:pPr>
    <w:rPr>
      <w:lang w:val="en-AU"/>
    </w:rPr>
  </w:style>
  <w:style w:type="paragraph" w:styleId="ListBullet5">
    <w:name w:val="List Bullet 5"/>
    <w:basedOn w:val="Normal"/>
    <w:autoRedefine/>
    <w:pPr>
      <w:numPr>
        <w:numId w:val="10"/>
      </w:numPr>
      <w:spacing w:before="80" w:after="60"/>
      <w:jc w:val="both"/>
    </w:pPr>
    <w:rPr>
      <w:lang w:val="en-AU"/>
    </w:rPr>
  </w:style>
  <w:style w:type="paragraph" w:styleId="ListNumber">
    <w:name w:val="List Number"/>
    <w:basedOn w:val="Normal"/>
    <w:pPr>
      <w:numPr>
        <w:numId w:val="11"/>
      </w:numPr>
      <w:spacing w:before="80" w:after="60"/>
      <w:jc w:val="both"/>
    </w:pPr>
    <w:rPr>
      <w:lang w:val="en-AU"/>
    </w:rPr>
  </w:style>
  <w:style w:type="paragraph" w:styleId="ListNumber2">
    <w:name w:val="List Number 2"/>
    <w:basedOn w:val="Normal"/>
    <w:pPr>
      <w:numPr>
        <w:numId w:val="12"/>
      </w:numPr>
      <w:spacing w:before="80" w:after="60"/>
      <w:jc w:val="both"/>
    </w:pPr>
    <w:rPr>
      <w:lang w:val="en-AU"/>
    </w:rPr>
  </w:style>
  <w:style w:type="paragraph" w:styleId="ListNumber3">
    <w:name w:val="List Number 3"/>
    <w:basedOn w:val="Normal"/>
    <w:pPr>
      <w:numPr>
        <w:numId w:val="13"/>
      </w:numPr>
      <w:spacing w:before="80" w:after="60"/>
      <w:jc w:val="both"/>
    </w:pPr>
    <w:rPr>
      <w:lang w:val="en-AU"/>
    </w:rPr>
  </w:style>
  <w:style w:type="paragraph" w:styleId="ListNumber4">
    <w:name w:val="List Number 4"/>
    <w:basedOn w:val="Normal"/>
    <w:pPr>
      <w:numPr>
        <w:numId w:val="14"/>
      </w:numPr>
      <w:spacing w:before="80" w:after="60"/>
      <w:jc w:val="both"/>
    </w:pPr>
    <w:rPr>
      <w:lang w:val="en-AU"/>
    </w:rPr>
  </w:style>
  <w:style w:type="paragraph" w:styleId="ListNumber5">
    <w:name w:val="List Number 5"/>
    <w:basedOn w:val="Normal"/>
    <w:pPr>
      <w:numPr>
        <w:numId w:val="15"/>
      </w:numPr>
      <w:spacing w:before="80" w:after="60"/>
      <w:jc w:val="both"/>
    </w:pPr>
    <w:rPr>
      <w:lang w:val="en-AU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lang w:val="en-AU"/>
    </w:rPr>
  </w:style>
  <w:style w:type="paragraph" w:customStyle="1" w:styleId="AH1Part">
    <w:name w:val="A H1 Part"/>
    <w:basedOn w:val="Normal"/>
    <w:next w:val="AH3sec"/>
    <w:pPr>
      <w:keepNext/>
      <w:spacing w:before="320" w:after="60"/>
      <w:jc w:val="center"/>
    </w:pPr>
    <w:rPr>
      <w:rFonts w:ascii="Times" w:hAnsi="Times"/>
      <w:b/>
      <w:caps/>
      <w:lang w:val="en-AU"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lang w:val="en-AU"/>
    </w:rPr>
  </w:style>
  <w:style w:type="paragraph" w:customStyle="1" w:styleId="AH2Div">
    <w:name w:val="A H2 Div"/>
    <w:basedOn w:val="Normal"/>
    <w:next w:val="AH3sec"/>
    <w:pPr>
      <w:keepNext/>
      <w:spacing w:before="140" w:after="40"/>
      <w:jc w:val="center"/>
    </w:pPr>
    <w:rPr>
      <w:rFonts w:ascii="Times" w:hAnsi="Times"/>
      <w:b/>
      <w:i/>
      <w:lang w:val="en-AU"/>
    </w:rPr>
  </w:style>
  <w:style w:type="paragraph" w:customStyle="1" w:styleId="BillBasic0">
    <w:name w:val="Bill Basic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pPr>
      <w:ind w:left="900" w:hanging="500"/>
    </w:pPr>
  </w:style>
  <w:style w:type="paragraph" w:customStyle="1" w:styleId="InparaDef">
    <w:name w:val="InparaDef"/>
    <w:basedOn w:val="BillBasic0"/>
    <w:pPr>
      <w:ind w:left="1720" w:hanging="380"/>
    </w:pPr>
  </w:style>
  <w:style w:type="paragraph" w:customStyle="1" w:styleId="Apara">
    <w:name w:val="A para"/>
    <w:basedOn w:val="BillBasic0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pPr>
      <w:jc w:val="center"/>
    </w:pPr>
    <w:rPr>
      <w:rFonts w:ascii="Helvetica" w:hAnsi="Helvetica"/>
      <w:sz w:val="10"/>
      <w:lang w:val="en-AU"/>
    </w:rPr>
  </w:style>
  <w:style w:type="paragraph" w:customStyle="1" w:styleId="BillField">
    <w:name w:val="BillField"/>
    <w:basedOn w:val="Amain"/>
  </w:style>
  <w:style w:type="paragraph" w:customStyle="1" w:styleId="N-afterBillname">
    <w:name w:val="N-afterBillname"/>
    <w:basedOn w:val="BillBasic0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</w:style>
  <w:style w:type="paragraph" w:customStyle="1" w:styleId="IH5Div">
    <w:name w:val="I H5 Div"/>
    <w:basedOn w:val="AH2Div"/>
  </w:style>
  <w:style w:type="paragraph" w:customStyle="1" w:styleId="Inparamainreturn">
    <w:name w:val="Inpara main return"/>
    <w:basedOn w:val="Inparamain"/>
    <w:pPr>
      <w:spacing w:before="0"/>
    </w:pPr>
  </w:style>
  <w:style w:type="paragraph" w:customStyle="1" w:styleId="aExamhead0">
    <w:name w:val="aExam head"/>
    <w:basedOn w:val="BillBasic0"/>
    <w:next w:val="aNote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pPr>
      <w:numPr>
        <w:numId w:val="1"/>
      </w:numPr>
      <w:tabs>
        <w:tab w:val="right" w:leader="dot" w:pos="6612"/>
      </w:tabs>
    </w:pPr>
  </w:style>
  <w:style w:type="paragraph" w:customStyle="1" w:styleId="Reg">
    <w:name w:val="Reg"/>
    <w:basedOn w:val="Normal"/>
    <w:pPr>
      <w:tabs>
        <w:tab w:val="num" w:pos="660"/>
        <w:tab w:val="num" w:pos="960"/>
        <w:tab w:val="right" w:leader="dot" w:pos="6492"/>
        <w:tab w:val="right" w:leader="dot" w:pos="7200"/>
      </w:tabs>
      <w:ind w:left="660" w:right="-60" w:hanging="300"/>
    </w:pPr>
    <w:rPr>
      <w:rFonts w:ascii="Arial" w:hAnsi="Arial"/>
      <w:sz w:val="18"/>
      <w:lang w:val="en-AU"/>
    </w:rPr>
  </w:style>
  <w:style w:type="paragraph" w:customStyle="1" w:styleId="notified">
    <w:name w:val="notified"/>
    <w:basedOn w:val="Newreg0"/>
    <w:pPr>
      <w:ind w:left="672" w:hanging="48"/>
    </w:pPr>
  </w:style>
  <w:style w:type="paragraph" w:customStyle="1" w:styleId="Act">
    <w:name w:val="Act"/>
    <w:basedOn w:val="Normal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  <w:lang w:val="en-AU"/>
    </w:rPr>
  </w:style>
  <w:style w:type="paragraph" w:customStyle="1" w:styleId="Copyright">
    <w:name w:val="Copyright"/>
    <w:basedOn w:val="Normal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pPr>
      <w:keepNext/>
      <w:numPr>
        <w:numId w:val="4"/>
      </w:numPr>
      <w:tabs>
        <w:tab w:val="right" w:pos="660"/>
      </w:tabs>
      <w:ind w:left="640"/>
    </w:pPr>
  </w:style>
  <w:style w:type="paragraph" w:customStyle="1" w:styleId="Repealed">
    <w:name w:val="Repealed"/>
    <w:basedOn w:val="Normal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  <w:lang w:val="en-AU"/>
    </w:rPr>
  </w:style>
  <w:style w:type="paragraph" w:styleId="ListContinue5">
    <w:name w:val="List Continue 5"/>
    <w:basedOn w:val="Normal"/>
    <w:pPr>
      <w:spacing w:before="80" w:after="120"/>
      <w:ind w:left="1415"/>
      <w:jc w:val="both"/>
    </w:pPr>
    <w:rPr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ronTableRepCol">
    <w:name w:val="Chron Table Rep Col"/>
    <w:basedOn w:val="ChronTabledetails"/>
    <w:pPr>
      <w:spacing w:before="180"/>
    </w:pPr>
  </w:style>
  <w:style w:type="paragraph" w:customStyle="1" w:styleId="ChronTableRep">
    <w:name w:val="Chron Table Rep"/>
    <w:basedOn w:val="ChronTabledetails"/>
    <w:pPr>
      <w:spacing w:before="18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1789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InTACT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Aasha Swift</dc:creator>
  <cp:keywords/>
  <dc:description/>
  <cp:lastModifiedBy>Brown, Karen</cp:lastModifiedBy>
  <cp:revision>5</cp:revision>
  <cp:lastPrinted>2010-06-21T01:53:00Z</cp:lastPrinted>
  <dcterms:created xsi:type="dcterms:W3CDTF">2024-10-01T06:22:00Z</dcterms:created>
  <dcterms:modified xsi:type="dcterms:W3CDTF">2024-10-01T06:28:00Z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2024-10-01T06:25:54Z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59120a3c-6c37-48aa-8658-147d86b571a0</vt:lpwstr>
  </property>
  <property fmtid="{D5CDD505-2E9C-101B-9397-08002B2CF9AE}" pid="8" name="MSIP_Label_69af8531-eb46-4968-8cb3-105d2f5ea87e_ContentBits">
    <vt:lpwstr>0</vt:lpwstr>
  </property>
</Properties>
</file>