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D3C2" w14:textId="77777777" w:rsidR="002C337E" w:rsidRDefault="002C337E">
      <w:pPr>
        <w:jc w:val="center"/>
      </w:pPr>
    </w:p>
    <w:p w14:paraId="61E1B9D4" w14:textId="77777777" w:rsidR="002C337E" w:rsidRDefault="002C337E">
      <w:pPr>
        <w:jc w:val="center"/>
      </w:pPr>
    </w:p>
    <w:p w14:paraId="2BA2D9B3" w14:textId="16715AB2" w:rsidR="002C337E" w:rsidRDefault="007753E5">
      <w:pPr>
        <w:jc w:val="center"/>
      </w:pPr>
      <w:r>
        <w:rPr>
          <w:noProof/>
        </w:rPr>
        <w:drawing>
          <wp:inline distT="0" distB="0" distL="0" distR="0" wp14:anchorId="6302044A" wp14:editId="553AF2B1">
            <wp:extent cx="1338580" cy="1177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68025" w14:textId="77777777" w:rsidR="002C337E" w:rsidRDefault="002C337E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3FEED64C" w14:textId="77777777" w:rsidR="002C337E" w:rsidRDefault="002C337E">
      <w:pPr>
        <w:spacing w:before="240"/>
        <w:jc w:val="center"/>
      </w:pPr>
    </w:p>
    <w:p w14:paraId="489FE6B1" w14:textId="77777777" w:rsidR="002C337E" w:rsidRDefault="002C337E">
      <w:pPr>
        <w:spacing w:before="1000" w:after="100" w:line="240" w:lineRule="atLeast"/>
        <w:rPr>
          <w:rFonts w:ascii="Arial" w:hAnsi="Arial"/>
          <w:b/>
          <w:color w:val="000000"/>
          <w:sz w:val="40"/>
        </w:rPr>
      </w:pPr>
    </w:p>
    <w:p w14:paraId="39620046" w14:textId="77777777" w:rsidR="002C337E" w:rsidRDefault="002C337E">
      <w:pPr>
        <w:spacing w:before="100" w:after="100" w:line="240" w:lineRule="atLeast"/>
        <w:rPr>
          <w:rFonts w:ascii="Arial" w:hAnsi="Arial"/>
          <w:b/>
          <w:color w:val="000000"/>
          <w:sz w:val="40"/>
        </w:rPr>
      </w:pPr>
      <w:r>
        <w:rPr>
          <w:rFonts w:ascii="Arial" w:hAnsi="Arial"/>
          <w:b/>
          <w:color w:val="000000"/>
          <w:sz w:val="40"/>
        </w:rPr>
        <w:t>Subordinate laws—2006</w:t>
      </w:r>
    </w:p>
    <w:p w14:paraId="7FB14D73" w14:textId="77777777" w:rsidR="002C337E" w:rsidRDefault="002C337E"/>
    <w:p w14:paraId="4FF534AE" w14:textId="77777777" w:rsidR="002C337E" w:rsidRDefault="002C337E">
      <w:pPr>
        <w:pStyle w:val="N-line3"/>
      </w:pPr>
    </w:p>
    <w:p w14:paraId="0CF2D373" w14:textId="77777777" w:rsidR="002C337E" w:rsidRDefault="002C337E"/>
    <w:p w14:paraId="5AA6AD41" w14:textId="77777777" w:rsidR="002C337E" w:rsidRDefault="002C337E">
      <w:pPr>
        <w:rPr>
          <w:rFonts w:ascii="Arial" w:hAnsi="Arial" w:cs="Arial"/>
        </w:rPr>
      </w:pPr>
      <w:r>
        <w:rPr>
          <w:rFonts w:ascii="Arial" w:hAnsi="Arial" w:cs="Arial"/>
        </w:rPr>
        <w:t>A chronological listing of subordinate laws notified in 2006</w:t>
      </w:r>
    </w:p>
    <w:p w14:paraId="47518595" w14:textId="77777777" w:rsidR="002C337E" w:rsidRDefault="002C337E">
      <w:pPr>
        <w:rPr>
          <w:rFonts w:ascii="Arial" w:hAnsi="Arial" w:cs="Arial"/>
        </w:rPr>
      </w:pPr>
      <w:r>
        <w:rPr>
          <w:rFonts w:ascii="Arial" w:hAnsi="Arial" w:cs="Arial"/>
        </w:rPr>
        <w:t>[includes subordinate laws 2006 Nos 1-61]</w:t>
      </w:r>
    </w:p>
    <w:p w14:paraId="1D7E7F58" w14:textId="77777777" w:rsidR="002C337E" w:rsidRDefault="002C337E">
      <w:pPr>
        <w:pStyle w:val="N-line3"/>
      </w:pPr>
    </w:p>
    <w:p w14:paraId="18E8211F" w14:textId="77777777" w:rsidR="002C337E" w:rsidRDefault="002C337E">
      <w:pPr>
        <w:spacing w:before="180" w:after="120"/>
        <w:rPr>
          <w:lang w:val="en-AU"/>
        </w:rPr>
        <w:sectPr w:rsidR="002C337E">
          <w:footerReference w:type="even" r:id="rId8"/>
          <w:pgSz w:w="11907" w:h="16839" w:code="9"/>
          <w:pgMar w:top="1800" w:right="1440" w:bottom="1800" w:left="1440" w:header="720" w:footer="720" w:gutter="0"/>
          <w:pgNumType w:start="1"/>
          <w:cols w:space="720"/>
          <w:titlePg/>
        </w:sect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5773"/>
        <w:gridCol w:w="2373"/>
      </w:tblGrid>
      <w:tr w:rsidR="002C337E" w14:paraId="13BD077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924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1C4B670C" w14:textId="77777777" w:rsidR="002C337E" w:rsidRDefault="002C337E">
            <w:pPr>
              <w:pStyle w:val="SubHdg"/>
              <w:tabs>
                <w:tab w:val="left" w:pos="4560"/>
              </w:tabs>
              <w:spacing w:before="120" w:after="60"/>
              <w:jc w:val="center"/>
              <w:rPr>
                <w:sz w:val="24"/>
                <w:lang w:val="en-AU"/>
              </w:rPr>
            </w:pPr>
            <w:r>
              <w:rPr>
                <w:sz w:val="24"/>
                <w:lang w:val="en-AU"/>
              </w:rPr>
              <w:lastRenderedPageBreak/>
              <w:t>Subordinate laws—2006</w:t>
            </w:r>
          </w:p>
        </w:tc>
      </w:tr>
      <w:tr w:rsidR="002C337E" w14:paraId="5BC25B6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5D3F403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5917" w:type="dxa"/>
          </w:tcPr>
          <w:p w14:paraId="3F44EF22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Health Professionals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5296AF3C" w14:textId="77777777" w:rsidR="002C337E" w:rsidRDefault="002C337E">
            <w:pPr>
              <w:pStyle w:val="ChronTabledetails"/>
              <w:ind w:right="-49"/>
            </w:pPr>
            <w:r>
              <w:t xml:space="preserve">made under the </w:t>
            </w:r>
            <w:r>
              <w:rPr>
                <w:i/>
                <w:iCs/>
              </w:rPr>
              <w:t>Health Professionals Act 2004</w:t>
            </w:r>
            <w:r>
              <w:br/>
              <w:t>notified LR 16 January 2006</w:t>
            </w:r>
            <w:r>
              <w:br/>
              <w:t>s 1, s 2 commenced 16 January 2006 (LA s 75 (1))</w:t>
            </w:r>
            <w:r>
              <w:br/>
              <w:t>s 7 commenced 7 January 2007 (LA s 79A and SL2005-14 s 24)</w:t>
            </w:r>
            <w:r>
              <w:br/>
              <w:t>remainder commenced 17 January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79CD805D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10 January 2007</w:t>
            </w:r>
          </w:p>
        </w:tc>
      </w:tr>
      <w:tr w:rsidR="002C337E" w14:paraId="2FBA6ED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A389225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5917" w:type="dxa"/>
          </w:tcPr>
          <w:p w14:paraId="774B8395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Health Professionals Amendment Regulation 2006 (No 2) </w:t>
            </w:r>
            <w:r>
              <w:rPr>
                <w:color w:val="FF0000"/>
                <w:lang w:val="en-AU"/>
              </w:rPr>
              <w:t>(repealed)</w:t>
            </w:r>
          </w:p>
          <w:p w14:paraId="2703EBC8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Health Professionals Act 2004</w:t>
            </w:r>
            <w:r>
              <w:br/>
              <w:t>notified LR 16 January 2006</w:t>
            </w:r>
            <w:r>
              <w:br/>
              <w:t>s 1, s 2 commenced 16 January 2006 (LA s 75 (1))</w:t>
            </w:r>
            <w:r>
              <w:br/>
              <w:t>remainder commenced 17 January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5C792CD9" w14:textId="77777777" w:rsidR="002C337E" w:rsidRDefault="002C337E">
            <w:pPr>
              <w:pStyle w:val="ChronTableRep"/>
              <w:rPr>
                <w:rFonts w:ascii="Arial (W1)" w:hAnsi="Arial (W1)"/>
                <w:vanish/>
              </w:rPr>
            </w:pPr>
            <w:r>
              <w:t>repealed by LA s 89 (1)</w:t>
            </w:r>
            <w:r>
              <w:br/>
              <w:t>18 January 2006</w:t>
            </w:r>
          </w:p>
        </w:tc>
      </w:tr>
      <w:tr w:rsidR="002C337E" w14:paraId="47D4841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E3A875F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5917" w:type="dxa"/>
          </w:tcPr>
          <w:p w14:paraId="4667FE82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Health Professionals Amendment Regulation 2006 (No 3) </w:t>
            </w:r>
            <w:r>
              <w:rPr>
                <w:color w:val="FF0000"/>
                <w:lang w:val="en-AU"/>
              </w:rPr>
              <w:t>(repealed)</w:t>
            </w:r>
          </w:p>
          <w:p w14:paraId="1E9BA782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Health Professionals Act 2004</w:t>
            </w:r>
            <w:r>
              <w:br/>
              <w:t>notified LR 16 January 2006</w:t>
            </w:r>
            <w:r>
              <w:br/>
              <w:t>s 1, s 2 commenced 16 January 2006 (LA s 75 (1))</w:t>
            </w:r>
            <w:r>
              <w:br/>
              <w:t>remainder commenced 17 January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5475D761" w14:textId="77777777" w:rsidR="002C337E" w:rsidRDefault="002C337E">
            <w:pPr>
              <w:pStyle w:val="ChronTableRep"/>
              <w:rPr>
                <w:rFonts w:ascii="Arial (W1)" w:hAnsi="Arial (W1)"/>
                <w:vanish/>
              </w:rPr>
            </w:pPr>
            <w:r>
              <w:t>repealed by LA s 89 (1)</w:t>
            </w:r>
            <w:r>
              <w:br/>
              <w:t>18 January 2006</w:t>
            </w:r>
          </w:p>
        </w:tc>
      </w:tr>
      <w:tr w:rsidR="002C337E" w14:paraId="4F38460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EDB8C97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5917" w:type="dxa"/>
          </w:tcPr>
          <w:p w14:paraId="07AD65D5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Road Transport (Safety and Traffic Management)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22286237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(Safety and Traffic Management) Act 1999</w:t>
            </w:r>
            <w:r>
              <w:br/>
              <w:t>notified LR 16 January 2006</w:t>
            </w:r>
            <w:r>
              <w:br/>
              <w:t>s 1, s 2 commenced 16 January 2006 (LA s 75 (1))</w:t>
            </w:r>
            <w:r>
              <w:br/>
              <w:t>remainder commenced 17 January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024C968D" w14:textId="77777777" w:rsidR="002C337E" w:rsidRDefault="002C337E">
            <w:pPr>
              <w:pStyle w:val="ChronTableRep"/>
              <w:rPr>
                <w:rFonts w:ascii="Arial (W1)" w:hAnsi="Arial (W1)"/>
                <w:vanish/>
              </w:rPr>
            </w:pPr>
            <w:r>
              <w:t>repealed by LA s 89 (1)</w:t>
            </w:r>
            <w:r>
              <w:br/>
              <w:t>18 January 2006</w:t>
            </w:r>
          </w:p>
        </w:tc>
      </w:tr>
      <w:tr w:rsidR="002C337E" w14:paraId="62E7FBC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CE3A48F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5917" w:type="dxa"/>
          </w:tcPr>
          <w:p w14:paraId="042CD1E7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Road Transport Legislation (Taxi Licences)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467D3720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(Driver Licensing) Act 1999, Road Transport (General) Act 1999, Road Transport (Public Passenger Services) Act 2001</w:t>
            </w:r>
            <w:r>
              <w:br/>
              <w:t>notified LR 6 March 2006</w:t>
            </w:r>
            <w:r>
              <w:br/>
              <w:t>s 1, s 2 commenced 6 March 2006 (LA s 75 (1))</w:t>
            </w:r>
            <w:r>
              <w:br/>
              <w:t>remainder commenced 7 March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4CB8A6E8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8 March 2006</w:t>
            </w:r>
          </w:p>
        </w:tc>
      </w:tr>
      <w:tr w:rsidR="002C337E" w14:paraId="1393C4E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8B2F7E7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5917" w:type="dxa"/>
          </w:tcPr>
          <w:p w14:paraId="04DD475E" w14:textId="17DCD2C0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>Magistrates Court (Tree Protection Infringement Notices) Regulation 2006</w:t>
            </w:r>
            <w:r w:rsidR="007753E5">
              <w:rPr>
                <w:lang w:val="en-AU"/>
              </w:rPr>
              <w:t xml:space="preserve"> </w:t>
            </w:r>
            <w:r w:rsidR="007753E5">
              <w:rPr>
                <w:color w:val="FF0000"/>
                <w:lang w:val="en-AU"/>
              </w:rPr>
              <w:t>(repealed)</w:t>
            </w:r>
          </w:p>
          <w:p w14:paraId="38078ABC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Magistrates Court Act 1930</w:t>
            </w:r>
            <w:r>
              <w:br/>
              <w:t>notified LR 13 March 2006</w:t>
            </w:r>
            <w:r>
              <w:br/>
              <w:t>s 1, s 2 commenced 13 March 2006 (LA s 75 (1))</w:t>
            </w:r>
            <w:r>
              <w:br/>
              <w:t>remainder commenced 29 March 2006 (s 2 and see Tree Protection Act 2005 A2005-51, s 2 (1) and LA s 79)</w:t>
            </w:r>
          </w:p>
        </w:tc>
        <w:tc>
          <w:tcPr>
            <w:tcW w:w="2428" w:type="dxa"/>
            <w:tcBorders>
              <w:right w:val="nil"/>
            </w:tcBorders>
          </w:tcPr>
          <w:p w14:paraId="146220DF" w14:textId="726CDBD8" w:rsidR="002C337E" w:rsidRDefault="007753E5">
            <w:pPr>
              <w:pStyle w:val="ChronTableRep"/>
            </w:pPr>
            <w:r>
              <w:t>repealed by A2023-14 s 146 (1)</w:t>
            </w:r>
            <w:r>
              <w:br/>
              <w:t>1 January 2024</w:t>
            </w:r>
          </w:p>
        </w:tc>
      </w:tr>
      <w:tr w:rsidR="002C337E" w14:paraId="055794A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26F6C7F6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5917" w:type="dxa"/>
          </w:tcPr>
          <w:p w14:paraId="6461F89D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>Utilities (Electricity Transmission) Regulation 2006</w:t>
            </w:r>
            <w:r w:rsidR="00E30AC0">
              <w:rPr>
                <w:lang w:val="en-AU"/>
              </w:rPr>
              <w:t xml:space="preserve"> </w:t>
            </w:r>
            <w:r w:rsidR="00E30AC0">
              <w:rPr>
                <w:color w:val="FF0000"/>
                <w:lang w:val="en-AU"/>
              </w:rPr>
              <w:t>(repealed)</w:t>
            </w:r>
          </w:p>
          <w:p w14:paraId="1D8B8D7B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Utilities Act 2000</w:t>
            </w:r>
            <w:r>
              <w:br/>
              <w:t>notified LR 16 March 2006</w:t>
            </w:r>
            <w:r>
              <w:br/>
              <w:t>s 1, s 2 commenced 16 March 2006 (LA s 75 (1))</w:t>
            </w:r>
            <w:r>
              <w:br/>
              <w:t>remainder commenced 17 March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0DBF777C" w14:textId="77777777" w:rsidR="002C337E" w:rsidRDefault="00E30AC0">
            <w:pPr>
              <w:pStyle w:val="ChronTableRep"/>
            </w:pPr>
            <w:r>
              <w:t>repealed by A2016-24 s 4</w:t>
            </w:r>
            <w:r>
              <w:br/>
              <w:t>1</w:t>
            </w:r>
            <w:r w:rsidR="008B2F8C">
              <w:t>2</w:t>
            </w:r>
            <w:r>
              <w:t xml:space="preserve"> May 2016</w:t>
            </w:r>
          </w:p>
        </w:tc>
      </w:tr>
      <w:tr w:rsidR="002C337E" w14:paraId="4284F9A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BEFBFBD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8</w:t>
            </w:r>
          </w:p>
        </w:tc>
        <w:tc>
          <w:tcPr>
            <w:tcW w:w="5917" w:type="dxa"/>
          </w:tcPr>
          <w:p w14:paraId="079B780D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>Casino Control Regulation 2006</w:t>
            </w:r>
          </w:p>
          <w:p w14:paraId="72593BA6" w14:textId="77777777" w:rsidR="002C337E" w:rsidRDefault="002C337E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  <w:iCs/>
              </w:rPr>
              <w:t>Casino Control Act 2006</w:t>
            </w:r>
            <w:r>
              <w:br/>
              <w:t>notified LR 21 March 2006</w:t>
            </w:r>
            <w:r>
              <w:br/>
              <w:t>s 1, s 2 commenced 21 March 2006 (LA s 75 (1))</w:t>
            </w:r>
            <w:r>
              <w:br/>
              <w:t>remainder commenced 1 May 2006 (s 2 and see Casino Control Act 2006 A2006-2, s 2 and CN2006-6)</w:t>
            </w:r>
          </w:p>
        </w:tc>
        <w:tc>
          <w:tcPr>
            <w:tcW w:w="2428" w:type="dxa"/>
            <w:tcBorders>
              <w:right w:val="nil"/>
            </w:tcBorders>
          </w:tcPr>
          <w:p w14:paraId="64524098" w14:textId="77777777" w:rsidR="002C337E" w:rsidRDefault="002C337E">
            <w:pPr>
              <w:pStyle w:val="ChronTableRep"/>
            </w:pPr>
          </w:p>
        </w:tc>
      </w:tr>
      <w:tr w:rsidR="002C337E" w14:paraId="1551858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269A3B5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5917" w:type="dxa"/>
          </w:tcPr>
          <w:p w14:paraId="29BA00CA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>Utilities (Water Conservation) Regulation 2006</w:t>
            </w:r>
          </w:p>
          <w:p w14:paraId="5FBD1B67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Utilities Act 2000</w:t>
            </w:r>
            <w:r>
              <w:br/>
              <w:t>notified LR 30 March 2006</w:t>
            </w:r>
            <w:r>
              <w:br/>
              <w:t>s 1, s 2 commenced 30 March 2006 (LA s 75 (1))</w:t>
            </w:r>
            <w:r>
              <w:br/>
              <w:t>remainder commenced 31 March 2006 (s 2 and CN2006-4)</w:t>
            </w:r>
          </w:p>
        </w:tc>
        <w:tc>
          <w:tcPr>
            <w:tcW w:w="2428" w:type="dxa"/>
            <w:tcBorders>
              <w:right w:val="nil"/>
            </w:tcBorders>
          </w:tcPr>
          <w:p w14:paraId="74D11CF9" w14:textId="77777777" w:rsidR="002C337E" w:rsidRDefault="002C337E">
            <w:pPr>
              <w:pStyle w:val="ChronTableRep"/>
            </w:pPr>
          </w:p>
        </w:tc>
      </w:tr>
      <w:tr w:rsidR="002C337E" w14:paraId="7AFA27C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37B61E1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5917" w:type="dxa"/>
          </w:tcPr>
          <w:p w14:paraId="5F66E188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>Racing (Jockeys Accident Insurance) Regulation 2006</w:t>
            </w:r>
          </w:p>
          <w:p w14:paraId="08E714B9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Racing Act 1999</w:t>
            </w:r>
            <w:r>
              <w:br/>
              <w:t>notified LR 30 March 2006</w:t>
            </w:r>
            <w:r>
              <w:br/>
              <w:t>s 1, s 2 commenced 30 March 2006 (LA s 75 (1))</w:t>
            </w:r>
            <w:r>
              <w:br/>
              <w:t>remainder commenced 31 March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2412A96B" w14:textId="77777777" w:rsidR="002C337E" w:rsidRDefault="002C337E">
            <w:pPr>
              <w:pStyle w:val="ChronTableRep"/>
            </w:pPr>
          </w:p>
        </w:tc>
      </w:tr>
      <w:tr w:rsidR="002C337E" w14:paraId="7D42AA6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9D559E1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5917" w:type="dxa"/>
          </w:tcPr>
          <w:p w14:paraId="38E6035A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>Magistrates Court (Utilities Water Conservation Infringement Notices) Regulation 2006</w:t>
            </w:r>
          </w:p>
          <w:p w14:paraId="6B1B5BC6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Magistrates Court Act 1930</w:t>
            </w:r>
            <w:r>
              <w:br/>
              <w:t>notified LR 30 March 2006</w:t>
            </w:r>
            <w:r>
              <w:br/>
              <w:t>s 1, s 2 commenced 30 March 2006 (LA s 75 (1))</w:t>
            </w:r>
            <w:r>
              <w:br/>
              <w:t>remainder commenced 31 March 2006 (s 2 and CN2006-5)</w:t>
            </w:r>
          </w:p>
        </w:tc>
        <w:tc>
          <w:tcPr>
            <w:tcW w:w="2428" w:type="dxa"/>
            <w:tcBorders>
              <w:right w:val="nil"/>
            </w:tcBorders>
          </w:tcPr>
          <w:p w14:paraId="139CB118" w14:textId="77777777" w:rsidR="002C337E" w:rsidRDefault="002C337E">
            <w:pPr>
              <w:pStyle w:val="ChronTableRep"/>
            </w:pPr>
          </w:p>
        </w:tc>
      </w:tr>
      <w:tr w:rsidR="002C337E" w14:paraId="1C19D8F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1910718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12</w:t>
            </w:r>
          </w:p>
        </w:tc>
        <w:tc>
          <w:tcPr>
            <w:tcW w:w="5917" w:type="dxa"/>
          </w:tcPr>
          <w:p w14:paraId="33C9E1FC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Land (Planning and Environment)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62EF5836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Land (Planning and Environment) Act 1991</w:t>
            </w:r>
            <w:r>
              <w:br/>
              <w:t>notified LR 10 April 2006</w:t>
            </w:r>
            <w:r>
              <w:br/>
              <w:t>s 1, s 2 commenced 10 April 2006 (LA s 75 (1))</w:t>
            </w:r>
            <w:r>
              <w:br/>
              <w:t>remainder commenced 11 April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131808E4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12 April 2006</w:t>
            </w:r>
          </w:p>
        </w:tc>
      </w:tr>
      <w:tr w:rsidR="002C337E" w14:paraId="5154E6E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26A52FCF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13</w:t>
            </w:r>
          </w:p>
        </w:tc>
        <w:tc>
          <w:tcPr>
            <w:tcW w:w="5917" w:type="dxa"/>
          </w:tcPr>
          <w:p w14:paraId="2A27D4E5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Land (Planning and Environment) Amendment Regulation 2006 (No 2) </w:t>
            </w:r>
            <w:r>
              <w:rPr>
                <w:color w:val="FF0000"/>
                <w:lang w:val="en-AU"/>
              </w:rPr>
              <w:t>(repealed)</w:t>
            </w:r>
          </w:p>
          <w:p w14:paraId="551F0D9D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Land (Planning and Environment) Act 1991</w:t>
            </w:r>
            <w:r>
              <w:br/>
              <w:t>notified LR 20 April 2006</w:t>
            </w:r>
            <w:r>
              <w:br/>
              <w:t>s 1, s 2 commenced 20 April 2006 (LA s 75 (1))</w:t>
            </w:r>
            <w:r>
              <w:br/>
              <w:t>remainder commenced 21 April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235A1142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22 April 2006</w:t>
            </w:r>
          </w:p>
        </w:tc>
      </w:tr>
      <w:tr w:rsidR="002C337E" w14:paraId="7BB33D6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12BAC53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14</w:t>
            </w:r>
          </w:p>
        </w:tc>
        <w:tc>
          <w:tcPr>
            <w:tcW w:w="5917" w:type="dxa"/>
          </w:tcPr>
          <w:p w14:paraId="437EB5A8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Water Resources Regulation 2006 </w:t>
            </w:r>
            <w:r>
              <w:rPr>
                <w:color w:val="FF0000"/>
                <w:lang w:val="en-AU"/>
              </w:rPr>
              <w:t>(repealed)</w:t>
            </w:r>
          </w:p>
          <w:p w14:paraId="6F0BCF23" w14:textId="77777777" w:rsidR="002C337E" w:rsidRDefault="002C337E">
            <w:pPr>
              <w:pStyle w:val="ChronTabledetails"/>
            </w:pPr>
            <w:r>
              <w:t xml:space="preserve">made under the </w:t>
            </w:r>
            <w:r w:rsidR="009C2A3B">
              <w:rPr>
                <w:i/>
                <w:iCs/>
              </w:rPr>
              <w:t>Water Resources Act 199</w:t>
            </w:r>
            <w:r>
              <w:rPr>
                <w:i/>
                <w:iCs/>
              </w:rPr>
              <w:t>8</w:t>
            </w:r>
            <w:r>
              <w:br/>
              <w:t>notified LR 1 May 2006</w:t>
            </w:r>
            <w:r>
              <w:br/>
              <w:t>s 1, s 2 commenced 1 May 2006 (LA s 75 (1))</w:t>
            </w:r>
            <w:r>
              <w:br/>
              <w:t>remainder commenced 2 May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33165B24" w14:textId="77777777" w:rsidR="002C337E" w:rsidRDefault="002C337E">
            <w:pPr>
              <w:pStyle w:val="ChronTableRep"/>
            </w:pPr>
            <w:r>
              <w:t>repealed by A2007-19 s 207 (2)</w:t>
            </w:r>
            <w:r>
              <w:br/>
              <w:t>1 August 2007</w:t>
            </w:r>
          </w:p>
        </w:tc>
      </w:tr>
      <w:tr w:rsidR="002C337E" w14:paraId="7F04CC8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26489E7F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5917" w:type="dxa"/>
          </w:tcPr>
          <w:p w14:paraId="4AF53997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Building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3CAF2C53" w14:textId="77777777" w:rsidR="002C337E" w:rsidRDefault="002C337E">
            <w:pPr>
              <w:pStyle w:val="ChronTabledetails"/>
            </w:pPr>
            <w:r>
              <w:t>made under the</w:t>
            </w:r>
            <w:r>
              <w:rPr>
                <w:i/>
                <w:iCs/>
              </w:rPr>
              <w:t xml:space="preserve"> Building Act 2004</w:t>
            </w:r>
            <w:r>
              <w:br/>
              <w:t>notified LR 8 May 2006</w:t>
            </w:r>
            <w:r>
              <w:br/>
              <w:t>s 1, s 2 commenced 8 May 2006 (LA s 75 (1))</w:t>
            </w:r>
            <w:r>
              <w:br/>
              <w:t>remainder commenced 9 May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27443728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10 May 2006</w:t>
            </w:r>
          </w:p>
        </w:tc>
      </w:tr>
      <w:tr w:rsidR="002C337E" w14:paraId="7EDB396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62820F3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16</w:t>
            </w:r>
          </w:p>
        </w:tc>
        <w:tc>
          <w:tcPr>
            <w:tcW w:w="5917" w:type="dxa"/>
          </w:tcPr>
          <w:p w14:paraId="7C85017C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Tree Protection Regulation 2006 </w:t>
            </w:r>
            <w:r>
              <w:rPr>
                <w:color w:val="FF0000"/>
                <w:lang w:val="en-AU"/>
              </w:rPr>
              <w:t>(repealed)</w:t>
            </w:r>
          </w:p>
          <w:p w14:paraId="1596F1F4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Tree Protection Act 2005</w:t>
            </w:r>
            <w:r>
              <w:br/>
              <w:t>notified LR 9 May 2006</w:t>
            </w:r>
            <w:r>
              <w:br/>
              <w:t>s 1, s 2 commenced 9 May 2006 (LA s 75 (1))</w:t>
            </w:r>
            <w:r>
              <w:br/>
              <w:t>remainder commenced 10 May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5ACCD383" w14:textId="77777777" w:rsidR="002C337E" w:rsidRDefault="002C337E">
            <w:pPr>
              <w:pStyle w:val="ChronTableRep"/>
            </w:pPr>
            <w:r>
              <w:rPr>
                <w:rFonts w:ascii="Arial (W1)" w:hAnsi="Arial (W1)"/>
              </w:rPr>
              <w:t>Regulation expired 10 May 2007</w:t>
            </w:r>
            <w:r>
              <w:rPr>
                <w:rFonts w:ascii="Arial (W1)" w:hAnsi="Arial (W1)"/>
              </w:rPr>
              <w:br/>
              <w:t>(see s 4)</w:t>
            </w:r>
          </w:p>
        </w:tc>
      </w:tr>
      <w:tr w:rsidR="002C337E" w14:paraId="6636295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B371FEE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  <w:tc>
          <w:tcPr>
            <w:tcW w:w="5917" w:type="dxa"/>
          </w:tcPr>
          <w:p w14:paraId="4CD0C7C0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Road Transport (Third-Party Insurance)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008BE5DF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(General) Act 1999</w:t>
            </w:r>
            <w:r>
              <w:br/>
              <w:t>notified LR 11 May 2006</w:t>
            </w:r>
            <w:r>
              <w:br/>
              <w:t>s 1, s 2 commenced 11 May 2006 (LA s 75 (1))</w:t>
            </w:r>
            <w:r>
              <w:br/>
              <w:t>remainder commenced 12 May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11FE5CAE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13 May 2006</w:t>
            </w:r>
          </w:p>
        </w:tc>
      </w:tr>
      <w:tr w:rsidR="002C337E" w14:paraId="4F8AC1E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6DC1747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5917" w:type="dxa"/>
          </w:tcPr>
          <w:p w14:paraId="0475D0EB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Agents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36DC7DD8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Agents Act 2003</w:t>
            </w:r>
            <w:r>
              <w:br/>
              <w:t>notified LR 15 May 2006</w:t>
            </w:r>
            <w:r>
              <w:br/>
              <w:t>s 1, s 2 commenced 15 May 2006 (LA s 75 (1))</w:t>
            </w:r>
            <w:r>
              <w:br/>
              <w:t>remainder commenced 16 May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43D4A355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17 May 2006</w:t>
            </w:r>
          </w:p>
        </w:tc>
      </w:tr>
      <w:tr w:rsidR="002C337E" w14:paraId="4BE23D3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93CB1F4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19</w:t>
            </w:r>
          </w:p>
        </w:tc>
        <w:tc>
          <w:tcPr>
            <w:tcW w:w="5917" w:type="dxa"/>
          </w:tcPr>
          <w:p w14:paraId="48838F9E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Land (Planning and Environment) Amendment Regulation 2006 (No 3) </w:t>
            </w:r>
            <w:r>
              <w:rPr>
                <w:color w:val="FF0000"/>
                <w:lang w:val="en-AU"/>
              </w:rPr>
              <w:t>(repealed)</w:t>
            </w:r>
          </w:p>
          <w:p w14:paraId="7A298027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Land (Planning and Environment) Act 1991</w:t>
            </w:r>
            <w:r>
              <w:br/>
              <w:t>notified LR 25 May 2006</w:t>
            </w:r>
            <w:r>
              <w:br/>
              <w:t>s 1, s 2 commenced 25 May 2006 (LA s 75 (1))</w:t>
            </w:r>
            <w:r>
              <w:br/>
              <w:t>remainder commenced 26 May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25265D9E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27 May 2006</w:t>
            </w:r>
          </w:p>
        </w:tc>
      </w:tr>
      <w:tr w:rsidR="002C337E" w14:paraId="01CCA73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152E6AE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20</w:t>
            </w:r>
          </w:p>
        </w:tc>
        <w:tc>
          <w:tcPr>
            <w:tcW w:w="5917" w:type="dxa"/>
          </w:tcPr>
          <w:p w14:paraId="2468858B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>Magistrates Court (Workers Compensation Infringement Notices) Regulation 2006</w:t>
            </w:r>
          </w:p>
          <w:p w14:paraId="58D7E14A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Magistrates Court Act 1930</w:t>
            </w:r>
            <w:r>
              <w:br/>
              <w:t>notified LR 25 May 2006</w:t>
            </w:r>
            <w:r>
              <w:br/>
              <w:t>s 1, s 2 commenced 25 May 2006 (LA s 75 (1))</w:t>
            </w:r>
            <w:r>
              <w:br/>
              <w:t>remainder commenced 1 July 2006 (s 2 and see Workers Compensation Amendment Act 2006 A2006-4 s 2 (2))</w:t>
            </w:r>
          </w:p>
        </w:tc>
        <w:tc>
          <w:tcPr>
            <w:tcW w:w="2428" w:type="dxa"/>
            <w:tcBorders>
              <w:right w:val="nil"/>
            </w:tcBorders>
          </w:tcPr>
          <w:p w14:paraId="6CEAABC5" w14:textId="77777777" w:rsidR="002C337E" w:rsidRDefault="002C337E">
            <w:pPr>
              <w:pStyle w:val="ChronTableRep"/>
            </w:pPr>
          </w:p>
        </w:tc>
      </w:tr>
      <w:tr w:rsidR="002C337E" w14:paraId="6756C7B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2338C6F9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5917" w:type="dxa"/>
          </w:tcPr>
          <w:p w14:paraId="543602F1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Taxation (Government Business Enterprises)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371BC925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Taxation (Government Business Enterprises) Act 2003</w:t>
            </w:r>
            <w:r>
              <w:br/>
              <w:t>notified LR 29 May 2006</w:t>
            </w:r>
            <w:r>
              <w:br/>
              <w:t>s 1, s 2 taken to have commenced 1 November 2005 (LA s 75 (2))</w:t>
            </w:r>
            <w:r>
              <w:br/>
              <w:t>remainder taken to have commenced 1 November 2005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40005201" w14:textId="77777777" w:rsidR="002C337E" w:rsidRDefault="002C337E">
            <w:pPr>
              <w:pStyle w:val="ChronTableRep"/>
            </w:pPr>
            <w:r>
              <w:t>repealed by LA s 89 (8)</w:t>
            </w:r>
            <w:r>
              <w:br/>
              <w:t>30 May 2006</w:t>
            </w:r>
          </w:p>
        </w:tc>
      </w:tr>
      <w:tr w:rsidR="002C337E" w14:paraId="135CB73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73922D6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22</w:t>
            </w:r>
          </w:p>
        </w:tc>
        <w:tc>
          <w:tcPr>
            <w:tcW w:w="5917" w:type="dxa"/>
          </w:tcPr>
          <w:p w14:paraId="35FA0D50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>Crimes (Sentencing) Regulation 2006</w:t>
            </w:r>
          </w:p>
          <w:p w14:paraId="54DD77EC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Crimes (Sentencing) Act 2005</w:t>
            </w:r>
            <w:r>
              <w:br/>
              <w:t>taken to have been notified LR 18 May 2006 (A2006-23, s 4 (3) (a))</w:t>
            </w:r>
            <w:r>
              <w:br/>
              <w:t>s 1 taken to have commenced 18 May 2006 (LA s 75 (1))</w:t>
            </w:r>
            <w:r>
              <w:br/>
              <w:t>remainder commenced 2 June 2006 (A2006-23 s 4 (3) (b) and see Crimes (Sentencing) Act 2005 A2005-58, s 2 and LA s 79)</w:t>
            </w:r>
          </w:p>
        </w:tc>
        <w:tc>
          <w:tcPr>
            <w:tcW w:w="2428" w:type="dxa"/>
            <w:tcBorders>
              <w:right w:val="nil"/>
            </w:tcBorders>
          </w:tcPr>
          <w:p w14:paraId="4F4E8BF9" w14:textId="77777777" w:rsidR="002C337E" w:rsidRDefault="002C337E">
            <w:pPr>
              <w:pStyle w:val="ChronTableRep"/>
            </w:pPr>
          </w:p>
        </w:tc>
      </w:tr>
      <w:tr w:rsidR="002C337E" w14:paraId="4E6D1CF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6EE4239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23</w:t>
            </w:r>
          </w:p>
        </w:tc>
        <w:tc>
          <w:tcPr>
            <w:tcW w:w="5917" w:type="dxa"/>
          </w:tcPr>
          <w:p w14:paraId="5D6F8535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>Crimes (Sentence Administration) Regulation 2006</w:t>
            </w:r>
          </w:p>
          <w:p w14:paraId="1A562FCD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Crimes (Sentence Administration) Act 2005</w:t>
            </w:r>
            <w:r>
              <w:br/>
              <w:t>taken to have been notified LR 18 May 2006 (A2006-23, s 5 (3) (a))</w:t>
            </w:r>
            <w:r>
              <w:br/>
              <w:t>s 1 taken to have commenced 18 May 2006 (LA s 75 (1))</w:t>
            </w:r>
            <w:r>
              <w:br/>
              <w:t>remainder commenced 2 June 2006 (A2006-23 s 5 (3) (b) and see Crimes (Sentence Administration) Act 2005 A2005-59 s 2, Crimes (Sentencing) Act 2005 A2005-58, s 2 and LA s 79)</w:t>
            </w:r>
          </w:p>
        </w:tc>
        <w:tc>
          <w:tcPr>
            <w:tcW w:w="2428" w:type="dxa"/>
            <w:tcBorders>
              <w:right w:val="nil"/>
            </w:tcBorders>
          </w:tcPr>
          <w:p w14:paraId="77749460" w14:textId="77777777" w:rsidR="002C337E" w:rsidRDefault="002C337E">
            <w:pPr>
              <w:pStyle w:val="ChronTableRep"/>
            </w:pPr>
          </w:p>
        </w:tc>
      </w:tr>
      <w:tr w:rsidR="002C337E" w14:paraId="16C68A2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AFCED65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24</w:t>
            </w:r>
          </w:p>
        </w:tc>
        <w:tc>
          <w:tcPr>
            <w:tcW w:w="5917" w:type="dxa"/>
          </w:tcPr>
          <w:p w14:paraId="642C2856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Agents Amendment Regulation 2006 (No 2) </w:t>
            </w:r>
            <w:r>
              <w:rPr>
                <w:color w:val="FF0000"/>
                <w:lang w:val="en-AU"/>
              </w:rPr>
              <w:t>(repealed)</w:t>
            </w:r>
          </w:p>
          <w:p w14:paraId="0D14539F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Agents Act 2003</w:t>
            </w:r>
            <w:r>
              <w:br/>
              <w:t>notified LR 1 June 2006</w:t>
            </w:r>
            <w:r>
              <w:br/>
              <w:t>s 1, s 2 commenced 1 June 2006 (LA s 75 (1))</w:t>
            </w:r>
            <w:r>
              <w:br/>
              <w:t>remainder commenced 2 June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5FD8AF36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3 June 2006</w:t>
            </w:r>
          </w:p>
        </w:tc>
      </w:tr>
      <w:tr w:rsidR="002C337E" w14:paraId="774C5E3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9AEC459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25</w:t>
            </w:r>
          </w:p>
        </w:tc>
        <w:tc>
          <w:tcPr>
            <w:tcW w:w="5917" w:type="dxa"/>
          </w:tcPr>
          <w:p w14:paraId="20AF5D6E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Crimes (Sentencing)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02A0094D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Crimes (Sentencing) Act 2005</w:t>
            </w:r>
            <w:r>
              <w:br/>
              <w:t>notified LR 1 June 2006</w:t>
            </w:r>
            <w:r>
              <w:br/>
              <w:t>s 1, s 2 commenced 1 June 2006 (LA s 75 (1))</w:t>
            </w:r>
            <w:r>
              <w:br/>
              <w:t>remainder commenced 2 June 2006 (s 2 and see Crimes (Sentencing) Act 2005 A2005-58, s 2 and LA s 79)</w:t>
            </w:r>
          </w:p>
        </w:tc>
        <w:tc>
          <w:tcPr>
            <w:tcW w:w="2428" w:type="dxa"/>
            <w:tcBorders>
              <w:right w:val="nil"/>
            </w:tcBorders>
          </w:tcPr>
          <w:p w14:paraId="50917543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3 June 2006</w:t>
            </w:r>
          </w:p>
        </w:tc>
      </w:tr>
      <w:tr w:rsidR="002C337E" w14:paraId="026360A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7C72A6A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26</w:t>
            </w:r>
          </w:p>
        </w:tc>
        <w:tc>
          <w:tcPr>
            <w:tcW w:w="5917" w:type="dxa"/>
          </w:tcPr>
          <w:p w14:paraId="3EB2F475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Crimes (Sentence Administration)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7258FF12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Crimes (Sentence Administration) Act 2005</w:t>
            </w:r>
            <w:r>
              <w:br/>
              <w:t>notified LR 1 June 2006</w:t>
            </w:r>
            <w:r>
              <w:br/>
              <w:t>s 1, s 2 commenced 1 June 2006 (LA s 75 (1))</w:t>
            </w:r>
            <w:r>
              <w:br/>
              <w:t>remainder commenced 2 June 2006 (s 2 and see Crimes (Sentencing) Act 2005 A2005-58, s 2 and LA s 79)</w:t>
            </w:r>
          </w:p>
        </w:tc>
        <w:tc>
          <w:tcPr>
            <w:tcW w:w="2428" w:type="dxa"/>
            <w:tcBorders>
              <w:right w:val="nil"/>
            </w:tcBorders>
          </w:tcPr>
          <w:p w14:paraId="5B3E5C2F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3 June 2006</w:t>
            </w:r>
          </w:p>
        </w:tc>
      </w:tr>
      <w:tr w:rsidR="002C337E" w14:paraId="0E1C744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97F9786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27</w:t>
            </w:r>
          </w:p>
        </w:tc>
        <w:tc>
          <w:tcPr>
            <w:tcW w:w="5917" w:type="dxa"/>
          </w:tcPr>
          <w:p w14:paraId="6EE4B3A4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Environment Protection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56CC81C1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Environment Protection Act 1997</w:t>
            </w:r>
            <w:r>
              <w:br/>
              <w:t>notified LR 2 June 2006</w:t>
            </w:r>
            <w:r>
              <w:br/>
              <w:t>s 1, s 2 commenced 2 June 2006 (LA s 75 (1))</w:t>
            </w:r>
            <w:r>
              <w:br/>
              <w:t>remainder commenced 3 June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7E9AA798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4 June 2006</w:t>
            </w:r>
          </w:p>
        </w:tc>
      </w:tr>
      <w:tr w:rsidR="002C337E" w14:paraId="71AA8F6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4A647AC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28</w:t>
            </w:r>
          </w:p>
        </w:tc>
        <w:tc>
          <w:tcPr>
            <w:tcW w:w="5917" w:type="dxa"/>
          </w:tcPr>
          <w:p w14:paraId="2A1876F0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Health Professionals Amendment Regulation 2006 (No 4) </w:t>
            </w:r>
            <w:r>
              <w:rPr>
                <w:color w:val="FF0000"/>
                <w:lang w:val="en-AU"/>
              </w:rPr>
              <w:t>(repealed)</w:t>
            </w:r>
          </w:p>
          <w:p w14:paraId="0797ACEF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Health Professionals Act 2004</w:t>
            </w:r>
            <w:r>
              <w:br/>
              <w:t>notified LR 8 June 2006</w:t>
            </w:r>
            <w:r>
              <w:br/>
              <w:t>s 1, s 2 commenced 8 June 2006 (LA s 75 (1))</w:t>
            </w:r>
            <w:r>
              <w:br/>
              <w:t>remainder commenced 8 December 2006 (s 2 and LA s 79)</w:t>
            </w:r>
          </w:p>
        </w:tc>
        <w:tc>
          <w:tcPr>
            <w:tcW w:w="2428" w:type="dxa"/>
            <w:tcBorders>
              <w:right w:val="nil"/>
            </w:tcBorders>
          </w:tcPr>
          <w:p w14:paraId="60D1F4D6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9 December 2006</w:t>
            </w:r>
          </w:p>
        </w:tc>
      </w:tr>
      <w:tr w:rsidR="002C337E" w14:paraId="352DC82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74D590F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29</w:t>
            </w:r>
          </w:p>
        </w:tc>
        <w:tc>
          <w:tcPr>
            <w:tcW w:w="5917" w:type="dxa"/>
          </w:tcPr>
          <w:p w14:paraId="2D5E7615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>Court Procedures Rules 2006</w:t>
            </w:r>
          </w:p>
          <w:p w14:paraId="1BE4D11B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Court Procedures Act 2004</w:t>
            </w:r>
            <w:r>
              <w:br/>
              <w:t>notified LR 16 June 2006</w:t>
            </w:r>
            <w:r>
              <w:br/>
              <w:t>r 1, r 2 commenced 16 June 2006</w:t>
            </w:r>
            <w:r w:rsidR="009C2A3B">
              <w:t xml:space="preserve"> (LA s 75 (1))</w:t>
            </w:r>
            <w:r>
              <w:br/>
              <w:t>remainder commenced 1 July 2006 (r 2)</w:t>
            </w:r>
          </w:p>
        </w:tc>
        <w:tc>
          <w:tcPr>
            <w:tcW w:w="2428" w:type="dxa"/>
            <w:tcBorders>
              <w:right w:val="nil"/>
            </w:tcBorders>
          </w:tcPr>
          <w:p w14:paraId="3436CB9B" w14:textId="77777777" w:rsidR="002C337E" w:rsidRDefault="002C337E">
            <w:pPr>
              <w:pStyle w:val="ChronTableRep"/>
            </w:pPr>
          </w:p>
        </w:tc>
      </w:tr>
      <w:tr w:rsidR="002C337E" w14:paraId="56F3EBF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8639D7D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30</w:t>
            </w:r>
          </w:p>
        </w:tc>
        <w:tc>
          <w:tcPr>
            <w:tcW w:w="5917" w:type="dxa"/>
          </w:tcPr>
          <w:p w14:paraId="609D95C8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Road Transport (Offences)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1887FD8A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(General) Act 1999</w:t>
            </w:r>
            <w:r>
              <w:br/>
              <w:t>notified LR 26 June 2006</w:t>
            </w:r>
            <w:r>
              <w:br/>
              <w:t>s 1, s 2 commenced 26 June 2006 (LA s 75 (1))</w:t>
            </w:r>
            <w:r>
              <w:br/>
              <w:t>remainder commenced 3 July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34164F7B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4 July 2006</w:t>
            </w:r>
          </w:p>
        </w:tc>
      </w:tr>
      <w:tr w:rsidR="002C337E" w14:paraId="31EFDB8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6AF3040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31</w:t>
            </w:r>
          </w:p>
        </w:tc>
        <w:tc>
          <w:tcPr>
            <w:tcW w:w="5917" w:type="dxa"/>
          </w:tcPr>
          <w:p w14:paraId="69DAEDD3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Road Transport Legislation (Taxi Licences) Amendment Regulation 2006 (No 2) </w:t>
            </w:r>
            <w:r>
              <w:rPr>
                <w:color w:val="FF0000"/>
                <w:lang w:val="en-AU"/>
              </w:rPr>
              <w:t>(repealed)</w:t>
            </w:r>
          </w:p>
          <w:p w14:paraId="0EE2AB0C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(General) Act 1999, Road Transport (Public Passenger Services) Act 2001</w:t>
            </w:r>
            <w:r>
              <w:br/>
              <w:t>notified LR 26 June 2006</w:t>
            </w:r>
            <w:r>
              <w:br/>
              <w:t>s 1, s 2 commenced 26 June 2006 (LA s 75 (1))</w:t>
            </w:r>
            <w:r>
              <w:br/>
              <w:t>remainder commenced 2 July 2006 (s 2 and see Road Transport Legislation Amendment Act 2006 A2006-26, s 2 and CN2006-12)</w:t>
            </w:r>
          </w:p>
        </w:tc>
        <w:tc>
          <w:tcPr>
            <w:tcW w:w="2428" w:type="dxa"/>
            <w:tcBorders>
              <w:right w:val="nil"/>
            </w:tcBorders>
          </w:tcPr>
          <w:p w14:paraId="28C89459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3 July 2006</w:t>
            </w:r>
          </w:p>
        </w:tc>
      </w:tr>
      <w:tr w:rsidR="002C337E" w14:paraId="664D6C8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9C55834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32</w:t>
            </w:r>
          </w:p>
        </w:tc>
        <w:tc>
          <w:tcPr>
            <w:tcW w:w="5917" w:type="dxa"/>
          </w:tcPr>
          <w:p w14:paraId="02D5A966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Road Transport (Public Passenger Services)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59D04DC0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(Driver Licensing) Act 1999, Road Transport (General) Act 1999, Road Transport (Public Passenger Services) Act 2001, Road Transport (Safety and Traffic Management) Act 1999</w:t>
            </w:r>
            <w:r>
              <w:br/>
              <w:t>notified LR 26 June 2006</w:t>
            </w:r>
            <w:r>
              <w:br/>
              <w:t>s 1, s 2 commenced 26 June 2006 (LA s 75 (1))</w:t>
            </w:r>
            <w:r>
              <w:br/>
              <w:t>amdt 1.40, amdt 1.42, amdt 1.44 commenced 3 July 2006 (s 2 (1) and see Road Transport (Offences) Amendment Regulation 2006 (No 1) SL2006-30 s 2)</w:t>
            </w:r>
            <w:r>
              <w:br/>
              <w:t>remainder commenced 3 July 2006 (s 2 (2))</w:t>
            </w:r>
          </w:p>
        </w:tc>
        <w:tc>
          <w:tcPr>
            <w:tcW w:w="2428" w:type="dxa"/>
            <w:tcBorders>
              <w:right w:val="nil"/>
            </w:tcBorders>
          </w:tcPr>
          <w:p w14:paraId="27439239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4 July 2006</w:t>
            </w:r>
          </w:p>
        </w:tc>
      </w:tr>
      <w:tr w:rsidR="002C337E" w14:paraId="7C990E23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3492606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33</w:t>
            </w:r>
          </w:p>
        </w:tc>
        <w:tc>
          <w:tcPr>
            <w:tcW w:w="5917" w:type="dxa"/>
          </w:tcPr>
          <w:p w14:paraId="684489BF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Land (Planning and Environment) Amendment Regulation 2006 (No 4) </w:t>
            </w:r>
            <w:r>
              <w:rPr>
                <w:color w:val="FF0000"/>
                <w:lang w:val="en-AU"/>
              </w:rPr>
              <w:t>(repealed)</w:t>
            </w:r>
          </w:p>
          <w:p w14:paraId="28654EDD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Land (Planning and Environment) Act 1991</w:t>
            </w:r>
            <w:r>
              <w:br/>
              <w:t>notified LR 29 June 2006</w:t>
            </w:r>
            <w:r>
              <w:br/>
              <w:t>s 1, s 2 commenced 29 June 2006 (LA s 75 (1))</w:t>
            </w:r>
            <w:r>
              <w:br/>
              <w:t>remainder commenced 30 June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518F2C08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1 July 2006</w:t>
            </w:r>
          </w:p>
        </w:tc>
      </w:tr>
      <w:tr w:rsidR="002C337E" w14:paraId="6DA2C39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6C04FC0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34</w:t>
            </w:r>
          </w:p>
        </w:tc>
        <w:tc>
          <w:tcPr>
            <w:tcW w:w="5917" w:type="dxa"/>
          </w:tcPr>
          <w:p w14:paraId="6AC0361D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Legal Profession (Solicitors) Rules 2006 </w:t>
            </w:r>
            <w:r>
              <w:rPr>
                <w:color w:val="FF0000"/>
                <w:lang w:val="en-AU"/>
              </w:rPr>
              <w:t>(repealed)</w:t>
            </w:r>
          </w:p>
          <w:p w14:paraId="6AE8EDAB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Legal Profession Act 2006</w:t>
            </w:r>
            <w:r>
              <w:br/>
              <w:t>taken to have been notified 1 July 2006 (A2006-25, s 615 (6) (a))</w:t>
            </w:r>
            <w:r>
              <w:br/>
              <w:t>taken to have commenced 1 July 2006 (A2006-25, s 615 (6) (b))</w:t>
            </w:r>
          </w:p>
        </w:tc>
        <w:tc>
          <w:tcPr>
            <w:tcW w:w="2428" w:type="dxa"/>
            <w:tcBorders>
              <w:right w:val="nil"/>
            </w:tcBorders>
          </w:tcPr>
          <w:p w14:paraId="04F2B1FC" w14:textId="77777777" w:rsidR="002C337E" w:rsidRDefault="002C337E">
            <w:pPr>
              <w:pStyle w:val="ChronTableRep"/>
            </w:pPr>
            <w:r>
              <w:t>repealed by SL2007-31</w:t>
            </w:r>
            <w:r w:rsidR="008326A1">
              <w:br/>
            </w:r>
            <w:r w:rsidR="00D17844">
              <w:t>r</w:t>
            </w:r>
            <w:r w:rsidR="008326A1">
              <w:t xml:space="preserve"> 3</w:t>
            </w:r>
            <w:r>
              <w:br/>
              <w:t>1 October 2007</w:t>
            </w:r>
          </w:p>
        </w:tc>
      </w:tr>
      <w:tr w:rsidR="002C337E" w14:paraId="74AE451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835ACA1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35</w:t>
            </w:r>
          </w:p>
        </w:tc>
        <w:tc>
          <w:tcPr>
            <w:tcW w:w="5917" w:type="dxa"/>
          </w:tcPr>
          <w:p w14:paraId="5E2C683D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>Legal Profession (Barrister) Rules 2006</w:t>
            </w:r>
            <w:r w:rsidR="00200463">
              <w:rPr>
                <w:lang w:val="en-AU"/>
              </w:rPr>
              <w:t xml:space="preserve"> </w:t>
            </w:r>
            <w:r w:rsidR="00200463" w:rsidRPr="00200463">
              <w:rPr>
                <w:color w:val="FF0000"/>
                <w:lang w:val="en-AU"/>
              </w:rPr>
              <w:t>(repealed)</w:t>
            </w:r>
          </w:p>
          <w:p w14:paraId="68A7DE80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Legal Profession Act 2006</w:t>
            </w:r>
            <w:r>
              <w:br/>
              <w:t>taken to have been notified 1 July 2006 (A2006-25, s 615 (6) (a))</w:t>
            </w:r>
            <w:r>
              <w:br/>
              <w:t>taken to have commenced 1 July 2006 (A2006-25, s 615 (6) (b))</w:t>
            </w:r>
          </w:p>
        </w:tc>
        <w:tc>
          <w:tcPr>
            <w:tcW w:w="2428" w:type="dxa"/>
            <w:tcBorders>
              <w:right w:val="nil"/>
            </w:tcBorders>
          </w:tcPr>
          <w:p w14:paraId="0B0FB563" w14:textId="77777777" w:rsidR="002C337E" w:rsidRDefault="00200463">
            <w:pPr>
              <w:pStyle w:val="ChronTableRep"/>
            </w:pPr>
            <w:r>
              <w:t>repealed by SL2008-46</w:t>
            </w:r>
            <w:r w:rsidR="008326A1">
              <w:br/>
            </w:r>
            <w:r w:rsidR="00D17844">
              <w:t>r</w:t>
            </w:r>
            <w:r w:rsidR="008326A1">
              <w:t xml:space="preserve"> 3</w:t>
            </w:r>
            <w:r>
              <w:br/>
              <w:t>4 November 2008</w:t>
            </w:r>
          </w:p>
        </w:tc>
      </w:tr>
      <w:tr w:rsidR="002C337E" w14:paraId="1A1F9D7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C9E8BE7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36</w:t>
            </w:r>
          </w:p>
        </w:tc>
        <w:tc>
          <w:tcPr>
            <w:tcW w:w="5917" w:type="dxa"/>
          </w:tcPr>
          <w:p w14:paraId="496A0E6F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Taxation (Government Business Enterprises) Amendment Regulation 2006 (No 2) </w:t>
            </w:r>
            <w:r>
              <w:rPr>
                <w:color w:val="FF0000"/>
                <w:lang w:val="en-AU"/>
              </w:rPr>
              <w:t>(repealed)</w:t>
            </w:r>
          </w:p>
          <w:p w14:paraId="04B89949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Taxation (Government Business Enterprises) Act 2003</w:t>
            </w:r>
            <w:r>
              <w:br/>
              <w:t>notified LR 29 June 2006</w:t>
            </w:r>
            <w:r>
              <w:br/>
              <w:t>s 1, s 2 commenced 29 June 2006 (LA s 75 (1))</w:t>
            </w:r>
            <w:r>
              <w:br/>
              <w:t>remainder commenced 1 July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38DD3AA5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2 July 2006</w:t>
            </w:r>
          </w:p>
        </w:tc>
      </w:tr>
      <w:tr w:rsidR="002C337E" w14:paraId="5C032C6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9E8A9AF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37</w:t>
            </w:r>
          </w:p>
        </w:tc>
        <w:tc>
          <w:tcPr>
            <w:tcW w:w="5917" w:type="dxa"/>
          </w:tcPr>
          <w:p w14:paraId="7DC2750A" w14:textId="77777777" w:rsidR="002C337E" w:rsidRDefault="002C337E">
            <w:pPr>
              <w:pStyle w:val="ChronTableBold"/>
            </w:pPr>
            <w:r>
              <w:t>Legal Profession Regulation 2006</w:t>
            </w:r>
            <w:r>
              <w:rPr>
                <w:lang w:val="en-AU"/>
              </w:rPr>
              <w:t xml:space="preserve"> </w:t>
            </w:r>
            <w:r>
              <w:rPr>
                <w:color w:val="FF0000"/>
                <w:lang w:val="en-AU"/>
              </w:rPr>
              <w:t>(repealed)</w:t>
            </w:r>
          </w:p>
          <w:p w14:paraId="2810F200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Legal Profession Act 2006</w:t>
            </w:r>
            <w:r>
              <w:br/>
              <w:t>notified LR 30 June 2006</w:t>
            </w:r>
            <w:r>
              <w:br/>
              <w:t>s 1, s 2 commenced 30 June 2006 (LA s 75 (1))</w:t>
            </w:r>
            <w:r>
              <w:br/>
              <w:t>remainder commenced 1 July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2D20BD19" w14:textId="77777777" w:rsidR="002C337E" w:rsidRDefault="002C337E">
            <w:pPr>
              <w:pStyle w:val="ChronTableRep"/>
            </w:pPr>
            <w:r>
              <w:t>repealed by SL2007-27 s 90</w:t>
            </w:r>
            <w:r>
              <w:br/>
              <w:t>1 October 2007</w:t>
            </w:r>
          </w:p>
        </w:tc>
      </w:tr>
      <w:tr w:rsidR="002C337E" w14:paraId="0245867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0CBD187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38</w:t>
            </w:r>
          </w:p>
        </w:tc>
        <w:tc>
          <w:tcPr>
            <w:tcW w:w="5917" w:type="dxa"/>
          </w:tcPr>
          <w:p w14:paraId="2631D48D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Health Professionals Amendment Regulation 2006 (No 5) </w:t>
            </w:r>
            <w:r>
              <w:rPr>
                <w:color w:val="FF0000"/>
                <w:lang w:val="en-AU"/>
              </w:rPr>
              <w:t>(repealed)</w:t>
            </w:r>
          </w:p>
          <w:p w14:paraId="60B3FB04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Health Professionals Act 2004</w:t>
            </w:r>
            <w:r>
              <w:br/>
              <w:t>notified LR 7 July 2006</w:t>
            </w:r>
            <w:r>
              <w:br/>
              <w:t>s 1, s 2 commenced 7 July 2006 (LA s 75 (1))</w:t>
            </w:r>
            <w:r>
              <w:br/>
              <w:t>s 6, s 7 commenced 7 January 2007 (s 2 (2) and LA s 79)</w:t>
            </w:r>
            <w:r>
              <w:br/>
              <w:t>remainder commenced 8 July 2006 (s 2 (1))</w:t>
            </w:r>
          </w:p>
        </w:tc>
        <w:tc>
          <w:tcPr>
            <w:tcW w:w="2428" w:type="dxa"/>
            <w:tcBorders>
              <w:right w:val="nil"/>
            </w:tcBorders>
          </w:tcPr>
          <w:p w14:paraId="73B1ACF7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8 January 2007</w:t>
            </w:r>
          </w:p>
        </w:tc>
      </w:tr>
      <w:tr w:rsidR="002C337E" w14:paraId="0B8C514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043DA65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39</w:t>
            </w:r>
          </w:p>
        </w:tc>
        <w:tc>
          <w:tcPr>
            <w:tcW w:w="5917" w:type="dxa"/>
          </w:tcPr>
          <w:p w14:paraId="061E2EC3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>Animal Diseases Regulation 2006</w:t>
            </w:r>
          </w:p>
          <w:p w14:paraId="4EF49FB1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Animal Diseases Act 2005</w:t>
            </w:r>
            <w:r>
              <w:br/>
              <w:t>notified LR 13 July 2006</w:t>
            </w:r>
            <w:r>
              <w:br/>
              <w:t>s 1, s 2 commenced 13 July 2006 (LA s 75 (1))</w:t>
            </w:r>
            <w:r>
              <w:br/>
              <w:t>remainder commenced 14 July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199F33A0" w14:textId="77777777" w:rsidR="002C337E" w:rsidRDefault="002C337E">
            <w:pPr>
              <w:pStyle w:val="ChronTableRep"/>
            </w:pPr>
          </w:p>
        </w:tc>
      </w:tr>
      <w:tr w:rsidR="002C337E" w14:paraId="3073D8B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2117B816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40</w:t>
            </w:r>
          </w:p>
        </w:tc>
        <w:tc>
          <w:tcPr>
            <w:tcW w:w="5917" w:type="dxa"/>
          </w:tcPr>
          <w:p w14:paraId="25FDF7EA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Poisons and Drugs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1B1C9045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Poisons and Drugs Act 1978</w:t>
            </w:r>
            <w:r>
              <w:br/>
              <w:t>notified LR 24 July 2006</w:t>
            </w:r>
            <w:r>
              <w:br/>
              <w:t>s 1, s 2 commenced 24 July 2006 (LA s 75 (1))</w:t>
            </w:r>
            <w:r>
              <w:br/>
              <w:t>remainder commenced 25 July 2006 (s 2 and CN2006-17)</w:t>
            </w:r>
          </w:p>
        </w:tc>
        <w:tc>
          <w:tcPr>
            <w:tcW w:w="2428" w:type="dxa"/>
            <w:tcBorders>
              <w:right w:val="nil"/>
            </w:tcBorders>
          </w:tcPr>
          <w:p w14:paraId="31D76CC0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26 July 2006</w:t>
            </w:r>
          </w:p>
        </w:tc>
      </w:tr>
      <w:tr w:rsidR="002C337E" w14:paraId="2655355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74EC671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41</w:t>
            </w:r>
          </w:p>
        </w:tc>
        <w:tc>
          <w:tcPr>
            <w:tcW w:w="5917" w:type="dxa"/>
          </w:tcPr>
          <w:p w14:paraId="541FB996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Supreme Court (Corporations) Repeal Rules 2006 </w:t>
            </w:r>
            <w:r>
              <w:rPr>
                <w:color w:val="FF0000"/>
                <w:lang w:val="en-AU"/>
              </w:rPr>
              <w:t>(repealed)</w:t>
            </w:r>
          </w:p>
          <w:p w14:paraId="601F95D8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Corporations Act 2001 (Cwlth)</w:t>
            </w:r>
            <w:r>
              <w:br/>
              <w:t>notified LR 24 July 2006</w:t>
            </w:r>
            <w:r>
              <w:br/>
              <w:t>commenced 25 July 2006 (r 2)</w:t>
            </w:r>
          </w:p>
        </w:tc>
        <w:tc>
          <w:tcPr>
            <w:tcW w:w="2428" w:type="dxa"/>
            <w:tcBorders>
              <w:right w:val="nil"/>
            </w:tcBorders>
          </w:tcPr>
          <w:p w14:paraId="36C45DF4" w14:textId="77777777" w:rsidR="002C337E" w:rsidRDefault="002C337E">
            <w:pPr>
              <w:pStyle w:val="ChronTableRep"/>
            </w:pPr>
            <w:r>
              <w:t>ceased to have effect</w:t>
            </w:r>
            <w:r>
              <w:br/>
              <w:t>26 July 2006</w:t>
            </w:r>
          </w:p>
        </w:tc>
      </w:tr>
      <w:tr w:rsidR="002C337E" w14:paraId="36A17A8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2DECA420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42</w:t>
            </w:r>
          </w:p>
        </w:tc>
        <w:tc>
          <w:tcPr>
            <w:tcW w:w="5917" w:type="dxa"/>
          </w:tcPr>
          <w:p w14:paraId="6A611EB6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Residential Tenancies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2AE42A13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Residential Tenancies Act 1997</w:t>
            </w:r>
            <w:r>
              <w:br/>
              <w:t>notified LR 3 August 2006</w:t>
            </w:r>
            <w:r>
              <w:br/>
              <w:t>s 1, s 2 commenced 3 August 2006 (LA s 75 (1))</w:t>
            </w:r>
            <w:r>
              <w:br/>
              <w:t>remainder commenced 4 August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0E2EDB58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5 August 2006</w:t>
            </w:r>
          </w:p>
        </w:tc>
      </w:tr>
      <w:tr w:rsidR="002C337E" w14:paraId="35C5445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BE6C31E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43</w:t>
            </w:r>
          </w:p>
        </w:tc>
        <w:tc>
          <w:tcPr>
            <w:tcW w:w="5917" w:type="dxa"/>
          </w:tcPr>
          <w:p w14:paraId="0ED83E94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Court Procedures Amendment Rules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18E55DCE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Court Procedures Act 2004</w:t>
            </w:r>
            <w:r>
              <w:br/>
              <w:t>notified LR 14 August 2006</w:t>
            </w:r>
            <w:r>
              <w:br/>
              <w:t>r 1, r 2 commenced 14 August 2006 (LA s 75 (1))</w:t>
            </w:r>
            <w:r>
              <w:br/>
              <w:t>remainder commenced 15 August 2006 (r 2)</w:t>
            </w:r>
          </w:p>
        </w:tc>
        <w:tc>
          <w:tcPr>
            <w:tcW w:w="2428" w:type="dxa"/>
            <w:tcBorders>
              <w:right w:val="nil"/>
            </w:tcBorders>
          </w:tcPr>
          <w:p w14:paraId="324C577E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16 August 2006</w:t>
            </w:r>
          </w:p>
        </w:tc>
      </w:tr>
      <w:tr w:rsidR="002C337E" w14:paraId="392D151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BDB3643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44</w:t>
            </w:r>
          </w:p>
        </w:tc>
        <w:tc>
          <w:tcPr>
            <w:tcW w:w="5917" w:type="dxa"/>
          </w:tcPr>
          <w:p w14:paraId="53BD89D2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Births, Deaths and Marriages Registration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295D2345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Births, Deaths and Marriages Registration Act 1997</w:t>
            </w:r>
            <w:r>
              <w:br/>
              <w:t>notified LR 14 August 2006</w:t>
            </w:r>
            <w:r>
              <w:br/>
              <w:t>s 1, s 2 commenced 14 August 2006 (LA s 75 (1))</w:t>
            </w:r>
            <w:r>
              <w:br/>
              <w:t>remainder commenced 15 August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751EC9B5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16 August 2006</w:t>
            </w:r>
          </w:p>
        </w:tc>
      </w:tr>
      <w:tr w:rsidR="002C337E" w14:paraId="58C2870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18E382C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45</w:t>
            </w:r>
          </w:p>
        </w:tc>
        <w:tc>
          <w:tcPr>
            <w:tcW w:w="5917" w:type="dxa"/>
          </w:tcPr>
          <w:p w14:paraId="180DA14A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>Heritage Regulation 2006</w:t>
            </w:r>
          </w:p>
          <w:p w14:paraId="5DF15B4A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Heritage Act 2004</w:t>
            </w:r>
            <w:r>
              <w:br/>
              <w:t>notified LR 11 September 2006</w:t>
            </w:r>
            <w:r>
              <w:br/>
              <w:t>s 1, s 2 commenced 11 September 2006 (LA s 75 (1))</w:t>
            </w:r>
            <w:r>
              <w:br/>
              <w:t>remainder commenced 12 September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0F4803B2" w14:textId="77777777" w:rsidR="002C337E" w:rsidRDefault="002C337E">
            <w:pPr>
              <w:pStyle w:val="ChronTableRep"/>
            </w:pPr>
          </w:p>
        </w:tc>
      </w:tr>
      <w:tr w:rsidR="002C337E" w14:paraId="6C0A308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9C2D655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46</w:t>
            </w:r>
          </w:p>
        </w:tc>
        <w:tc>
          <w:tcPr>
            <w:tcW w:w="5917" w:type="dxa"/>
          </w:tcPr>
          <w:p w14:paraId="02A55CF7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Water Resources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1CEC1A4B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Water Resources Act 1998</w:t>
            </w:r>
            <w:r>
              <w:br/>
              <w:t>notified LR 26 October 2006</w:t>
            </w:r>
            <w:r>
              <w:br/>
              <w:t>s 1, s 2 commenced 26 October 2006 (LA s 75 (1))</w:t>
            </w:r>
            <w:r>
              <w:br/>
              <w:t>remainder commenced 27 October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28B96952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28 October 2006</w:t>
            </w:r>
          </w:p>
        </w:tc>
      </w:tr>
      <w:tr w:rsidR="002C337E" w14:paraId="1E05462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DF383CD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47</w:t>
            </w:r>
          </w:p>
        </w:tc>
        <w:tc>
          <w:tcPr>
            <w:tcW w:w="5917" w:type="dxa"/>
          </w:tcPr>
          <w:p w14:paraId="62143F7D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Agents Amendment Regulation 2006 (No 3) </w:t>
            </w:r>
            <w:r>
              <w:rPr>
                <w:color w:val="FF0000"/>
                <w:lang w:val="en-AU"/>
              </w:rPr>
              <w:t>(repealed)</w:t>
            </w:r>
          </w:p>
          <w:p w14:paraId="3DD48D74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Agents Act 2003</w:t>
            </w:r>
            <w:r>
              <w:br/>
              <w:t>notified LR 2 November 2006</w:t>
            </w:r>
            <w:r>
              <w:br/>
              <w:t>s 1, s 2 commenced 2 November 2006 (LA s 75 (1))</w:t>
            </w:r>
            <w:r>
              <w:br/>
              <w:t>remainder commenced 3 November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1E437C53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4 November 2006</w:t>
            </w:r>
          </w:p>
        </w:tc>
      </w:tr>
      <w:tr w:rsidR="002C337E" w14:paraId="57CDF3E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B623E3C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48</w:t>
            </w:r>
          </w:p>
        </w:tc>
        <w:tc>
          <w:tcPr>
            <w:tcW w:w="5917" w:type="dxa"/>
          </w:tcPr>
          <w:p w14:paraId="12FA5060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Public Health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27EA3EC7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Public Health Act 1997</w:t>
            </w:r>
            <w:r>
              <w:br/>
              <w:t>notified LR 2 November 2006</w:t>
            </w:r>
            <w:r>
              <w:br/>
              <w:t>s 1, s 2 commenced 2 November 2006 (LA s 75 (1))</w:t>
            </w:r>
            <w:r>
              <w:br/>
              <w:t>remainder commenced 3 November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60773235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4 November 2006</w:t>
            </w:r>
          </w:p>
        </w:tc>
      </w:tr>
      <w:tr w:rsidR="002C337E" w14:paraId="0EF14DB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3126D76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49</w:t>
            </w:r>
          </w:p>
        </w:tc>
        <w:tc>
          <w:tcPr>
            <w:tcW w:w="5917" w:type="dxa"/>
          </w:tcPr>
          <w:p w14:paraId="44FE1678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Legal Profession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62B0C1D3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Legal Profession Act 2006</w:t>
            </w:r>
            <w:r>
              <w:br/>
              <w:t>notified LR 30 November 2006</w:t>
            </w:r>
            <w:r>
              <w:br/>
              <w:t>s 1, s 2 commenced 30 November 2006 (LA s 75 (1))</w:t>
            </w:r>
            <w:r>
              <w:br/>
              <w:t>remainder commenced 1 December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32089964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2 December 2006</w:t>
            </w:r>
          </w:p>
        </w:tc>
      </w:tr>
      <w:tr w:rsidR="002C337E" w14:paraId="1ACD099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A3F751E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50</w:t>
            </w:r>
          </w:p>
        </w:tc>
        <w:tc>
          <w:tcPr>
            <w:tcW w:w="5917" w:type="dxa"/>
          </w:tcPr>
          <w:p w14:paraId="4F7CE19B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Road Transport (Driver Licensing)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04E7CBC2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(Driver Licensing) Act 1999</w:t>
            </w:r>
            <w:r>
              <w:br/>
              <w:t>notified LR 30 November 2006</w:t>
            </w:r>
            <w:r>
              <w:br/>
              <w:t>s 1, s 2 commenced 30 November 2006 (LA s 75 (1))</w:t>
            </w:r>
            <w:r>
              <w:br/>
              <w:t>remainder commenced 1 December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4B8079CA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2 December 2006</w:t>
            </w:r>
          </w:p>
        </w:tc>
      </w:tr>
      <w:tr w:rsidR="002C337E" w14:paraId="57166D0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6F572BE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51</w:t>
            </w:r>
          </w:p>
        </w:tc>
        <w:tc>
          <w:tcPr>
            <w:tcW w:w="5917" w:type="dxa"/>
          </w:tcPr>
          <w:p w14:paraId="513FC627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Road Transport (Safety and Traffic Management) Amendment Regulation 2006 (No 2) </w:t>
            </w:r>
            <w:r>
              <w:rPr>
                <w:color w:val="FF0000"/>
                <w:lang w:val="en-AU"/>
              </w:rPr>
              <w:t>(repealed)</w:t>
            </w:r>
          </w:p>
          <w:p w14:paraId="16A1ABEC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(Safety and Traffic Management) Act 1999</w:t>
            </w:r>
            <w:r>
              <w:br/>
              <w:t>notified LR 4 December 2006</w:t>
            </w:r>
            <w:r>
              <w:br/>
              <w:t>s 1, s 2 commenced 4 December 2006 (LA s 75 (1))</w:t>
            </w:r>
            <w:r>
              <w:br/>
              <w:t>remainder commenced 5 December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534D49D6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6 December 2006</w:t>
            </w:r>
          </w:p>
        </w:tc>
      </w:tr>
      <w:tr w:rsidR="002C337E" w14:paraId="0752323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262BBE2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52</w:t>
            </w:r>
          </w:p>
        </w:tc>
        <w:tc>
          <w:tcPr>
            <w:tcW w:w="5917" w:type="dxa"/>
          </w:tcPr>
          <w:p w14:paraId="70CE8200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Construction Occupations (Licensing)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3D5E1CFB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Construction Occupation</w:t>
            </w:r>
            <w:r w:rsidR="007B6CAC">
              <w:rPr>
                <w:i/>
                <w:iCs/>
              </w:rPr>
              <w:t>s</w:t>
            </w:r>
            <w:r>
              <w:rPr>
                <w:i/>
                <w:iCs/>
              </w:rPr>
              <w:t xml:space="preserve"> (Licensing) Act 2004</w:t>
            </w:r>
            <w:r>
              <w:br/>
              <w:t>notified LR 4 December 2006</w:t>
            </w:r>
            <w:r>
              <w:br/>
              <w:t>s 1, s 2 commenced 4 December 2006 (LA s 75 (1))</w:t>
            </w:r>
            <w:r>
              <w:br/>
              <w:t>remainder commenced 5 December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5E8AA113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6 December 2006</w:t>
            </w:r>
          </w:p>
        </w:tc>
      </w:tr>
      <w:tr w:rsidR="002C337E" w14:paraId="6261239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75D396D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53</w:t>
            </w:r>
          </w:p>
        </w:tc>
        <w:tc>
          <w:tcPr>
            <w:tcW w:w="5917" w:type="dxa"/>
          </w:tcPr>
          <w:p w14:paraId="4E70F572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Gas Safety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5E84F127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Gas Safety Act 2000</w:t>
            </w:r>
            <w:r>
              <w:br/>
              <w:t>notified LR 7 December 2006</w:t>
            </w:r>
            <w:r>
              <w:br/>
              <w:t>s 1, s 2 commenced 7 December 2006 (LA s 75 (1))</w:t>
            </w:r>
            <w:r>
              <w:br/>
              <w:t>remainder commenced 8 December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2D243DBC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9 December 2006</w:t>
            </w:r>
          </w:p>
        </w:tc>
      </w:tr>
      <w:tr w:rsidR="002C337E" w14:paraId="2F380CD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39F774E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54</w:t>
            </w:r>
          </w:p>
        </w:tc>
        <w:tc>
          <w:tcPr>
            <w:tcW w:w="5917" w:type="dxa"/>
          </w:tcPr>
          <w:p w14:paraId="57B0B331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Gungahlin Drive Extension Authorisation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30D7400F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Gungahlin Drive Extension Authorisation Act 2004</w:t>
            </w:r>
            <w:r>
              <w:br/>
              <w:t>notified LR 11 December 2006</w:t>
            </w:r>
            <w:r>
              <w:br/>
              <w:t>s 1, s 2 commenced 11 December 2006 (LA s 75 (1))</w:t>
            </w:r>
            <w:r>
              <w:br/>
              <w:t>remainder commenced 12 December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4CC15072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13 December 2006</w:t>
            </w:r>
          </w:p>
        </w:tc>
      </w:tr>
      <w:tr w:rsidR="002C337E" w14:paraId="63252E1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4507AE1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55</w:t>
            </w:r>
          </w:p>
        </w:tc>
        <w:tc>
          <w:tcPr>
            <w:tcW w:w="5917" w:type="dxa"/>
          </w:tcPr>
          <w:p w14:paraId="6E86D21E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Water Resources Amendment Regulation 2006 (No 2) </w:t>
            </w:r>
            <w:r>
              <w:rPr>
                <w:color w:val="FF0000"/>
                <w:lang w:val="en-AU"/>
              </w:rPr>
              <w:t>(repealed)</w:t>
            </w:r>
          </w:p>
          <w:p w14:paraId="4537B492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Water Resources Act 1998</w:t>
            </w:r>
            <w:r>
              <w:br/>
              <w:t>notified LR 11 December 2006</w:t>
            </w:r>
            <w:r>
              <w:br/>
              <w:t>s 1, s 2 commenced 11 December 2006 (LA s 75 (1))</w:t>
            </w:r>
            <w:r>
              <w:br/>
              <w:t>remainder commenced 12 December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05171FA2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13 December 2006</w:t>
            </w:r>
          </w:p>
        </w:tc>
      </w:tr>
      <w:tr w:rsidR="002C337E" w14:paraId="19E05DC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24670B71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56</w:t>
            </w:r>
          </w:p>
        </w:tc>
        <w:tc>
          <w:tcPr>
            <w:tcW w:w="5917" w:type="dxa"/>
          </w:tcPr>
          <w:p w14:paraId="202EC006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Freedom of Information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3C897514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Freedom of Information Act 1989</w:t>
            </w:r>
            <w:r>
              <w:br/>
              <w:t>notified LR 14 December 2006</w:t>
            </w:r>
            <w:r>
              <w:br/>
              <w:t>s 1, s 2 commenced 14 December 2006 (LA s 75 (1))</w:t>
            </w:r>
            <w:r>
              <w:br/>
              <w:t>remainder commenced 15 December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005D6460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16 December 2006</w:t>
            </w:r>
          </w:p>
        </w:tc>
      </w:tr>
      <w:tr w:rsidR="002C337E" w14:paraId="3443476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F79E618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57</w:t>
            </w:r>
          </w:p>
        </w:tc>
        <w:tc>
          <w:tcPr>
            <w:tcW w:w="5917" w:type="dxa"/>
          </w:tcPr>
          <w:p w14:paraId="127D1047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Liquor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62E62C83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Liquor Act 1975</w:t>
            </w:r>
            <w:r>
              <w:br/>
              <w:t>notified LR 14 December 2006</w:t>
            </w:r>
            <w:r>
              <w:br/>
              <w:t>s 1, s 2 commenced 14 December 2006 (LA s 75 (1))</w:t>
            </w:r>
            <w:r>
              <w:br/>
              <w:t>remainder commenced 15 December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33468AB0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16 December 2006</w:t>
            </w:r>
          </w:p>
        </w:tc>
      </w:tr>
      <w:tr w:rsidR="002C337E" w14:paraId="32B8F9C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416D625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58</w:t>
            </w:r>
          </w:p>
        </w:tc>
        <w:tc>
          <w:tcPr>
            <w:tcW w:w="5917" w:type="dxa"/>
          </w:tcPr>
          <w:p w14:paraId="4B2204DC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Court Procedures Amendment Rules 2006 (No 2) </w:t>
            </w:r>
            <w:r>
              <w:rPr>
                <w:color w:val="FF0000"/>
                <w:lang w:val="en-AU"/>
              </w:rPr>
              <w:t>(repealed)</w:t>
            </w:r>
          </w:p>
          <w:p w14:paraId="73214755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Court Procedures Act 2004</w:t>
            </w:r>
            <w:r>
              <w:br/>
              <w:t>notified LR 18 December 2006</w:t>
            </w:r>
            <w:r>
              <w:br/>
              <w:t>r 1, r 2 commenced 18 December 2006 (LA s 75 (1))</w:t>
            </w:r>
            <w:r>
              <w:br/>
              <w:t>remainder commenced 1 January 2007 (r 2)</w:t>
            </w:r>
          </w:p>
        </w:tc>
        <w:tc>
          <w:tcPr>
            <w:tcW w:w="2428" w:type="dxa"/>
            <w:tcBorders>
              <w:right w:val="nil"/>
            </w:tcBorders>
          </w:tcPr>
          <w:p w14:paraId="5EBA78CB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2 January 2007</w:t>
            </w:r>
          </w:p>
        </w:tc>
      </w:tr>
      <w:tr w:rsidR="002C337E" w14:paraId="0BA7EF9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D526489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59</w:t>
            </w:r>
          </w:p>
        </w:tc>
        <w:tc>
          <w:tcPr>
            <w:tcW w:w="5917" w:type="dxa"/>
          </w:tcPr>
          <w:p w14:paraId="5CE7CC89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Road Transport Legislation (Accreditation and Licensing)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439E8BD8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(Driver Licensing) Act 1999, Road Transport (General) Act 1999, Road Transport (Public Passenger Services) Act 2001, Road Transport (Vehicle Registration) Act 1999</w:t>
            </w:r>
            <w:r>
              <w:br/>
              <w:t>notified LR 18 December 2006</w:t>
            </w:r>
            <w:r>
              <w:br/>
              <w:t>s 1, s 2 commenced 18 December 2006 (LA s 75 (1))</w:t>
            </w:r>
            <w:r>
              <w:br/>
              <w:t>remainder commenced 1 January 2007 (s 2 and CN2006-24)</w:t>
            </w:r>
          </w:p>
        </w:tc>
        <w:tc>
          <w:tcPr>
            <w:tcW w:w="2428" w:type="dxa"/>
            <w:tcBorders>
              <w:right w:val="nil"/>
            </w:tcBorders>
          </w:tcPr>
          <w:p w14:paraId="3467C2C6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2 January 2007</w:t>
            </w:r>
          </w:p>
        </w:tc>
      </w:tr>
      <w:tr w:rsidR="002C337E" w14:paraId="4E55F69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49F162C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60</w:t>
            </w:r>
          </w:p>
        </w:tc>
        <w:tc>
          <w:tcPr>
            <w:tcW w:w="5917" w:type="dxa"/>
          </w:tcPr>
          <w:p w14:paraId="2622772B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Road Transport (Driver Licensing) Amendment Regulation 2006 (No 2) </w:t>
            </w:r>
            <w:r>
              <w:rPr>
                <w:color w:val="FF0000"/>
                <w:lang w:val="en-AU"/>
              </w:rPr>
              <w:t>(repealed)</w:t>
            </w:r>
          </w:p>
          <w:p w14:paraId="134276A7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(Driver Licensing) Act 1999</w:t>
            </w:r>
            <w:r>
              <w:br/>
              <w:t>notified LR 21 December 2006</w:t>
            </w:r>
            <w:r>
              <w:br/>
              <w:t>s 1, s 2 commenced 21 December 2006 (LA s 75 (1))</w:t>
            </w:r>
            <w:r>
              <w:br/>
              <w:t>remainder commenced 22 December 2006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77CEA9D3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23 December 2006</w:t>
            </w:r>
          </w:p>
        </w:tc>
      </w:tr>
      <w:tr w:rsidR="002C337E" w14:paraId="4639C70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2E1F145" w14:textId="77777777" w:rsidR="002C337E" w:rsidRDefault="002C337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61</w:t>
            </w:r>
          </w:p>
        </w:tc>
        <w:tc>
          <w:tcPr>
            <w:tcW w:w="5917" w:type="dxa"/>
          </w:tcPr>
          <w:p w14:paraId="40F1CBEB" w14:textId="77777777" w:rsidR="002C337E" w:rsidRDefault="002C337E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Victims of Crime Amendment Regulation 2006 (No 1) </w:t>
            </w:r>
            <w:r>
              <w:rPr>
                <w:color w:val="FF0000"/>
                <w:lang w:val="en-AU"/>
              </w:rPr>
              <w:t>(repealed)</w:t>
            </w:r>
          </w:p>
          <w:p w14:paraId="1728C6C6" w14:textId="77777777" w:rsidR="002C337E" w:rsidRDefault="002C337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Victims of Crime Act 1994</w:t>
            </w:r>
            <w:r>
              <w:br/>
              <w:t>notified LR 21 December 2006</w:t>
            </w:r>
            <w:r>
              <w:br/>
              <w:t>s 1, s 2 commenced 21 December 2006 (LA s 75 (1))</w:t>
            </w:r>
            <w:r>
              <w:br/>
              <w:t>remainder commenced 1 January 2007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125E4996" w14:textId="77777777" w:rsidR="002C337E" w:rsidRDefault="002C337E">
            <w:pPr>
              <w:pStyle w:val="ChronTableRep"/>
            </w:pPr>
            <w:r>
              <w:t>repealed by LA s 89 (1)</w:t>
            </w:r>
            <w:r>
              <w:br/>
              <w:t>2 January 2007</w:t>
            </w:r>
          </w:p>
        </w:tc>
      </w:tr>
    </w:tbl>
    <w:p w14:paraId="3196031C" w14:textId="77777777" w:rsidR="002C337E" w:rsidRDefault="002C337E">
      <w:pPr>
        <w:rPr>
          <w:sz w:val="16"/>
          <w:lang w:val="en-AU"/>
        </w:rPr>
      </w:pPr>
    </w:p>
    <w:sectPr w:rsidR="002C337E">
      <w:footerReference w:type="even" r:id="rId9"/>
      <w:footerReference w:type="default" r:id="rId10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2437" w14:textId="77777777" w:rsidR="008D7FBE" w:rsidRDefault="008D7FBE" w:rsidP="002C337E">
      <w:pPr>
        <w:pStyle w:val="ChronTableRep"/>
      </w:pPr>
      <w:r>
        <w:separator/>
      </w:r>
    </w:p>
  </w:endnote>
  <w:endnote w:type="continuationSeparator" w:id="0">
    <w:p w14:paraId="04304835" w14:textId="77777777" w:rsidR="008D7FBE" w:rsidRDefault="008D7FBE" w:rsidP="002C337E">
      <w:pPr>
        <w:pStyle w:val="ChronTableRe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F38D" w14:textId="77777777" w:rsidR="00E30AC0" w:rsidRDefault="00E30AC0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2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Guide to legislation of the ACT—chronological table of SLs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F12C" w14:textId="77777777" w:rsidR="00E30AC0" w:rsidRDefault="00E30AC0">
    <w:pPr>
      <w:pBdr>
        <w:top w:val="single" w:sz="4" w:space="1" w:color="auto"/>
      </w:pBdr>
      <w:tabs>
        <w:tab w:val="right" w:pos="912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9C2A3B">
      <w:rPr>
        <w:rStyle w:val="PageNumber"/>
        <w:rFonts w:ascii="Arial" w:hAnsi="Arial" w:cs="Arial"/>
        <w:noProof/>
        <w:sz w:val="18"/>
      </w:rPr>
      <w:t>8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  <w:t>Subordinate laws—2006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443C" w14:textId="77777777" w:rsidR="00E30AC0" w:rsidRDefault="00E30AC0">
    <w:pPr>
      <w:pBdr>
        <w:top w:val="single" w:sz="4" w:space="1" w:color="auto"/>
      </w:pBdr>
      <w:tabs>
        <w:tab w:val="right" w:pos="924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Subordinate laws—2006</w:t>
    </w:r>
    <w:r>
      <w:rPr>
        <w:rFonts w:ascii="Arial" w:hAnsi="Arial" w:cs="Arial"/>
        <w:sz w:val="18"/>
      </w:rPr>
      <w:tab/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9C2A3B">
      <w:rPr>
        <w:rStyle w:val="PageNumber"/>
        <w:rFonts w:ascii="Arial" w:hAnsi="Arial" w:cs="Arial"/>
        <w:noProof/>
        <w:sz w:val="18"/>
      </w:rPr>
      <w:t>5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AA0F" w14:textId="77777777" w:rsidR="008D7FBE" w:rsidRDefault="008D7FBE" w:rsidP="002C337E">
      <w:pPr>
        <w:pStyle w:val="ChronTableRep"/>
      </w:pPr>
      <w:r>
        <w:separator/>
      </w:r>
    </w:p>
  </w:footnote>
  <w:footnote w:type="continuationSeparator" w:id="0">
    <w:p w14:paraId="5D702BDB" w14:textId="77777777" w:rsidR="008D7FBE" w:rsidRDefault="008D7FBE" w:rsidP="002C337E">
      <w:pPr>
        <w:pStyle w:val="ChronTableRep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84D902"/>
    <w:lvl w:ilvl="0">
      <w:start w:val="1"/>
      <w:numFmt w:val="decimal"/>
      <w:pStyle w:val="charUnderline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52010C"/>
    <w:lvl w:ilvl="0">
      <w:start w:val="1"/>
      <w:numFmt w:val="decimal"/>
      <w:pStyle w:val="Actbullet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6065DE"/>
    <w:lvl w:ilvl="0">
      <w:start w:val="1"/>
      <w:numFmt w:val="decimal"/>
      <w:pStyle w:val="charTableText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DA345C"/>
    <w:lvl w:ilvl="0">
      <w:start w:val="1"/>
      <w:numFmt w:val="decimal"/>
      <w:pStyle w:val="charTableNo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F0C512"/>
    <w:lvl w:ilvl="0">
      <w:start w:val="1"/>
      <w:numFmt w:val="bullet"/>
      <w:pStyle w:val="N-line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A87220"/>
    <w:lvl w:ilvl="0">
      <w:start w:val="1"/>
      <w:numFmt w:val="bullet"/>
      <w:pStyle w:val="amd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30A8D6"/>
    <w:lvl w:ilvl="0">
      <w:start w:val="1"/>
      <w:numFmt w:val="bullet"/>
      <w:pStyle w:val="NewAc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6E6"/>
    <w:lvl w:ilvl="0">
      <w:start w:val="1"/>
      <w:numFmt w:val="bullet"/>
      <w:pStyle w:val="TOC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0271BE"/>
    <w:lvl w:ilvl="0">
      <w:start w:val="1"/>
      <w:numFmt w:val="decimal"/>
      <w:pStyle w:val="03Tabl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0EA1DA"/>
    <w:lvl w:ilvl="0">
      <w:start w:val="1"/>
      <w:numFmt w:val="bullet"/>
      <w:pStyle w:val="TOC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3715E"/>
    <w:multiLevelType w:val="singleLevel"/>
    <w:tmpl w:val="402AF45C"/>
    <w:lvl w:ilvl="0">
      <w:start w:val="1"/>
      <w:numFmt w:val="bullet"/>
      <w:pStyle w:val="Info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89859B6"/>
    <w:multiLevelType w:val="singleLevel"/>
    <w:tmpl w:val="450407D4"/>
    <w:lvl w:ilvl="0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16" w15:restartNumberingAfterBreak="0">
    <w:nsid w:val="3CA965EB"/>
    <w:multiLevelType w:val="singleLevel"/>
    <w:tmpl w:val="74D0D59A"/>
    <w:lvl w:ilvl="0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17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 w16cid:durableId="1457219177">
    <w:abstractNumId w:val="16"/>
  </w:num>
  <w:num w:numId="2" w16cid:durableId="437336501">
    <w:abstractNumId w:val="16"/>
  </w:num>
  <w:num w:numId="3" w16cid:durableId="246303704">
    <w:abstractNumId w:val="10"/>
  </w:num>
  <w:num w:numId="4" w16cid:durableId="1433865194">
    <w:abstractNumId w:val="15"/>
  </w:num>
  <w:num w:numId="5" w16cid:durableId="1269120383">
    <w:abstractNumId w:val="22"/>
  </w:num>
  <w:num w:numId="6" w16cid:durableId="1756052722">
    <w:abstractNumId w:val="9"/>
  </w:num>
  <w:num w:numId="7" w16cid:durableId="1223834973">
    <w:abstractNumId w:val="5"/>
  </w:num>
  <w:num w:numId="8" w16cid:durableId="1449663921">
    <w:abstractNumId w:val="7"/>
  </w:num>
  <w:num w:numId="9" w16cid:durableId="1319307043">
    <w:abstractNumId w:val="6"/>
  </w:num>
  <w:num w:numId="10" w16cid:durableId="1853714774">
    <w:abstractNumId w:val="4"/>
  </w:num>
  <w:num w:numId="11" w16cid:durableId="801733408">
    <w:abstractNumId w:val="8"/>
  </w:num>
  <w:num w:numId="12" w16cid:durableId="1517380549">
    <w:abstractNumId w:val="3"/>
  </w:num>
  <w:num w:numId="13" w16cid:durableId="1060442081">
    <w:abstractNumId w:val="2"/>
  </w:num>
  <w:num w:numId="14" w16cid:durableId="1370183743">
    <w:abstractNumId w:val="1"/>
  </w:num>
  <w:num w:numId="15" w16cid:durableId="107840512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63"/>
    <w:rsid w:val="00200463"/>
    <w:rsid w:val="00211F30"/>
    <w:rsid w:val="002C337E"/>
    <w:rsid w:val="003A32AA"/>
    <w:rsid w:val="00745E0B"/>
    <w:rsid w:val="007753E5"/>
    <w:rsid w:val="007B6CAC"/>
    <w:rsid w:val="008326A1"/>
    <w:rsid w:val="008B2F8C"/>
    <w:rsid w:val="008D7FBE"/>
    <w:rsid w:val="009C2A3B"/>
    <w:rsid w:val="00A84B33"/>
    <w:rsid w:val="00D17844"/>
    <w:rsid w:val="00E3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F5E0A8F"/>
  <w15:chartTrackingRefBased/>
  <w15:docId w15:val="{7DA5B01B-680A-4312-9CD0-37B7684C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480" w:after="20"/>
      <w:ind w:left="1800" w:hanging="18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240" w:after="20"/>
      <w:ind w:left="1800" w:hanging="18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120" w:after="40"/>
      <w:ind w:left="1800" w:hanging="18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TOC5"/>
    <w:autoRedefine/>
    <w:semiHidden/>
    <w:pPr>
      <w:spacing w:after="20"/>
      <w:ind w:left="1120" w:right="20"/>
      <w:jc w:val="center"/>
    </w:pPr>
    <w:rPr>
      <w:caps/>
      <w:lang w:val="en-AU"/>
    </w:r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customStyle="1" w:styleId="NewAct">
    <w:name w:val="New Act"/>
    <w:basedOn w:val="Normal"/>
    <w:pPr>
      <w:keepNext/>
      <w:spacing w:before="180"/>
    </w:pPr>
    <w:rPr>
      <w:rFonts w:ascii="Arial" w:hAnsi="Arial"/>
      <w:b/>
      <w:sz w:val="20"/>
      <w:lang w:val="en-AU"/>
    </w:rPr>
  </w:style>
  <w:style w:type="paragraph" w:customStyle="1" w:styleId="amd">
    <w:name w:val="amd"/>
    <w:basedOn w:val="Normal"/>
    <w:next w:val="Normal"/>
    <w:pPr>
      <w:tabs>
        <w:tab w:val="left" w:pos="6340"/>
        <w:tab w:val="left" w:pos="8460"/>
      </w:tabs>
      <w:spacing w:before="60"/>
      <w:ind w:left="240"/>
    </w:pPr>
    <w:rPr>
      <w:rFonts w:ascii="Arial" w:hAnsi="Arial"/>
      <w:color w:val="000000"/>
      <w:sz w:val="18"/>
      <w:lang w:val="en-AU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00SigningPage">
    <w:name w:val="00SigningPage"/>
    <w:basedOn w:val="Normal"/>
  </w:style>
  <w:style w:type="paragraph" w:customStyle="1" w:styleId="01Contents">
    <w:name w:val="01Contents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lang w:eastAsia="en-US"/>
    </w:rPr>
  </w:style>
  <w:style w:type="paragraph" w:customStyle="1" w:styleId="02Info">
    <w:name w:val="02Info"/>
    <w:basedOn w:val="Normal"/>
  </w:style>
  <w:style w:type="paragraph" w:customStyle="1" w:styleId="TableHeading">
    <w:name w:val="TableHeading"/>
    <w:basedOn w:val="Normal"/>
    <w:pPr>
      <w:tabs>
        <w:tab w:val="left" w:pos="1500"/>
      </w:tabs>
      <w:spacing w:before="360"/>
      <w:ind w:left="1500" w:hanging="1500"/>
    </w:pPr>
    <w:rPr>
      <w:rFonts w:ascii="Arial" w:hAnsi="Arial"/>
      <w:b/>
      <w:color w:val="000000"/>
    </w:rPr>
  </w:style>
  <w:style w:type="paragraph" w:customStyle="1" w:styleId="03Tables">
    <w:name w:val="03Tables"/>
    <w:basedOn w:val="Normal"/>
  </w:style>
  <w:style w:type="character" w:customStyle="1" w:styleId="charTableNo">
    <w:name w:val="charTableNo"/>
    <w:basedOn w:val="DefaultParagraphFont"/>
  </w:style>
  <w:style w:type="character" w:customStyle="1" w:styleId="charTableText">
    <w:name w:val="charTableText"/>
    <w:basedOn w:val="DefaultParagraphFont"/>
  </w:style>
  <w:style w:type="paragraph" w:customStyle="1" w:styleId="Actbullet">
    <w:name w:val="Act bullet"/>
    <w:basedOn w:val="Normal"/>
    <w:pPr>
      <w:numPr>
        <w:numId w:val="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character" w:customStyle="1" w:styleId="charUnderline">
    <w:name w:val="charUnderline"/>
    <w:basedOn w:val="DefaultParagraphFont"/>
    <w:rPr>
      <w:u w:val="single"/>
    </w:rPr>
  </w:style>
  <w:style w:type="paragraph" w:customStyle="1" w:styleId="Actdetails">
    <w:name w:val="Act details"/>
    <w:basedOn w:val="ChronTabledetails"/>
  </w:style>
  <w:style w:type="paragraph" w:customStyle="1" w:styleId="NewActItals">
    <w:name w:val="New Act Itals"/>
    <w:basedOn w:val="NewAct"/>
    <w:rPr>
      <w:i/>
    </w:rPr>
  </w:style>
  <w:style w:type="paragraph" w:customStyle="1" w:styleId="NewActShaded">
    <w:name w:val="New Act Shaded"/>
    <w:basedOn w:val="NewAct"/>
    <w:pPr>
      <w:shd w:val="pct15" w:color="auto" w:fill="auto"/>
    </w:pPr>
  </w:style>
  <w:style w:type="paragraph" w:customStyle="1" w:styleId="Actbulletshaded">
    <w:name w:val="Act bullet shaded"/>
    <w:basedOn w:val="Actbullet"/>
    <w:pPr>
      <w:shd w:val="pct15" w:color="auto" w:fill="FFFFFF"/>
    </w:pPr>
  </w:style>
  <w:style w:type="paragraph" w:customStyle="1" w:styleId="Actdetailsshaded">
    <w:name w:val="Act details shaded"/>
    <w:basedOn w:val="Actdetails"/>
    <w:pPr>
      <w:shd w:val="pct15" w:color="auto" w:fill="FFFFFF"/>
    </w:pPr>
  </w:style>
  <w:style w:type="character" w:customStyle="1" w:styleId="charItals">
    <w:name w:val="charItals"/>
    <w:basedOn w:val="DefaultParagraphFont"/>
    <w:rPr>
      <w:i/>
    </w:rPr>
  </w:style>
  <w:style w:type="paragraph" w:customStyle="1" w:styleId="NewReg">
    <w:name w:val="New Reg"/>
    <w:basedOn w:val="Normal"/>
    <w:pPr>
      <w:keepNext/>
      <w:tabs>
        <w:tab w:val="right" w:leader="dot" w:pos="6612"/>
      </w:tabs>
      <w:spacing w:before="120"/>
      <w:ind w:left="300" w:right="-60"/>
    </w:pPr>
    <w:rPr>
      <w:rFonts w:ascii="Arial" w:hAnsi="Arial"/>
      <w:b/>
      <w:sz w:val="18"/>
    </w:rPr>
  </w:style>
  <w:style w:type="paragraph" w:customStyle="1" w:styleId="NewRegShaded">
    <w:name w:val="New Reg Shaded"/>
    <w:basedOn w:val="NewReg"/>
    <w:pPr>
      <w:shd w:val="pct15" w:color="auto" w:fill="FFFFFF"/>
    </w:pPr>
  </w:style>
  <w:style w:type="paragraph" w:customStyle="1" w:styleId="NewRegitals">
    <w:name w:val="New Reg itals"/>
    <w:basedOn w:val="NewReg"/>
    <w:rPr>
      <w:i/>
    </w:rPr>
  </w:style>
  <w:style w:type="paragraph" w:customStyle="1" w:styleId="NewRegnote">
    <w:name w:val="New Reg note"/>
    <w:basedOn w:val="NewReg"/>
    <w:pPr>
      <w:spacing w:before="20"/>
      <w:ind w:left="600"/>
    </w:pPr>
  </w:style>
  <w:style w:type="paragraph" w:customStyle="1" w:styleId="NewRegnoteshaded">
    <w:name w:val="New Reg note shaded"/>
    <w:basedOn w:val="NewRegnote"/>
    <w:pPr>
      <w:shd w:val="pct15" w:color="auto" w:fill="FFFFFF"/>
    </w:pPr>
  </w:style>
  <w:style w:type="paragraph" w:customStyle="1" w:styleId="InfoText">
    <w:name w:val="InfoText"/>
    <w:basedOn w:val="Normal"/>
    <w:pPr>
      <w:spacing w:before="120"/>
      <w:jc w:val="both"/>
    </w:pPr>
    <w:rPr>
      <w:sz w:val="20"/>
    </w:rPr>
  </w:style>
  <w:style w:type="paragraph" w:customStyle="1" w:styleId="SubHeading">
    <w:name w:val="SubHeading"/>
    <w:basedOn w:val="Normal"/>
    <w:pPr>
      <w:keepNext/>
      <w:spacing w:before="240"/>
      <w:ind w:left="720" w:hanging="720"/>
      <w:jc w:val="both"/>
    </w:pPr>
    <w:rPr>
      <w:rFonts w:ascii="Arial" w:hAnsi="Arial"/>
      <w:b/>
      <w:sz w:val="20"/>
    </w:rPr>
  </w:style>
  <w:style w:type="paragraph" w:customStyle="1" w:styleId="Example">
    <w:name w:val="Example"/>
    <w:basedOn w:val="Normal"/>
    <w:pPr>
      <w:spacing w:after="120"/>
      <w:jc w:val="both"/>
    </w:pPr>
    <w:rPr>
      <w:rFonts w:ascii="Arial" w:hAnsi="Arial"/>
      <w:b/>
      <w:sz w:val="20"/>
    </w:rPr>
  </w:style>
  <w:style w:type="paragraph" w:customStyle="1" w:styleId="SubSubHeading">
    <w:name w:val="SubSubHeading"/>
    <w:basedOn w:val="Normal"/>
    <w:pPr>
      <w:keepNext/>
      <w:spacing w:before="60" w:after="120"/>
      <w:jc w:val="both"/>
    </w:pPr>
    <w:rPr>
      <w:rFonts w:ascii="Arial" w:hAnsi="Arial"/>
      <w:i/>
      <w:sz w:val="18"/>
    </w:rPr>
  </w:style>
  <w:style w:type="paragraph" w:customStyle="1" w:styleId="ActNo">
    <w:name w:val="Act No"/>
    <w:basedOn w:val="Normal"/>
    <w:pPr>
      <w:spacing w:before="180"/>
    </w:pPr>
    <w:rPr>
      <w:rFonts w:ascii="Arial" w:hAnsi="Arial"/>
      <w:sz w:val="18"/>
    </w:rPr>
  </w:style>
  <w:style w:type="paragraph" w:customStyle="1" w:styleId="NewActorRegnote">
    <w:name w:val="New Act or Reg note"/>
    <w:basedOn w:val="NewAct"/>
    <w:pPr>
      <w:spacing w:before="60"/>
      <w:ind w:left="1320" w:hanging="720"/>
    </w:pPr>
    <w:rPr>
      <w:b w:val="0"/>
      <w:sz w:val="18"/>
    </w:rPr>
  </w:style>
  <w:style w:type="paragraph" w:customStyle="1" w:styleId="NewActorRegnoteshaded">
    <w:name w:val="New Act or Reg note shaded"/>
    <w:basedOn w:val="NewActorRegnote"/>
    <w:pPr>
      <w:shd w:val="pct15" w:color="auto" w:fill="FFFFFF"/>
      <w:spacing w:before="0"/>
    </w:pPr>
  </w:style>
  <w:style w:type="paragraph" w:customStyle="1" w:styleId="NewRegNo">
    <w:name w:val="New Reg No"/>
    <w:basedOn w:val="NewReg"/>
    <w:pPr>
      <w:ind w:left="0"/>
    </w:pPr>
  </w:style>
  <w:style w:type="paragraph" w:customStyle="1" w:styleId="Number">
    <w:name w:val="Number"/>
    <w:basedOn w:val="Normal"/>
    <w:pPr>
      <w:spacing w:before="180"/>
    </w:pPr>
    <w:rPr>
      <w:rFonts w:ascii="Arial" w:hAnsi="Arial"/>
      <w:sz w:val="18"/>
    </w:rPr>
  </w:style>
  <w:style w:type="paragraph" w:customStyle="1" w:styleId="ChronTable">
    <w:name w:val="Chron Table"/>
    <w:basedOn w:val="Normal"/>
    <w:pPr>
      <w:spacing w:before="180"/>
    </w:pPr>
    <w:rPr>
      <w:rFonts w:ascii="Arial" w:hAnsi="Arial"/>
      <w:sz w:val="18"/>
    </w:rPr>
  </w:style>
  <w:style w:type="paragraph" w:customStyle="1" w:styleId="DetailsNo">
    <w:name w:val="Details No"/>
    <w:basedOn w:val="Actdetails"/>
  </w:style>
  <w:style w:type="paragraph" w:customStyle="1" w:styleId="Principal">
    <w:name w:val="Principal"/>
    <w:basedOn w:val="Normal"/>
    <w:pPr>
      <w:spacing w:before="120" w:after="120" w:line="20" w:lineRule="atLeast"/>
    </w:pPr>
    <w:rPr>
      <w:rFonts w:ascii="Geneva" w:hAnsi="Geneva"/>
      <w:b/>
      <w:sz w:val="18"/>
    </w:rPr>
  </w:style>
  <w:style w:type="paragraph" w:customStyle="1" w:styleId="PrincipalActdetailsshaded">
    <w:name w:val="Principal Act details shaded"/>
    <w:basedOn w:val="Actdetailsshaded"/>
    <w:pPr>
      <w:ind w:left="600"/>
    </w:pPr>
  </w:style>
  <w:style w:type="paragraph" w:customStyle="1" w:styleId="PrincipalActdetails">
    <w:name w:val="Principal Act details"/>
    <w:basedOn w:val="Actdetails"/>
    <w:pPr>
      <w:ind w:left="600"/>
    </w:pPr>
  </w:style>
  <w:style w:type="paragraph" w:customStyle="1" w:styleId="CrossRef">
    <w:name w:val="CrossRef"/>
    <w:basedOn w:val="NewAct"/>
    <w:rPr>
      <w:b w:val="0"/>
      <w:sz w:val="18"/>
    </w:rPr>
  </w:style>
  <w:style w:type="paragraph" w:customStyle="1" w:styleId="ChronTableShaded">
    <w:name w:val="Chron Table Shaded"/>
    <w:basedOn w:val="ChronTable"/>
    <w:pPr>
      <w:shd w:val="pct15" w:color="auto" w:fill="FFFFFF"/>
    </w:pPr>
  </w:style>
  <w:style w:type="paragraph" w:customStyle="1" w:styleId="repealedNIFAct">
    <w:name w:val="repealed NIF Act"/>
    <w:basedOn w:val="NewAct"/>
    <w:rPr>
      <w:b w:val="0"/>
      <w:u w:val="single"/>
    </w:rPr>
  </w:style>
  <w:style w:type="paragraph" w:customStyle="1" w:styleId="repealedNIFReg">
    <w:name w:val="repealed NIF Reg"/>
    <w:basedOn w:val="NewReg"/>
    <w:rPr>
      <w:b w:val="0"/>
      <w:u w:val="single"/>
    </w:rPr>
  </w:style>
  <w:style w:type="paragraph" w:customStyle="1" w:styleId="NotrepealedAct">
    <w:name w:val="Not repealed Act"/>
    <w:basedOn w:val="NewAct"/>
    <w:rPr>
      <w:b w:val="0"/>
    </w:rPr>
  </w:style>
  <w:style w:type="paragraph" w:customStyle="1" w:styleId="repealedNIFActshaded">
    <w:name w:val="repealed NIF Act shaded"/>
    <w:basedOn w:val="repealedNIFAct"/>
    <w:pPr>
      <w:shd w:val="pct15" w:color="auto" w:fill="FFFFFF"/>
    </w:pPr>
  </w:style>
  <w:style w:type="paragraph" w:customStyle="1" w:styleId="repealedNIFRegshaded">
    <w:name w:val="repealed NIF Reg shaded"/>
    <w:basedOn w:val="repealedNIFReg"/>
    <w:pPr>
      <w:shd w:val="pct15" w:color="auto" w:fill="FFFFFF"/>
    </w:pPr>
  </w:style>
  <w:style w:type="paragraph" w:customStyle="1" w:styleId="NotrepealedActshaded">
    <w:name w:val="Not repealed Act shaded"/>
    <w:basedOn w:val="NotrepealedAct"/>
    <w:pPr>
      <w:shd w:val="pct15" w:color="auto" w:fill="FFFFFF"/>
    </w:pPr>
  </w:style>
  <w:style w:type="paragraph" w:customStyle="1" w:styleId="InfoTextBullet">
    <w:name w:val="InfoTextBullet"/>
    <w:basedOn w:val="InfoText"/>
    <w:pPr>
      <w:numPr>
        <w:numId w:val="3"/>
      </w:numPr>
    </w:pPr>
  </w:style>
  <w:style w:type="paragraph" w:customStyle="1" w:styleId="TableExample">
    <w:name w:val="TableExample"/>
    <w:basedOn w:val="Normal"/>
    <w:pPr>
      <w:spacing w:before="120"/>
    </w:pPr>
    <w:rPr>
      <w:rFonts w:ascii="Arial" w:hAnsi="Arial"/>
      <w:i/>
      <w:sz w:val="20"/>
    </w:rPr>
  </w:style>
  <w:style w:type="paragraph" w:customStyle="1" w:styleId="NewActNo">
    <w:name w:val="New Act No"/>
    <w:basedOn w:val="NewAct"/>
  </w:style>
  <w:style w:type="paragraph" w:styleId="Footer">
    <w:name w:val="footer"/>
    <w:basedOn w:val="Normal"/>
    <w:pPr>
      <w:spacing w:before="120" w:after="60" w:line="240" w:lineRule="exact"/>
    </w:pPr>
    <w:rPr>
      <w:rFonts w:ascii="Arial" w:hAnsi="Arial"/>
      <w:sz w:val="18"/>
    </w:rPr>
  </w:style>
  <w:style w:type="paragraph" w:customStyle="1" w:styleId="Billcrest">
    <w:name w:val="Billcrest"/>
    <w:basedOn w:val="Normal"/>
    <w:pPr>
      <w:spacing w:after="60"/>
      <w:ind w:left="2800"/>
    </w:pPr>
    <w:rPr>
      <w:rFonts w:ascii="ACTCrest" w:hAnsi="ACTCrest"/>
      <w:sz w:val="216"/>
      <w:lang w:val="en-AU"/>
    </w:rPr>
  </w:style>
  <w:style w:type="paragraph" w:customStyle="1" w:styleId="N-TOCheading">
    <w:name w:val="N-TOCheading"/>
    <w:basedOn w:val="Normal"/>
    <w:next w:val="N-9pt"/>
    <w:pPr>
      <w:pBdr>
        <w:bottom w:val="single" w:sz="4" w:space="1" w:color="auto"/>
      </w:pBdr>
      <w:tabs>
        <w:tab w:val="left" w:pos="2600"/>
      </w:tabs>
      <w:spacing w:before="800" w:after="20"/>
    </w:pPr>
    <w:rPr>
      <w:rFonts w:ascii="Arial" w:hAnsi="Arial"/>
      <w:b/>
      <w:sz w:val="32"/>
      <w:lang w:val="en-AU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erEven">
    <w:name w:val="HeaderEven"/>
    <w:basedOn w:val="Normal"/>
    <w:rPr>
      <w:rFonts w:ascii="Arial" w:hAnsi="Arial"/>
      <w:sz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character" w:styleId="PageNumber">
    <w:name w:val="page number"/>
    <w:basedOn w:val="DefaultParagraphFont"/>
  </w:style>
  <w:style w:type="paragraph" w:customStyle="1" w:styleId="Regdetails">
    <w:name w:val="Reg details"/>
    <w:basedOn w:val="Normal"/>
    <w:pPr>
      <w:tabs>
        <w:tab w:val="left" w:pos="900"/>
      </w:tabs>
      <w:spacing w:before="20"/>
      <w:ind w:left="900" w:right="-60"/>
    </w:pPr>
    <w:rPr>
      <w:rFonts w:ascii="Arial" w:hAnsi="Arial"/>
      <w:sz w:val="18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</w:rPr>
  </w:style>
  <w:style w:type="paragraph" w:customStyle="1" w:styleId="OldAct">
    <w:name w:val="Old Act"/>
    <w:basedOn w:val="Normal"/>
    <w:pPr>
      <w:spacing w:before="80"/>
      <w:ind w:left="180" w:right="-60" w:hanging="180"/>
    </w:pPr>
    <w:rPr>
      <w:rFonts w:ascii="Arial" w:hAnsi="Arial"/>
      <w:sz w:val="18"/>
      <w:lang w:val="en-AU"/>
    </w:rPr>
  </w:style>
  <w:style w:type="paragraph" w:customStyle="1" w:styleId="details">
    <w:name w:val="details"/>
    <w:basedOn w:val="Normal"/>
    <w:pPr>
      <w:tabs>
        <w:tab w:val="right" w:leader="dot" w:pos="6612"/>
      </w:tabs>
      <w:ind w:left="660" w:right="-60"/>
    </w:pPr>
    <w:rPr>
      <w:rFonts w:ascii="Arial" w:hAnsi="Arial"/>
      <w:sz w:val="18"/>
      <w:lang w:val="en-AU"/>
    </w:rPr>
  </w:style>
  <w:style w:type="paragraph" w:customStyle="1" w:styleId="Note">
    <w:name w:val="Note"/>
    <w:basedOn w:val="details"/>
    <w:pPr>
      <w:ind w:left="672" w:hanging="540"/>
    </w:pPr>
  </w:style>
  <w:style w:type="paragraph" w:styleId="BodyText">
    <w:name w:val="Body Text"/>
    <w:basedOn w:val="Normal"/>
    <w:pPr>
      <w:spacing w:before="80" w:after="120"/>
      <w:jc w:val="both"/>
    </w:pPr>
    <w:rPr>
      <w:lang w:val="en-AU"/>
    </w:rPr>
  </w:style>
  <w:style w:type="paragraph" w:customStyle="1" w:styleId="Info">
    <w:name w:val="Info"/>
    <w:basedOn w:val="Normal"/>
    <w:pPr>
      <w:ind w:left="460" w:right="-60"/>
    </w:pPr>
    <w:rPr>
      <w:rFonts w:ascii="Arial" w:hAnsi="Arial"/>
      <w:sz w:val="18"/>
      <w:lang w:val="en-AU"/>
    </w:rPr>
  </w:style>
  <w:style w:type="paragraph" w:customStyle="1" w:styleId="Amainreturn">
    <w:name w:val="A main return"/>
    <w:basedOn w:val="Normal"/>
    <w:next w:val="Normal"/>
    <w:pPr>
      <w:spacing w:before="80" w:after="60"/>
      <w:jc w:val="both"/>
    </w:pPr>
    <w:rPr>
      <w:lang w:val="en-AU"/>
    </w:rPr>
  </w:style>
  <w:style w:type="paragraph" w:customStyle="1" w:styleId="Newreg0">
    <w:name w:val="New reg"/>
    <w:basedOn w:val="Normal"/>
    <w:pPr>
      <w:keepNext/>
      <w:tabs>
        <w:tab w:val="right" w:leader="dot" w:pos="6492"/>
        <w:tab w:val="right" w:leader="dot" w:pos="6612"/>
        <w:tab w:val="right" w:leader="dot" w:pos="7200"/>
      </w:tabs>
      <w:ind w:left="372" w:right="-60" w:hanging="72"/>
    </w:pPr>
    <w:rPr>
      <w:rFonts w:ascii="Arial" w:hAnsi="Arial"/>
      <w:sz w:val="18"/>
      <w:lang w:val="en-AU"/>
    </w:rPr>
  </w:style>
  <w:style w:type="paragraph" w:customStyle="1" w:styleId="Actdetailsnote">
    <w:name w:val="Act details note"/>
    <w:basedOn w:val="Actdetails"/>
    <w:pPr>
      <w:ind w:left="16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Schclauseheading">
    <w:name w:val="Sch clause heading"/>
    <w:basedOn w:val="BillBasic"/>
    <w:next w:val="Normal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/>
      <w:b/>
    </w:rPr>
  </w:style>
  <w:style w:type="paragraph" w:customStyle="1" w:styleId="IH4Part">
    <w:name w:val="I H4 Part"/>
    <w:basedOn w:val="Normal"/>
    <w:pPr>
      <w:keepNext/>
      <w:spacing w:before="320" w:after="60"/>
      <w:jc w:val="center"/>
    </w:pPr>
    <w:rPr>
      <w:b/>
      <w:caps/>
      <w:lang w:val="en-AU"/>
    </w:rPr>
  </w:style>
  <w:style w:type="paragraph" w:customStyle="1" w:styleId="aExamHead">
    <w:name w:val="aExam Head"/>
    <w:basedOn w:val="Normal"/>
    <w:next w:val="Normal"/>
    <w:pPr>
      <w:keepNext/>
      <w:tabs>
        <w:tab w:val="left" w:pos="2600"/>
      </w:tabs>
      <w:spacing w:before="80" w:after="60"/>
      <w:ind w:left="700"/>
      <w:jc w:val="both"/>
      <w:outlineLvl w:val="5"/>
    </w:pPr>
    <w:rPr>
      <w:rFonts w:ascii="Arial" w:hAnsi="Arial"/>
      <w:b/>
      <w:sz w:val="18"/>
      <w:lang w:val="en-AU"/>
    </w:rPr>
  </w:style>
  <w:style w:type="paragraph" w:customStyle="1" w:styleId="halfout">
    <w:name w:val="half out"/>
    <w:pPr>
      <w:spacing w:before="80" w:after="80"/>
      <w:ind w:left="900"/>
      <w:jc w:val="both"/>
    </w:pPr>
    <w:rPr>
      <w:rFonts w:ascii="Times" w:hAnsi="Times"/>
      <w:sz w:val="24"/>
      <w:lang w:eastAsia="en-US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/>
      <w:color w:val="000000"/>
      <w:sz w:val="16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360" w:after="60"/>
    </w:pPr>
    <w:rPr>
      <w:rFonts w:ascii="Arial" w:hAnsi="Arial"/>
      <w:b/>
      <w:lang w:val="en-AU"/>
    </w:rPr>
  </w:style>
  <w:style w:type="paragraph" w:customStyle="1" w:styleId="EndnotesAbbrev">
    <w:name w:val="EndnotesAbbrev"/>
    <w:basedOn w:val="Normal"/>
    <w:pPr>
      <w:spacing w:before="20"/>
    </w:pPr>
    <w:rPr>
      <w:rFonts w:ascii="Arial" w:hAnsi="Arial"/>
      <w:color w:val="000000"/>
      <w:sz w:val="16"/>
      <w:lang w:val="en-AU"/>
    </w:rPr>
  </w:style>
  <w:style w:type="paragraph" w:customStyle="1" w:styleId="MainHdg">
    <w:name w:val="MainHdg"/>
    <w:basedOn w:val="Normal"/>
    <w:rPr>
      <w:rFonts w:ascii="Arial" w:hAnsi="Arial"/>
      <w:b/>
    </w:rPr>
  </w:style>
  <w:style w:type="paragraph" w:customStyle="1" w:styleId="ChronTableBold">
    <w:name w:val="ChronTableBold"/>
    <w:basedOn w:val="ChronTable"/>
    <w:pPr>
      <w:keepNext/>
    </w:pPr>
    <w:rPr>
      <w:b/>
    </w:rPr>
  </w:style>
  <w:style w:type="paragraph" w:customStyle="1" w:styleId="ChronTabledetails">
    <w:name w:val="Chron Table details"/>
    <w:basedOn w:val="ChronTable"/>
    <w:pPr>
      <w:spacing w:before="0" w:after="120"/>
    </w:pPr>
    <w:rPr>
      <w:lang w:val="en-AU"/>
    </w:rPr>
  </w:style>
  <w:style w:type="paragraph" w:customStyle="1" w:styleId="ChronTabledetailsshaded">
    <w:name w:val="Chron Table details shaded"/>
    <w:basedOn w:val="ChronTabledetails"/>
    <w:pPr>
      <w:shd w:val="pct15" w:color="auto" w:fill="FFFFFF"/>
    </w:pPr>
  </w:style>
  <w:style w:type="paragraph" w:customStyle="1" w:styleId="SubHdg">
    <w:name w:val="SubHdg"/>
    <w:basedOn w:val="Normal"/>
    <w:rPr>
      <w:rFonts w:ascii="Arial" w:hAnsi="Arial"/>
      <w:b/>
      <w:sz w:val="20"/>
    </w:rPr>
  </w:style>
  <w:style w:type="paragraph" w:customStyle="1" w:styleId="AH4SubDiv">
    <w:name w:val="A H4 SubDiv"/>
    <w:basedOn w:val="Normal"/>
    <w:next w:val="Normal"/>
    <w:pPr>
      <w:keepNext/>
      <w:tabs>
        <w:tab w:val="left" w:pos="2600"/>
      </w:tabs>
      <w:spacing w:before="180" w:after="60"/>
      <w:ind w:left="2600" w:hanging="2600"/>
      <w:jc w:val="both"/>
      <w:outlineLvl w:val="3"/>
    </w:pPr>
    <w:rPr>
      <w:rFonts w:ascii="Arial" w:hAnsi="Arial"/>
      <w:b/>
      <w:sz w:val="26"/>
      <w:lang w:val="en-AU"/>
    </w:rPr>
  </w:style>
  <w:style w:type="paragraph" w:customStyle="1" w:styleId="ref">
    <w:name w:val="ref"/>
    <w:basedOn w:val="BillBasic"/>
    <w:next w:val="Normal"/>
    <w:pPr>
      <w:spacing w:before="0"/>
    </w:pPr>
    <w:rPr>
      <w:sz w:val="18"/>
    </w:rPr>
  </w:style>
  <w:style w:type="paragraph" w:styleId="ListBullet">
    <w:name w:val="List Bullet"/>
    <w:basedOn w:val="Normal"/>
    <w:autoRedefine/>
    <w:pPr>
      <w:numPr>
        <w:numId w:val="6"/>
      </w:numPr>
      <w:spacing w:before="80" w:after="60"/>
      <w:jc w:val="both"/>
    </w:pPr>
    <w:rPr>
      <w:lang w:val="en-AU"/>
    </w:rPr>
  </w:style>
  <w:style w:type="paragraph" w:styleId="ListBullet2">
    <w:name w:val="List Bullet 2"/>
    <w:basedOn w:val="Normal"/>
    <w:autoRedefine/>
    <w:pPr>
      <w:numPr>
        <w:numId w:val="8"/>
      </w:numPr>
      <w:spacing w:before="80" w:after="60"/>
      <w:jc w:val="both"/>
    </w:pPr>
    <w:rPr>
      <w:lang w:val="en-AU"/>
    </w:rPr>
  </w:style>
  <w:style w:type="paragraph" w:styleId="ListBullet3">
    <w:name w:val="List Bullet 3"/>
    <w:basedOn w:val="Normal"/>
    <w:autoRedefine/>
    <w:pPr>
      <w:numPr>
        <w:numId w:val="9"/>
      </w:numPr>
      <w:spacing w:before="80" w:after="60"/>
      <w:jc w:val="both"/>
    </w:pPr>
    <w:rPr>
      <w:lang w:val="en-AU"/>
    </w:rPr>
  </w:style>
  <w:style w:type="paragraph" w:styleId="ListBullet4">
    <w:name w:val="List Bullet 4"/>
    <w:basedOn w:val="Normal"/>
    <w:autoRedefine/>
    <w:pPr>
      <w:numPr>
        <w:numId w:val="7"/>
      </w:numPr>
      <w:spacing w:before="80" w:after="60"/>
      <w:jc w:val="both"/>
    </w:pPr>
    <w:rPr>
      <w:lang w:val="en-AU"/>
    </w:rPr>
  </w:style>
  <w:style w:type="paragraph" w:styleId="ListBullet5">
    <w:name w:val="List Bullet 5"/>
    <w:basedOn w:val="Normal"/>
    <w:autoRedefine/>
    <w:pPr>
      <w:numPr>
        <w:numId w:val="10"/>
      </w:numPr>
      <w:spacing w:before="80" w:after="60"/>
      <w:jc w:val="both"/>
    </w:pPr>
    <w:rPr>
      <w:lang w:val="en-AU"/>
    </w:rPr>
  </w:style>
  <w:style w:type="paragraph" w:styleId="ListNumber">
    <w:name w:val="List Number"/>
    <w:basedOn w:val="Normal"/>
    <w:pPr>
      <w:numPr>
        <w:numId w:val="11"/>
      </w:numPr>
      <w:spacing w:before="80" w:after="60"/>
      <w:jc w:val="both"/>
    </w:pPr>
    <w:rPr>
      <w:lang w:val="en-AU"/>
    </w:rPr>
  </w:style>
  <w:style w:type="paragraph" w:styleId="ListNumber2">
    <w:name w:val="List Number 2"/>
    <w:basedOn w:val="Normal"/>
    <w:pPr>
      <w:numPr>
        <w:numId w:val="12"/>
      </w:numPr>
      <w:spacing w:before="80" w:after="60"/>
      <w:jc w:val="both"/>
    </w:pPr>
    <w:rPr>
      <w:lang w:val="en-AU"/>
    </w:rPr>
  </w:style>
  <w:style w:type="paragraph" w:styleId="ListNumber3">
    <w:name w:val="List Number 3"/>
    <w:basedOn w:val="Normal"/>
    <w:pPr>
      <w:numPr>
        <w:numId w:val="13"/>
      </w:numPr>
      <w:spacing w:before="80" w:after="60"/>
      <w:jc w:val="both"/>
    </w:pPr>
    <w:rPr>
      <w:lang w:val="en-AU"/>
    </w:rPr>
  </w:style>
  <w:style w:type="paragraph" w:styleId="ListNumber4">
    <w:name w:val="List Number 4"/>
    <w:basedOn w:val="Normal"/>
    <w:pPr>
      <w:numPr>
        <w:numId w:val="14"/>
      </w:numPr>
      <w:spacing w:before="80" w:after="60"/>
      <w:jc w:val="both"/>
    </w:pPr>
    <w:rPr>
      <w:lang w:val="en-AU"/>
    </w:rPr>
  </w:style>
  <w:style w:type="paragraph" w:styleId="ListNumber5">
    <w:name w:val="List Number 5"/>
    <w:basedOn w:val="Normal"/>
    <w:pPr>
      <w:numPr>
        <w:numId w:val="15"/>
      </w:numPr>
      <w:spacing w:before="80" w:after="60"/>
      <w:jc w:val="both"/>
    </w:pPr>
    <w:rPr>
      <w:lang w:val="en-AU"/>
    </w:rPr>
  </w:style>
  <w:style w:type="paragraph" w:customStyle="1" w:styleId="Amain">
    <w:name w:val="A main"/>
    <w:aliases w:val="all sections,all s,as,a,indent(a)"/>
    <w:basedOn w:val="Normal"/>
    <w:pPr>
      <w:tabs>
        <w:tab w:val="left" w:pos="700"/>
        <w:tab w:val="left" w:pos="780"/>
        <w:tab w:val="left" w:pos="860"/>
        <w:tab w:val="left" w:pos="940"/>
        <w:tab w:val="left" w:pos="1020"/>
        <w:tab w:val="left" w:pos="1100"/>
        <w:tab w:val="left" w:pos="1180"/>
        <w:tab w:val="left" w:pos="1260"/>
      </w:tabs>
      <w:spacing w:before="80" w:after="60"/>
      <w:jc w:val="both"/>
    </w:pPr>
    <w:rPr>
      <w:rFonts w:ascii="Times" w:hAnsi="Times"/>
      <w:lang w:val="en-AU"/>
    </w:rPr>
  </w:style>
  <w:style w:type="paragraph" w:customStyle="1" w:styleId="AH1Part">
    <w:name w:val="A H1 Part"/>
    <w:basedOn w:val="Normal"/>
    <w:next w:val="AH3sec"/>
    <w:pPr>
      <w:keepNext/>
      <w:spacing w:before="320" w:after="60"/>
      <w:jc w:val="center"/>
    </w:pPr>
    <w:rPr>
      <w:rFonts w:ascii="Times" w:hAnsi="Times"/>
      <w:b/>
      <w:caps/>
      <w:lang w:val="en-AU"/>
    </w:rPr>
  </w:style>
  <w:style w:type="paragraph" w:customStyle="1" w:styleId="AH3sec">
    <w:name w:val="A H3 sec"/>
    <w:aliases w:val=" H3,H3"/>
    <w:basedOn w:val="Normal"/>
    <w:next w:val="Amain"/>
    <w:pPr>
      <w:keepNext/>
      <w:tabs>
        <w:tab w:val="left" w:pos="780"/>
        <w:tab w:val="left" w:pos="860"/>
        <w:tab w:val="left" w:pos="940"/>
        <w:tab w:val="left" w:pos="1020"/>
        <w:tab w:val="left" w:pos="1100"/>
        <w:tab w:val="left" w:pos="1180"/>
        <w:tab w:val="left" w:pos="1260"/>
      </w:tabs>
      <w:spacing w:before="140"/>
      <w:ind w:left="700" w:hanging="700"/>
    </w:pPr>
    <w:rPr>
      <w:rFonts w:ascii="Times" w:hAnsi="Times"/>
      <w:b/>
      <w:lang w:val="en-AU"/>
    </w:rPr>
  </w:style>
  <w:style w:type="paragraph" w:customStyle="1" w:styleId="AH2Div">
    <w:name w:val="A H2 Div"/>
    <w:basedOn w:val="Normal"/>
    <w:next w:val="AH3sec"/>
    <w:pPr>
      <w:keepNext/>
      <w:spacing w:before="140" w:after="40"/>
      <w:jc w:val="center"/>
    </w:pPr>
    <w:rPr>
      <w:rFonts w:ascii="Times" w:hAnsi="Times"/>
      <w:b/>
      <w:i/>
      <w:lang w:val="en-AU"/>
    </w:rPr>
  </w:style>
  <w:style w:type="paragraph" w:customStyle="1" w:styleId="BillBasic0">
    <w:name w:val="Bill Basic"/>
    <w:pPr>
      <w:spacing w:before="80" w:after="60"/>
      <w:jc w:val="both"/>
    </w:pPr>
    <w:rPr>
      <w:rFonts w:ascii="Times" w:hAnsi="Times"/>
      <w:sz w:val="24"/>
      <w:lang w:eastAsia="en-US"/>
    </w:rPr>
  </w:style>
  <w:style w:type="paragraph" w:customStyle="1" w:styleId="aDef">
    <w:name w:val="aDef"/>
    <w:basedOn w:val="BillBasic0"/>
    <w:pPr>
      <w:ind w:left="900" w:hanging="500"/>
    </w:pPr>
  </w:style>
  <w:style w:type="paragraph" w:customStyle="1" w:styleId="InparaDef">
    <w:name w:val="InparaDef"/>
    <w:basedOn w:val="BillBasic0"/>
    <w:pPr>
      <w:ind w:left="1720" w:hanging="380"/>
    </w:pPr>
  </w:style>
  <w:style w:type="paragraph" w:customStyle="1" w:styleId="Apara">
    <w:name w:val="A para"/>
    <w:basedOn w:val="BillBasic0"/>
    <w:pPr>
      <w:tabs>
        <w:tab w:val="right" w:pos="700"/>
      </w:tabs>
      <w:spacing w:before="0"/>
      <w:ind w:left="900" w:hanging="900"/>
    </w:pPr>
  </w:style>
  <w:style w:type="paragraph" w:customStyle="1" w:styleId="Asubpara">
    <w:name w:val="A subpara"/>
    <w:basedOn w:val="BillBasic0"/>
    <w:pPr>
      <w:tabs>
        <w:tab w:val="right" w:pos="1340"/>
      </w:tabs>
      <w:spacing w:before="0"/>
      <w:ind w:left="1540" w:hanging="1540"/>
    </w:pPr>
  </w:style>
  <w:style w:type="paragraph" w:customStyle="1" w:styleId="Asubsubpara">
    <w:name w:val="A subsubpara"/>
    <w:basedOn w:val="BillBasic0"/>
    <w:pPr>
      <w:tabs>
        <w:tab w:val="right" w:pos="1980"/>
      </w:tabs>
      <w:spacing w:before="0"/>
      <w:ind w:left="2180" w:hanging="2180"/>
    </w:pPr>
  </w:style>
  <w:style w:type="paragraph" w:customStyle="1" w:styleId="Inparamain">
    <w:name w:val="Inpara main"/>
    <w:basedOn w:val="BillBasic0"/>
    <w:pPr>
      <w:tabs>
        <w:tab w:val="left" w:pos="1400"/>
        <w:tab w:val="left" w:pos="1480"/>
        <w:tab w:val="left" w:pos="1560"/>
        <w:tab w:val="left" w:pos="1640"/>
        <w:tab w:val="left" w:pos="1720"/>
        <w:tab w:val="left" w:pos="1800"/>
        <w:tab w:val="left" w:pos="1880"/>
        <w:tab w:val="left" w:pos="1960"/>
      </w:tabs>
      <w:ind w:left="900"/>
    </w:pPr>
  </w:style>
  <w:style w:type="paragraph" w:customStyle="1" w:styleId="Inparapara">
    <w:name w:val="Inpara para"/>
    <w:basedOn w:val="BillBasic0"/>
    <w:pPr>
      <w:tabs>
        <w:tab w:val="right" w:pos="1600"/>
      </w:tabs>
      <w:spacing w:before="0"/>
      <w:ind w:left="1800" w:hanging="1800"/>
    </w:pPr>
  </w:style>
  <w:style w:type="paragraph" w:customStyle="1" w:styleId="Inparasubpara">
    <w:name w:val="Inpara subpara"/>
    <w:basedOn w:val="BillBasic0"/>
    <w:pPr>
      <w:tabs>
        <w:tab w:val="right" w:pos="2240"/>
      </w:tabs>
      <w:spacing w:before="0"/>
      <w:ind w:left="2440" w:hanging="2440"/>
    </w:pPr>
  </w:style>
  <w:style w:type="paragraph" w:customStyle="1" w:styleId="Inparasubsubpara">
    <w:name w:val="Inpara subsubpara"/>
    <w:basedOn w:val="BillBasic0"/>
    <w:pPr>
      <w:tabs>
        <w:tab w:val="right" w:pos="2880"/>
      </w:tabs>
      <w:spacing w:before="0"/>
      <w:ind w:left="3080" w:hanging="3080"/>
    </w:pPr>
  </w:style>
  <w:style w:type="paragraph" w:customStyle="1" w:styleId="Comment">
    <w:name w:val="Comment"/>
    <w:basedOn w:val="BillBasic0"/>
    <w:pPr>
      <w:ind w:left="900"/>
      <w:jc w:val="left"/>
    </w:pPr>
    <w:rPr>
      <w:b/>
      <w:sz w:val="18"/>
    </w:rPr>
  </w:style>
  <w:style w:type="paragraph" w:customStyle="1" w:styleId="Billname">
    <w:name w:val="Billname"/>
    <w:basedOn w:val="BillBasic0"/>
    <w:pPr>
      <w:spacing w:before="1220" w:after="100"/>
      <w:jc w:val="center"/>
    </w:pPr>
    <w:rPr>
      <w:b/>
      <w:sz w:val="36"/>
    </w:rPr>
  </w:style>
  <w:style w:type="paragraph" w:customStyle="1" w:styleId="Billheader">
    <w:name w:val="Billheader"/>
    <w:basedOn w:val="BillBasic0"/>
    <w:pPr>
      <w:widowControl w:val="0"/>
      <w:tabs>
        <w:tab w:val="center" w:pos="3600"/>
        <w:tab w:val="right" w:pos="7200"/>
      </w:tabs>
      <w:jc w:val="center"/>
    </w:pPr>
    <w:rPr>
      <w:i/>
      <w:sz w:val="20"/>
    </w:rPr>
  </w:style>
  <w:style w:type="paragraph" w:customStyle="1" w:styleId="Billfooter">
    <w:name w:val="Billfooter"/>
    <w:basedOn w:val="BillBasic0"/>
    <w:pPr>
      <w:widowControl w:val="0"/>
      <w:pBdr>
        <w:top w:val="single" w:sz="2" w:space="0" w:color="auto"/>
      </w:pBdr>
      <w:tabs>
        <w:tab w:val="right" w:pos="7200"/>
      </w:tabs>
      <w:spacing w:before="0" w:after="0"/>
    </w:pPr>
    <w:rPr>
      <w:sz w:val="18"/>
    </w:rPr>
  </w:style>
  <w:style w:type="paragraph" w:customStyle="1" w:styleId="Norm-5pt">
    <w:name w:val="Norm-5pt"/>
    <w:basedOn w:val="Normal"/>
    <w:pPr>
      <w:jc w:val="center"/>
    </w:pPr>
    <w:rPr>
      <w:rFonts w:ascii="Helvetica" w:hAnsi="Helvetica"/>
      <w:sz w:val="10"/>
      <w:lang w:val="en-AU"/>
    </w:rPr>
  </w:style>
  <w:style w:type="paragraph" w:customStyle="1" w:styleId="BillField">
    <w:name w:val="BillField"/>
    <w:basedOn w:val="Amain"/>
  </w:style>
  <w:style w:type="paragraph" w:customStyle="1" w:styleId="N-afterBillname">
    <w:name w:val="N-afterBillname"/>
    <w:basedOn w:val="BillBasic0"/>
    <w:pPr>
      <w:pBdr>
        <w:bottom w:val="single" w:sz="2" w:space="0" w:color="auto"/>
      </w:pBdr>
      <w:spacing w:before="100" w:after="200"/>
      <w:ind w:left="2980" w:right="3020"/>
      <w:jc w:val="center"/>
    </w:pPr>
  </w:style>
  <w:style w:type="paragraph" w:customStyle="1" w:styleId="N-14pt">
    <w:name w:val="N-14pt"/>
    <w:basedOn w:val="BillBasic0"/>
    <w:pPr>
      <w:spacing w:before="800"/>
      <w:jc w:val="center"/>
    </w:pPr>
    <w:rPr>
      <w:b/>
      <w:sz w:val="28"/>
    </w:rPr>
  </w:style>
  <w:style w:type="paragraph" w:customStyle="1" w:styleId="Sched-heading">
    <w:name w:val="Sched-heading"/>
    <w:basedOn w:val="BillBasic0"/>
    <w:next w:val="Sched-name"/>
    <w:pPr>
      <w:keepNext/>
      <w:tabs>
        <w:tab w:val="center" w:pos="3600"/>
        <w:tab w:val="right" w:pos="7200"/>
      </w:tabs>
      <w:jc w:val="left"/>
    </w:pPr>
    <w:rPr>
      <w:b/>
    </w:rPr>
  </w:style>
  <w:style w:type="paragraph" w:customStyle="1" w:styleId="Sched-name">
    <w:name w:val="Sched-name"/>
    <w:basedOn w:val="BillBasic0"/>
    <w:pPr>
      <w:keepNext/>
      <w:tabs>
        <w:tab w:val="center" w:pos="3600"/>
        <w:tab w:val="right" w:pos="7200"/>
      </w:tabs>
      <w:spacing w:before="160"/>
      <w:jc w:val="left"/>
    </w:pPr>
    <w:rPr>
      <w:caps/>
    </w:rPr>
  </w:style>
  <w:style w:type="paragraph" w:customStyle="1" w:styleId="IH6sec">
    <w:name w:val="I H6 sec"/>
    <w:basedOn w:val="AH3sec"/>
    <w:next w:val="Amain"/>
  </w:style>
  <w:style w:type="paragraph" w:customStyle="1" w:styleId="IH5Div">
    <w:name w:val="I H5 Div"/>
    <w:basedOn w:val="AH2Div"/>
  </w:style>
  <w:style w:type="paragraph" w:customStyle="1" w:styleId="Inparamainreturn">
    <w:name w:val="Inpara main return"/>
    <w:basedOn w:val="Inparamain"/>
    <w:pPr>
      <w:spacing w:before="0"/>
    </w:pPr>
  </w:style>
  <w:style w:type="paragraph" w:customStyle="1" w:styleId="aExamhead0">
    <w:name w:val="aExam head"/>
    <w:basedOn w:val="BillBasic0"/>
    <w:next w:val="aNote"/>
    <w:pPr>
      <w:keepNext/>
      <w:spacing w:after="0"/>
      <w:jc w:val="left"/>
    </w:pPr>
    <w:rPr>
      <w:i/>
      <w:sz w:val="20"/>
    </w:rPr>
  </w:style>
  <w:style w:type="paragraph" w:customStyle="1" w:styleId="Endnote1">
    <w:name w:val="Endnote1"/>
    <w:basedOn w:val="BillBasic0"/>
    <w:pPr>
      <w:keepNext/>
      <w:tabs>
        <w:tab w:val="left" w:pos="400"/>
      </w:tabs>
      <w:spacing w:before="0" w:after="160"/>
      <w:jc w:val="left"/>
    </w:pPr>
    <w:rPr>
      <w:rFonts w:ascii="Helvetica" w:hAnsi="Helvetica"/>
      <w:b/>
      <w:caps/>
      <w:sz w:val="18"/>
    </w:rPr>
  </w:style>
  <w:style w:type="paragraph" w:customStyle="1" w:styleId="def">
    <w:name w:val="def"/>
    <w:pPr>
      <w:spacing w:before="80" w:after="80"/>
      <w:ind w:left="900" w:hanging="500"/>
      <w:jc w:val="both"/>
    </w:pPr>
    <w:rPr>
      <w:rFonts w:ascii="Times" w:hAnsi="Times"/>
      <w:sz w:val="24"/>
      <w:lang w:val="en-US" w:eastAsia="en-US"/>
    </w:rPr>
  </w:style>
  <w:style w:type="paragraph" w:customStyle="1" w:styleId="bullet">
    <w:name w:val="bullet"/>
    <w:basedOn w:val="Info"/>
    <w:pPr>
      <w:numPr>
        <w:numId w:val="1"/>
      </w:numPr>
      <w:tabs>
        <w:tab w:val="right" w:leader="dot" w:pos="6612"/>
      </w:tabs>
    </w:pPr>
  </w:style>
  <w:style w:type="paragraph" w:customStyle="1" w:styleId="Reg">
    <w:name w:val="Reg"/>
    <w:basedOn w:val="Normal"/>
    <w:pPr>
      <w:numPr>
        <w:numId w:val="2"/>
      </w:numPr>
      <w:tabs>
        <w:tab w:val="num" w:pos="660"/>
        <w:tab w:val="right" w:leader="dot" w:pos="6492"/>
        <w:tab w:val="right" w:leader="dot" w:pos="7200"/>
      </w:tabs>
      <w:ind w:left="660" w:right="-60"/>
    </w:pPr>
    <w:rPr>
      <w:rFonts w:ascii="Arial" w:hAnsi="Arial"/>
      <w:sz w:val="18"/>
      <w:lang w:val="en-AU"/>
    </w:rPr>
  </w:style>
  <w:style w:type="paragraph" w:customStyle="1" w:styleId="notified">
    <w:name w:val="notified"/>
    <w:basedOn w:val="Newreg0"/>
    <w:pPr>
      <w:ind w:left="672" w:hanging="48"/>
    </w:pPr>
  </w:style>
  <w:style w:type="paragraph" w:customStyle="1" w:styleId="Act">
    <w:name w:val="Act"/>
    <w:basedOn w:val="Normal"/>
    <w:pPr>
      <w:keepNext/>
      <w:tabs>
        <w:tab w:val="right" w:leader="dot" w:pos="6612"/>
        <w:tab w:val="right" w:pos="7200"/>
      </w:tabs>
      <w:spacing w:before="60"/>
      <w:ind w:right="-60"/>
    </w:pPr>
    <w:rPr>
      <w:rFonts w:ascii="Arial" w:hAnsi="Arial"/>
      <w:b/>
      <w:sz w:val="18"/>
      <w:lang w:val="en-AU"/>
    </w:rPr>
  </w:style>
  <w:style w:type="paragraph" w:customStyle="1" w:styleId="Copyright">
    <w:name w:val="Copyright"/>
    <w:basedOn w:val="Normal"/>
    <w:pPr>
      <w:tabs>
        <w:tab w:val="left" w:leader="dot" w:pos="6040"/>
        <w:tab w:val="left" w:pos="6300"/>
        <w:tab w:val="right" w:pos="7320"/>
      </w:tabs>
      <w:spacing w:line="240" w:lineRule="exact"/>
      <w:ind w:left="140" w:right="-360"/>
      <w:jc w:val="center"/>
    </w:pPr>
    <w:rPr>
      <w:rFonts w:ascii="Geneva" w:hAnsi="Geneva"/>
      <w:sz w:val="18"/>
    </w:rPr>
  </w:style>
  <w:style w:type="paragraph" w:customStyle="1" w:styleId="Actno0">
    <w:name w:val="Act no."/>
    <w:basedOn w:val="Normal"/>
    <w:pPr>
      <w:tabs>
        <w:tab w:val="left" w:pos="720"/>
        <w:tab w:val="right" w:pos="7200"/>
      </w:tabs>
      <w:spacing w:before="120" w:line="240" w:lineRule="exact"/>
      <w:ind w:right="-360"/>
    </w:pPr>
    <w:rPr>
      <w:rFonts w:ascii="Arial" w:hAnsi="Arial"/>
      <w:color w:val="000000"/>
      <w:sz w:val="18"/>
    </w:rPr>
  </w:style>
  <w:style w:type="paragraph" w:customStyle="1" w:styleId="Amendment">
    <w:name w:val="Amendment"/>
    <w:basedOn w:val="Normal"/>
    <w:pPr>
      <w:tabs>
        <w:tab w:val="left" w:leader="dot" w:pos="6040"/>
        <w:tab w:val="left" w:pos="6300"/>
        <w:tab w:val="right" w:pos="7320"/>
      </w:tabs>
      <w:ind w:left="140" w:right="-360"/>
    </w:pPr>
    <w:rPr>
      <w:rFonts w:ascii="Geneva" w:hAnsi="Geneva"/>
      <w:sz w:val="18"/>
    </w:rPr>
  </w:style>
  <w:style w:type="paragraph" w:customStyle="1" w:styleId="bulletregs">
    <w:name w:val="bullet regs"/>
    <w:basedOn w:val="bullet"/>
    <w:pPr>
      <w:keepNext/>
      <w:numPr>
        <w:numId w:val="4"/>
      </w:numPr>
      <w:tabs>
        <w:tab w:val="right" w:pos="660"/>
      </w:tabs>
      <w:ind w:left="640"/>
    </w:pPr>
  </w:style>
  <w:style w:type="paragraph" w:customStyle="1" w:styleId="Repealed">
    <w:name w:val="Repealed"/>
    <w:basedOn w:val="Normal"/>
    <w:pPr>
      <w:tabs>
        <w:tab w:val="left" w:leader="dot" w:pos="6040"/>
        <w:tab w:val="left" w:pos="6320"/>
        <w:tab w:val="right" w:pos="7360"/>
      </w:tabs>
      <w:spacing w:line="20" w:lineRule="atLeast"/>
      <w:ind w:right="-360"/>
    </w:pPr>
    <w:rPr>
      <w:rFonts w:ascii="Geneva" w:hAnsi="Geneva"/>
      <w:i/>
      <w:sz w:val="18"/>
    </w:rPr>
  </w:style>
  <w:style w:type="paragraph" w:customStyle="1" w:styleId="AH3Div">
    <w:name w:val="A H3 Div"/>
    <w:basedOn w:val="Normal"/>
    <w:next w:val="Normal"/>
    <w:pPr>
      <w:keepNext/>
      <w:tabs>
        <w:tab w:val="left" w:pos="2600"/>
      </w:tabs>
      <w:spacing w:before="180" w:after="60"/>
      <w:ind w:left="2600" w:hanging="2600"/>
      <w:outlineLvl w:val="2"/>
    </w:pPr>
    <w:rPr>
      <w:rFonts w:ascii="Arial" w:hAnsi="Arial"/>
      <w:b/>
      <w:sz w:val="28"/>
      <w:lang w:val="en-AU"/>
    </w:rPr>
  </w:style>
  <w:style w:type="paragraph" w:styleId="ListContinue5">
    <w:name w:val="List Continue 5"/>
    <w:basedOn w:val="Normal"/>
    <w:pPr>
      <w:spacing w:before="80" w:after="120"/>
      <w:ind w:left="1415"/>
      <w:jc w:val="both"/>
    </w:pPr>
    <w:rPr>
      <w:lang w:val="en-AU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hronTableRepCol">
    <w:name w:val="Chron Table Rep Col"/>
    <w:basedOn w:val="ChronTabledetails"/>
    <w:pPr>
      <w:spacing w:before="180"/>
    </w:pPr>
  </w:style>
  <w:style w:type="paragraph" w:customStyle="1" w:styleId="ChronTableRep">
    <w:name w:val="Chron Table Rep"/>
    <w:basedOn w:val="ChronTabledetails"/>
    <w:pPr>
      <w:spacing w:before="18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sz w:val="20"/>
      <w:lang w:val="en-AU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</Template>
  <TotalTime>0</TotalTime>
  <Pages>9</Pages>
  <Words>3208</Words>
  <Characters>14370</Characters>
  <Application>Microsoft Office Word</Application>
  <DocSecurity>0</DocSecurity>
  <Lines>119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InTACT</Company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Aasha Swift</dc:creator>
  <cp:keywords/>
  <dc:description/>
  <cp:lastModifiedBy>Brown, Karen</cp:lastModifiedBy>
  <cp:revision>2</cp:revision>
  <cp:lastPrinted>2016-05-06T04:31:00Z</cp:lastPrinted>
  <dcterms:created xsi:type="dcterms:W3CDTF">2024-10-03T00:37:00Z</dcterms:created>
  <dcterms:modified xsi:type="dcterms:W3CDTF">2024-10-03T00:37:00Z</dcterms:modified>
</cp:coreProperties>
</file>